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При замене block element на block section в component, т.е. При попытки вывода товаров не как каталог , а как элементы каталога, товары перестает выводить. Может ли быть дело в отсутствии привязки к каталогам новостей? которое почему то не работает в новой версии 1с Битрикс.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-139065</wp:posOffset>
            </wp:positionH>
            <wp:positionV relativeFrom="paragraph">
              <wp:posOffset>635</wp:posOffset>
            </wp:positionV>
            <wp:extent cx="6475730" cy="35560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45</Words>
  <Characters>231</Characters>
  <CharactersWithSpaces>275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2023-11-23T13:32:57Z</dcterms:created>
  <dc:creator/>
  <dc:description/>
  <dc:language>ru-RU</dc:language>
  <cp:lastModifiedBy/>
  <dcterms:modified xsi:type="dcterms:W3CDTF">2023-11-23T13:39:32Z</dcterms:modified>
  <cp:revision>1</cp:revision>
  <dc:subject/>
  <dc:title/>
</cp:coreProperties>
</file>