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D39" w:rsidRDefault="00DB3F75">
      <w:pPr>
        <w:spacing w:after="160" w:line="240" w:lineRule="auto"/>
        <w:jc w:val="both"/>
        <w:rPr>
          <w:rFonts w:ascii="Arial" w:eastAsia="Arial" w:hAnsi="Arial" w:cs="Arial"/>
        </w:rPr>
      </w:pPr>
      <w:r>
        <w:rPr>
          <w:rFonts w:ascii="Arial" w:eastAsia="Arial" w:hAnsi="Arial" w:cs="Arial"/>
          <w:b/>
          <w:color w:val="000000"/>
        </w:rPr>
        <w:t>Entrevista para el encargado del almacén:</w:t>
      </w: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1. ¿cómo es su proceso para el tratamiento de residuos reciclables dentro del almacén?</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No se cuenta con un almacén o centro de almacenamiento, sin embargo, docente y/o estudiantes se encargan de la recolección del plástico procedente del refrigerio, así como de alguna parte del papel que sale a diario en la institución. Una vez es recogido s</w:t>
      </w:r>
      <w:r>
        <w:rPr>
          <w:rFonts w:ascii="Arial" w:eastAsia="Arial" w:hAnsi="Arial" w:cs="Arial"/>
          <w:color w:val="000000"/>
        </w:rPr>
        <w:t>e va depositando en un espacio del departamento de Ciencias, al tener una cantidad razonable se procede a venderlo.</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2. ¿cuántas personas están encargadas del almacén de reciclaje?</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726D39">
      <w:pPr>
        <w:spacing w:after="0" w:line="240" w:lineRule="auto"/>
        <w:rPr>
          <w:rFonts w:ascii="Arial" w:eastAsia="Arial" w:hAnsi="Arial" w:cs="Arial"/>
        </w:rPr>
      </w:pPr>
    </w:p>
    <w:tbl>
      <w:tblPr>
        <w:tblStyle w:val="a"/>
        <w:tblW w:w="4253" w:type="dxa"/>
        <w:jc w:val="center"/>
        <w:tblInd w:w="0" w:type="dxa"/>
        <w:tblLayout w:type="fixed"/>
        <w:tblLook w:val="0400" w:firstRow="0" w:lastRow="0" w:firstColumn="0" w:lastColumn="0" w:noHBand="0" w:noVBand="1"/>
      </w:tblPr>
      <w:tblGrid>
        <w:gridCol w:w="4253"/>
      </w:tblGrid>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proofErr w:type="spellStart"/>
            <w:r>
              <w:rPr>
                <w:rFonts w:ascii="Arial" w:eastAsia="Arial" w:hAnsi="Arial" w:cs="Arial"/>
                <w:color w:val="000000"/>
              </w:rPr>
              <w:t>Yullie</w:t>
            </w:r>
            <w:proofErr w:type="spellEnd"/>
            <w:r>
              <w:rPr>
                <w:rFonts w:ascii="Arial" w:eastAsia="Arial" w:hAnsi="Arial" w:cs="Arial"/>
                <w:color w:val="000000"/>
              </w:rPr>
              <w:t xml:space="preserve"> Jiménez</w:t>
            </w:r>
          </w:p>
        </w:tc>
      </w:tr>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r>
              <w:rPr>
                <w:rFonts w:ascii="Arial" w:eastAsia="Arial" w:hAnsi="Arial" w:cs="Arial"/>
                <w:color w:val="000000"/>
              </w:rPr>
              <w:t>Elisa Torres</w:t>
            </w:r>
          </w:p>
        </w:tc>
      </w:tr>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r>
              <w:rPr>
                <w:rFonts w:ascii="Arial" w:eastAsia="Arial" w:hAnsi="Arial" w:cs="Arial"/>
                <w:color w:val="000000"/>
              </w:rPr>
              <w:t>Adriana Prieto</w:t>
            </w:r>
          </w:p>
        </w:tc>
      </w:tr>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r>
              <w:rPr>
                <w:rFonts w:ascii="Arial" w:eastAsia="Arial" w:hAnsi="Arial" w:cs="Arial"/>
                <w:color w:val="000000"/>
              </w:rPr>
              <w:t xml:space="preserve">Ana Julia </w:t>
            </w:r>
            <w:proofErr w:type="spellStart"/>
            <w:r>
              <w:rPr>
                <w:rFonts w:ascii="Arial" w:eastAsia="Arial" w:hAnsi="Arial" w:cs="Arial"/>
                <w:color w:val="000000"/>
              </w:rPr>
              <w:t>Tabima</w:t>
            </w:r>
            <w:proofErr w:type="spellEnd"/>
          </w:p>
        </w:tc>
      </w:tr>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r>
              <w:rPr>
                <w:rFonts w:ascii="Arial" w:eastAsia="Arial" w:hAnsi="Arial" w:cs="Arial"/>
                <w:color w:val="000000"/>
              </w:rPr>
              <w:t>Angie V</w:t>
            </w:r>
            <w:r>
              <w:rPr>
                <w:rFonts w:ascii="Arial" w:eastAsia="Arial" w:hAnsi="Arial" w:cs="Arial"/>
                <w:color w:val="000000"/>
              </w:rPr>
              <w:t>era</w:t>
            </w:r>
          </w:p>
        </w:tc>
      </w:tr>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r>
              <w:rPr>
                <w:rFonts w:ascii="Arial" w:eastAsia="Arial" w:hAnsi="Arial" w:cs="Arial"/>
                <w:color w:val="000000"/>
              </w:rPr>
              <w:t>Elsa Parra</w:t>
            </w:r>
          </w:p>
        </w:tc>
      </w:tr>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r>
              <w:rPr>
                <w:rFonts w:ascii="Arial" w:eastAsia="Arial" w:hAnsi="Arial" w:cs="Arial"/>
                <w:color w:val="000000"/>
              </w:rPr>
              <w:t>Carlos Triana</w:t>
            </w:r>
          </w:p>
        </w:tc>
      </w:tr>
      <w:tr w:rsidR="00726D39">
        <w:trPr>
          <w:trHeight w:val="420"/>
          <w:jc w:val="center"/>
        </w:trPr>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D39" w:rsidRDefault="00DB3F75">
            <w:pPr>
              <w:spacing w:after="0" w:line="240" w:lineRule="auto"/>
              <w:jc w:val="center"/>
              <w:rPr>
                <w:rFonts w:ascii="Arial" w:eastAsia="Arial" w:hAnsi="Arial" w:cs="Arial"/>
              </w:rPr>
            </w:pPr>
            <w:r>
              <w:rPr>
                <w:rFonts w:ascii="Arial" w:eastAsia="Arial" w:hAnsi="Arial" w:cs="Arial"/>
                <w:color w:val="000000"/>
              </w:rPr>
              <w:t>Juan Carlos Sánchez</w:t>
            </w:r>
          </w:p>
        </w:tc>
      </w:tr>
    </w:tbl>
    <w:p w:rsidR="00726D39" w:rsidRDefault="00726D39">
      <w:pPr>
        <w:spacing w:after="0" w:line="240" w:lineRule="auto"/>
        <w:rPr>
          <w:rFonts w:ascii="Arial" w:eastAsia="Arial" w:hAnsi="Arial" w:cs="Arial"/>
          <w:color w:val="000000"/>
        </w:rPr>
      </w:pPr>
    </w:p>
    <w:p w:rsidR="00726D39" w:rsidRDefault="00DB3F75">
      <w:pPr>
        <w:spacing w:after="0" w:line="240" w:lineRule="auto"/>
        <w:jc w:val="center"/>
        <w:rPr>
          <w:rFonts w:ascii="Arial" w:eastAsia="Arial" w:hAnsi="Arial" w:cs="Arial"/>
          <w:color w:val="000000"/>
        </w:rPr>
      </w:pPr>
      <w:r>
        <w:rPr>
          <w:rFonts w:ascii="Arial" w:eastAsia="Arial" w:hAnsi="Arial" w:cs="Arial"/>
          <w:color w:val="000000"/>
        </w:rPr>
        <w:t>Docentes del departamento de Ciencias Naturales.</w:t>
      </w:r>
    </w:p>
    <w:p w:rsidR="00726D39" w:rsidRDefault="00726D39">
      <w:pPr>
        <w:spacing w:after="0" w:line="240" w:lineRule="auto"/>
        <w:rPr>
          <w:rFonts w:ascii="Arial" w:eastAsia="Arial" w:hAnsi="Arial" w:cs="Arial"/>
        </w:rPr>
      </w:pPr>
    </w:p>
    <w:p w:rsidR="00726D39" w:rsidRDefault="00DB3F75">
      <w:pPr>
        <w:spacing w:after="0" w:line="240" w:lineRule="auto"/>
        <w:rPr>
          <w:rFonts w:ascii="Arial" w:eastAsia="Arial" w:hAnsi="Arial" w:cs="Arial"/>
        </w:rPr>
      </w:pPr>
      <w:r>
        <w:rPr>
          <w:rFonts w:ascii="Arial" w:eastAsia="Arial" w:hAnsi="Arial" w:cs="Arial"/>
          <w:color w:val="000000"/>
        </w:rPr>
        <w:t>3. ¿cuánto tiempo toma el proceso de almacenamiento de residuos reutilizables?</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En un principio es más o menos cada dos o tres meses, sin embargo, pensamos que puede hacerse semanalmente.</w:t>
      </w:r>
    </w:p>
    <w:p w:rsidR="00726D39" w:rsidRDefault="00726D39">
      <w:pPr>
        <w:spacing w:after="0" w:line="240" w:lineRule="auto"/>
        <w:rPr>
          <w:rFonts w:ascii="Arial" w:eastAsia="Arial" w:hAnsi="Arial" w:cs="Arial"/>
          <w:color w:val="000000"/>
        </w:rPr>
      </w:pPr>
    </w:p>
    <w:p w:rsidR="00492C70" w:rsidRDefault="00492C70">
      <w:pPr>
        <w:spacing w:after="0" w:line="240" w:lineRule="auto"/>
        <w:rPr>
          <w:rFonts w:ascii="Arial" w:eastAsia="Arial" w:hAnsi="Arial" w:cs="Arial"/>
          <w:color w:val="000000"/>
        </w:rPr>
      </w:pPr>
    </w:p>
    <w:p w:rsidR="00492C70" w:rsidRDefault="00492C70">
      <w:pPr>
        <w:spacing w:after="0" w:line="240" w:lineRule="auto"/>
        <w:rPr>
          <w:rFonts w:ascii="Arial" w:eastAsia="Arial" w:hAnsi="Arial" w:cs="Arial"/>
          <w:color w:val="000000"/>
        </w:rPr>
      </w:pPr>
    </w:p>
    <w:p w:rsidR="00492C70" w:rsidRDefault="00492C70">
      <w:pPr>
        <w:spacing w:after="0" w:line="240" w:lineRule="auto"/>
        <w:rPr>
          <w:rFonts w:ascii="Arial" w:eastAsia="Arial" w:hAnsi="Arial" w:cs="Arial"/>
          <w:color w:val="000000"/>
        </w:rPr>
      </w:pPr>
    </w:p>
    <w:p w:rsidR="00492C70" w:rsidRDefault="00492C70">
      <w:pPr>
        <w:spacing w:after="0" w:line="240" w:lineRule="auto"/>
        <w:rPr>
          <w:rFonts w:ascii="Arial" w:eastAsia="Arial" w:hAnsi="Arial" w:cs="Arial"/>
          <w:color w:val="000000"/>
        </w:rPr>
      </w:pPr>
    </w:p>
    <w:p w:rsidR="00492C70" w:rsidRDefault="00492C70">
      <w:pPr>
        <w:spacing w:after="0" w:line="240" w:lineRule="auto"/>
        <w:rPr>
          <w:rFonts w:ascii="Arial" w:eastAsia="Arial" w:hAnsi="Arial" w:cs="Arial"/>
          <w:color w:val="000000"/>
        </w:rPr>
      </w:pPr>
    </w:p>
    <w:p w:rsidR="00492C70" w:rsidRDefault="00492C70">
      <w:pPr>
        <w:spacing w:after="0" w:line="240" w:lineRule="auto"/>
        <w:rPr>
          <w:rFonts w:ascii="Arial" w:eastAsia="Arial" w:hAnsi="Arial" w:cs="Arial"/>
          <w:color w:val="000000"/>
        </w:rPr>
      </w:pPr>
    </w:p>
    <w:p w:rsidR="00492C70" w:rsidRDefault="00492C70">
      <w:pPr>
        <w:spacing w:after="0" w:line="240" w:lineRule="auto"/>
        <w:rPr>
          <w:rFonts w:ascii="Arial" w:eastAsia="Arial" w:hAnsi="Arial" w:cs="Arial"/>
        </w:rPr>
      </w:pPr>
    </w:p>
    <w:p w:rsidR="00726D39" w:rsidRDefault="00DB3F75">
      <w:pPr>
        <w:spacing w:after="0" w:line="240" w:lineRule="auto"/>
        <w:rPr>
          <w:rFonts w:ascii="Arial" w:eastAsia="Arial" w:hAnsi="Arial" w:cs="Arial"/>
        </w:rPr>
      </w:pPr>
      <w:r>
        <w:rPr>
          <w:rFonts w:ascii="Arial" w:eastAsia="Arial" w:hAnsi="Arial" w:cs="Arial"/>
          <w:color w:val="000000"/>
        </w:rPr>
        <w:lastRenderedPageBreak/>
        <w:t>4. ¿cómo funciona el sistema de recolección RRR en la institución educativa actualmente?</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color w:val="000000"/>
        </w:rPr>
      </w:pPr>
      <w:r>
        <w:rPr>
          <w:rFonts w:ascii="Arial" w:eastAsia="Arial" w:hAnsi="Arial" w:cs="Arial"/>
          <w:color w:val="000000"/>
        </w:rPr>
        <w:t xml:space="preserve">Son los estudiantes del comité ambiental escolar </w:t>
      </w:r>
      <w:r>
        <w:rPr>
          <w:rFonts w:ascii="Arial" w:eastAsia="Arial" w:hAnsi="Arial" w:cs="Arial"/>
          <w:color w:val="000000"/>
        </w:rPr>
        <w:t>quienes en su mayoría se encargan de realizar el ejercicio de recolección de algunos de los residuos reutilizables producidos en cada una de las secciones. En algunos de los bloques hay puntos ecológicos que en su mayoría no están siendo bien manejados, en</w:t>
      </w:r>
      <w:r>
        <w:rPr>
          <w:rFonts w:ascii="Arial" w:eastAsia="Arial" w:hAnsi="Arial" w:cs="Arial"/>
          <w:color w:val="000000"/>
        </w:rPr>
        <w:t xml:space="preserve"> otros departamentos no existen estos puntos. Estamos trabajando en la capacitación de la comunidad en general de tal forma que todos aprendamos a separar en la fuente y así optimizar la separación de este tipo de residuos.</w:t>
      </w:r>
    </w:p>
    <w:p w:rsidR="00726D39" w:rsidRDefault="00726D39">
      <w:pPr>
        <w:spacing w:after="0" w:line="240" w:lineRule="auto"/>
        <w:rPr>
          <w:rFonts w:ascii="Arial" w:eastAsia="Arial" w:hAnsi="Arial" w:cs="Arial"/>
        </w:rPr>
      </w:pPr>
      <w:bookmarkStart w:id="0" w:name="_gjdgxs" w:colFirst="0" w:colLast="0"/>
      <w:bookmarkEnd w:id="0"/>
    </w:p>
    <w:p w:rsidR="00726D39" w:rsidRDefault="00DB3F75">
      <w:pPr>
        <w:spacing w:after="0" w:line="240" w:lineRule="auto"/>
        <w:rPr>
          <w:rFonts w:ascii="Arial" w:eastAsia="Arial" w:hAnsi="Arial" w:cs="Arial"/>
        </w:rPr>
      </w:pPr>
      <w:r>
        <w:rPr>
          <w:rFonts w:ascii="Arial" w:eastAsia="Arial" w:hAnsi="Arial" w:cs="Arial"/>
          <w:color w:val="000000"/>
        </w:rPr>
        <w:t>5. ¿Qué herramientas utiliza para el registro de datos en la bodega de almacenamiento?</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Ninguno.</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6. ¿cuál es el fin de almacenar los residuos inorgánicos?</w:t>
      </w:r>
    </w:p>
    <w:p w:rsidR="00726D39" w:rsidRDefault="00DB3F75">
      <w:pPr>
        <w:spacing w:after="0" w:line="240" w:lineRule="auto"/>
        <w:rPr>
          <w:rFonts w:ascii="Arial" w:eastAsia="Arial" w:hAnsi="Arial" w:cs="Arial"/>
        </w:rPr>
      </w:pPr>
      <w:r>
        <w:rPr>
          <w:rFonts w:ascii="Arial" w:eastAsia="Arial" w:hAnsi="Arial" w:cs="Arial"/>
          <w:color w:val="000000"/>
        </w:rPr>
        <w:t>Poder venderlos para de esta manera aportan en el sostenimiento de la huerta escolar y los animale</w:t>
      </w:r>
      <w:r>
        <w:rPr>
          <w:rFonts w:ascii="Arial" w:eastAsia="Arial" w:hAnsi="Arial" w:cs="Arial"/>
          <w:color w:val="000000"/>
        </w:rPr>
        <w:t>s de la granja.</w:t>
      </w:r>
    </w:p>
    <w:p w:rsidR="00726D39" w:rsidRDefault="00DB3F75">
      <w:pPr>
        <w:spacing w:after="0" w:line="240" w:lineRule="auto"/>
        <w:rPr>
          <w:rFonts w:ascii="Arial" w:eastAsia="Arial" w:hAnsi="Arial" w:cs="Arial"/>
        </w:rPr>
      </w:pPr>
      <w:r>
        <w:rPr>
          <w:rFonts w:ascii="Arial" w:eastAsia="Arial" w:hAnsi="Arial" w:cs="Arial"/>
          <w:color w:val="000000"/>
        </w:rPr>
        <w:t>7. ¿Qué medios de almacenamiento de datos posee?</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Ninguno.</w:t>
      </w:r>
    </w:p>
    <w:p w:rsidR="00726D39" w:rsidRDefault="00726D39">
      <w:pPr>
        <w:spacing w:after="0" w:line="240" w:lineRule="auto"/>
        <w:rPr>
          <w:rFonts w:ascii="Arial" w:eastAsia="Arial" w:hAnsi="Arial" w:cs="Arial"/>
        </w:rPr>
      </w:pPr>
    </w:p>
    <w:p w:rsidR="00726D39" w:rsidRDefault="00DB3F75">
      <w:pPr>
        <w:spacing w:after="0" w:line="240" w:lineRule="auto"/>
        <w:rPr>
          <w:rFonts w:ascii="Arial" w:eastAsia="Arial" w:hAnsi="Arial" w:cs="Arial"/>
        </w:rPr>
      </w:pPr>
      <w:r>
        <w:rPr>
          <w:rFonts w:ascii="Arial" w:eastAsia="Arial" w:hAnsi="Arial" w:cs="Arial"/>
          <w:color w:val="000000"/>
        </w:rPr>
        <w:t>8. ¿Cuál es el motivo por el cual se creó el proceso RRR en la institución?</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Es de obligatoriedad, además desde el departamento de ciencias se le apuesta al consumo responsable y manejo adecuado de residuos.</w:t>
      </w:r>
    </w:p>
    <w:p w:rsidR="00726D39" w:rsidRDefault="00726D39">
      <w:pPr>
        <w:spacing w:after="0" w:line="240" w:lineRule="auto"/>
        <w:rPr>
          <w:rFonts w:ascii="Arial" w:eastAsia="Arial" w:hAnsi="Arial" w:cs="Arial"/>
        </w:rPr>
      </w:pPr>
    </w:p>
    <w:p w:rsidR="00726D39" w:rsidRDefault="00DB3F75">
      <w:pPr>
        <w:spacing w:after="0" w:line="240" w:lineRule="auto"/>
        <w:rPr>
          <w:rFonts w:ascii="Arial" w:eastAsia="Arial" w:hAnsi="Arial" w:cs="Arial"/>
        </w:rPr>
      </w:pPr>
      <w:r>
        <w:rPr>
          <w:rFonts w:ascii="Arial" w:eastAsia="Arial" w:hAnsi="Arial" w:cs="Arial"/>
          <w:color w:val="000000"/>
        </w:rPr>
        <w:t>9. ¿Cuál es la información prioritaria a la hora de administrar los residuos reciclables?</w:t>
      </w:r>
    </w:p>
    <w:p w:rsidR="00726D39" w:rsidRDefault="00DB3F75">
      <w:pPr>
        <w:spacing w:after="0" w:line="240" w:lineRule="auto"/>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Sección, cantidad de material, t</w:t>
      </w:r>
      <w:r>
        <w:rPr>
          <w:rFonts w:ascii="Arial" w:eastAsia="Arial" w:hAnsi="Arial" w:cs="Arial"/>
          <w:color w:val="000000"/>
        </w:rPr>
        <w:t>ipo de material, control de entrega diario de material por sección.</w:t>
      </w:r>
    </w:p>
    <w:p w:rsidR="00726D39" w:rsidRDefault="00DB3F75">
      <w:pPr>
        <w:spacing w:after="0" w:line="240" w:lineRule="auto"/>
        <w:rPr>
          <w:rFonts w:ascii="Arial" w:eastAsia="Arial" w:hAnsi="Arial" w:cs="Arial"/>
        </w:rPr>
      </w:pPr>
      <w:r>
        <w:rPr>
          <w:rFonts w:ascii="Arial" w:eastAsia="Arial" w:hAnsi="Arial" w:cs="Arial"/>
          <w:color w:val="000000"/>
        </w:rPr>
        <w:t>10. ¿Qué unidad de medida se utiliza para almacenar el reciclaje?</w:t>
      </w:r>
    </w:p>
    <w:p w:rsidR="00726D39" w:rsidRDefault="00DB3F75">
      <w:pPr>
        <w:spacing w:after="0" w:line="240" w:lineRule="auto"/>
        <w:ind w:left="7200"/>
        <w:rPr>
          <w:rFonts w:ascii="Arial" w:eastAsia="Arial" w:hAnsi="Arial" w:cs="Arial"/>
        </w:rPr>
      </w:pPr>
      <w:r>
        <w:rPr>
          <w:rFonts w:ascii="Arial" w:eastAsia="Arial" w:hAnsi="Arial" w:cs="Arial"/>
          <w:color w:val="000000"/>
        </w:rPr>
        <w:t xml:space="preserve"> </w:t>
      </w:r>
    </w:p>
    <w:p w:rsidR="00726D39" w:rsidRDefault="00DB3F75">
      <w:pPr>
        <w:spacing w:after="0" w:line="240" w:lineRule="auto"/>
        <w:rPr>
          <w:rFonts w:ascii="Arial" w:eastAsia="Arial" w:hAnsi="Arial" w:cs="Arial"/>
        </w:rPr>
      </w:pPr>
      <w:r>
        <w:rPr>
          <w:rFonts w:ascii="Arial" w:eastAsia="Arial" w:hAnsi="Arial" w:cs="Arial"/>
          <w:color w:val="000000"/>
        </w:rPr>
        <w:t>Kg.</w:t>
      </w:r>
    </w:p>
    <w:p w:rsidR="00726D39" w:rsidRDefault="00726D39">
      <w:pPr>
        <w:rPr>
          <w:rFonts w:ascii="Arial" w:eastAsia="Arial" w:hAnsi="Arial" w:cs="Arial"/>
        </w:rPr>
      </w:pPr>
      <w:bookmarkStart w:id="1" w:name="_GoBack"/>
      <w:bookmarkEnd w:id="1"/>
    </w:p>
    <w:sectPr w:rsidR="00726D39">
      <w:headerReference w:type="even" r:id="rId6"/>
      <w:headerReference w:type="default" r:id="rId7"/>
      <w:footerReference w:type="default" r:id="rId8"/>
      <w:headerReference w:type="first" r:id="rId9"/>
      <w:footerReference w:type="first" r:id="rId10"/>
      <w:pgSz w:w="12240" w:h="15840"/>
      <w:pgMar w:top="1985" w:right="1758" w:bottom="1418" w:left="212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F75" w:rsidRDefault="00DB3F75">
      <w:pPr>
        <w:spacing w:after="0" w:line="240" w:lineRule="auto"/>
      </w:pPr>
      <w:r>
        <w:separator/>
      </w:r>
    </w:p>
  </w:endnote>
  <w:endnote w:type="continuationSeparator" w:id="0">
    <w:p w:rsidR="00DB3F75" w:rsidRDefault="00DB3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39" w:rsidRDefault="00DB3F75">
    <w:pPr>
      <w:pBdr>
        <w:top w:val="nil"/>
        <w:left w:val="nil"/>
        <w:bottom w:val="nil"/>
        <w:right w:val="nil"/>
        <w:between w:val="nil"/>
      </w:pBdr>
      <w:tabs>
        <w:tab w:val="center" w:pos="4419"/>
        <w:tab w:val="right" w:pos="8838"/>
      </w:tabs>
      <w:spacing w:after="0" w:line="240" w:lineRule="auto"/>
      <w:rPr>
        <w:color w:val="000000"/>
      </w:rPr>
    </w:pPr>
    <w:r>
      <w:rPr>
        <w:noProof/>
        <w:lang w:val="es-419"/>
      </w:rPr>
      <mc:AlternateContent>
        <mc:Choice Requires="wps">
          <w:drawing>
            <wp:anchor distT="0" distB="0" distL="114300" distR="114300" simplePos="0" relativeHeight="251661312" behindDoc="0" locked="0" layoutInCell="1" hidden="0" allowOverlap="1">
              <wp:simplePos x="0" y="0"/>
              <wp:positionH relativeFrom="column">
                <wp:posOffset>5245100</wp:posOffset>
              </wp:positionH>
              <wp:positionV relativeFrom="paragraph">
                <wp:posOffset>-63499</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726D39" w:rsidRDefault="00DB3F75">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id="Rectángulo 1" o:spid="_x0000_s1026" style="position:absolute;margin-left:413pt;margin-top:-5pt;width:73.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" filled="f" stroked="f">
              <v:textbox inset="2.53958mm,2.53958mm,2.53958mm,2.53958mm">
                <w:txbxContent>
                  <w:p w:rsidR="00726D39" w:rsidRDefault="00DB3F75">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39" w:rsidRDefault="00DB3F75">
    <w:pPr>
      <w:pBdr>
        <w:top w:val="nil"/>
        <w:left w:val="nil"/>
        <w:bottom w:val="nil"/>
        <w:right w:val="nil"/>
        <w:between w:val="nil"/>
      </w:pBdr>
      <w:tabs>
        <w:tab w:val="center" w:pos="4419"/>
        <w:tab w:val="right" w:pos="8838"/>
      </w:tabs>
      <w:spacing w:after="0" w:line="240" w:lineRule="auto"/>
      <w:rPr>
        <w:color w:val="000000"/>
      </w:rPr>
    </w:pPr>
    <w:r>
      <w:rPr>
        <w:noProof/>
        <w:lang w:val="es-419"/>
      </w:rPr>
      <w:drawing>
        <wp:anchor distT="0" distB="0" distL="114300" distR="114300" simplePos="0" relativeHeight="251662336" behindDoc="0" locked="0" layoutInCell="1" hidden="0" allowOverlap="1">
          <wp:simplePos x="0" y="0"/>
          <wp:positionH relativeFrom="column">
            <wp:posOffset>-1350009</wp:posOffset>
          </wp:positionH>
          <wp:positionV relativeFrom="paragraph">
            <wp:posOffset>-241299</wp:posOffset>
          </wp:positionV>
          <wp:extent cx="3037205" cy="696595"/>
          <wp:effectExtent l="0" t="0" r="0" b="0"/>
          <wp:wrapNone/>
          <wp:docPr id="3" name="image2.png" descr="URL-pie"/>
          <wp:cNvGraphicFramePr/>
          <a:graphic xmlns:a="http://schemas.openxmlformats.org/drawingml/2006/main">
            <a:graphicData uri="http://schemas.openxmlformats.org/drawingml/2006/picture">
              <pic:pic xmlns:pic="http://schemas.openxmlformats.org/drawingml/2006/picture">
                <pic:nvPicPr>
                  <pic:cNvPr id="0" name="image2.png" descr="URL-pie"/>
                  <pic:cNvPicPr preferRelativeResize="0"/>
                </pic:nvPicPr>
                <pic:blipFill>
                  <a:blip r:embed="rId1"/>
                  <a:srcRect/>
                  <a:stretch>
                    <a:fillRect/>
                  </a:stretch>
                </pic:blipFill>
                <pic:spPr>
                  <a:xfrm>
                    <a:off x="0" y="0"/>
                    <a:ext cx="3037205" cy="6965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F75" w:rsidRDefault="00DB3F75">
      <w:pPr>
        <w:spacing w:after="0" w:line="240" w:lineRule="auto"/>
      </w:pPr>
      <w:r>
        <w:separator/>
      </w:r>
    </w:p>
  </w:footnote>
  <w:footnote w:type="continuationSeparator" w:id="0">
    <w:p w:rsidR="00DB3F75" w:rsidRDefault="00DB3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39" w:rsidRDefault="00726D39">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C70" w:rsidRDefault="00492C70" w:rsidP="00492C70">
    <w:pPr>
      <w:pStyle w:val="NormalWeb"/>
      <w:spacing w:before="0" w:beforeAutospacing="0" w:after="240" w:afterAutospacing="0"/>
      <w:jc w:val="both"/>
      <w:rPr>
        <w:rFonts w:ascii="Arial" w:hAnsi="Arial" w:cs="Arial"/>
        <w:b/>
        <w:bCs/>
        <w:color w:val="000000"/>
        <w:sz w:val="22"/>
        <w:szCs w:val="22"/>
      </w:rPr>
    </w:pPr>
    <w:r w:rsidRPr="00492C70">
      <w:rPr>
        <w:rFonts w:ascii="Arial" w:hAnsi="Arial" w:cs="Arial"/>
        <w:noProof/>
        <w:sz w:val="22"/>
        <w:szCs w:val="22"/>
      </w:rPr>
      <w:drawing>
        <wp:anchor distT="0" distB="0" distL="0" distR="0" simplePos="0" relativeHeight="251653632" behindDoc="0" locked="0" layoutInCell="1" hidden="0" allowOverlap="1" wp14:anchorId="618F3D52" wp14:editId="4F3053E5">
          <wp:simplePos x="0" y="0"/>
          <wp:positionH relativeFrom="column">
            <wp:posOffset>3327400</wp:posOffset>
          </wp:positionH>
          <wp:positionV relativeFrom="paragraph">
            <wp:posOffset>-298450</wp:posOffset>
          </wp:positionV>
          <wp:extent cx="3086100" cy="1062355"/>
          <wp:effectExtent l="0" t="0" r="0" b="0"/>
          <wp:wrapSquare wrapText="bothSides" distT="0" distB="0" distL="0" distR="0"/>
          <wp:docPr id="4" name="image1.png" descr="Logo-cabezote"/>
          <wp:cNvGraphicFramePr/>
          <a:graphic xmlns:a="http://schemas.openxmlformats.org/drawingml/2006/main">
            <a:graphicData uri="http://schemas.openxmlformats.org/drawingml/2006/picture">
              <pic:pic xmlns:pic="http://schemas.openxmlformats.org/drawingml/2006/picture">
                <pic:nvPicPr>
                  <pic:cNvPr id="0" name="image1.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sidRPr="00492C70">
      <w:rPr>
        <w:rFonts w:ascii="Arial" w:hAnsi="Arial" w:cs="Arial"/>
        <w:b/>
        <w:bCs/>
        <w:color w:val="000000"/>
        <w:sz w:val="22"/>
        <w:szCs w:val="22"/>
      </w:rPr>
      <w:t>Gestión de inventario del almacén de reciclaje</w:t>
    </w:r>
  </w:p>
  <w:p w:rsidR="00726D39" w:rsidRPr="00492C70" w:rsidRDefault="00492C70" w:rsidP="00492C70">
    <w:pPr>
      <w:pStyle w:val="NormalWeb"/>
      <w:spacing w:before="0" w:beforeAutospacing="0" w:after="240" w:afterAutospacing="0"/>
      <w:jc w:val="both"/>
      <w:rPr>
        <w:rFonts w:ascii="Arial" w:hAnsi="Arial" w:cs="Arial"/>
        <w:b/>
        <w:bCs/>
        <w:color w:val="000000"/>
        <w:sz w:val="22"/>
        <w:szCs w:val="22"/>
      </w:rPr>
    </w:pPr>
    <w:r w:rsidRPr="00492C70">
      <w:rPr>
        <w:rFonts w:ascii="Arial" w:hAnsi="Arial" w:cs="Arial"/>
        <w:b/>
        <w:bCs/>
        <w:color w:val="000000"/>
        <w:sz w:val="22"/>
        <w:szCs w:val="22"/>
      </w:rPr>
      <w:t>en INEM Francisco de Paula Santander</w:t>
    </w:r>
    <w:r w:rsidR="00DB3F75">
      <w:rPr>
        <w:rFonts w:ascii="Calibri" w:eastAsia="Calibri" w:hAnsi="Calibri" w:cs="Calibri"/>
        <w:color w:val="000000"/>
        <w:sz w:val="22"/>
        <w:szCs w:val="22"/>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C70" w:rsidRDefault="00492C70" w:rsidP="00492C70">
    <w:pPr>
      <w:pStyle w:val="NormalWeb"/>
      <w:spacing w:before="0" w:beforeAutospacing="0" w:after="240" w:afterAutospacing="0"/>
      <w:jc w:val="both"/>
      <w:rPr>
        <w:rFonts w:ascii="Arial" w:hAnsi="Arial" w:cs="Arial"/>
        <w:b/>
        <w:bCs/>
        <w:color w:val="000000"/>
        <w:sz w:val="22"/>
        <w:szCs w:val="22"/>
      </w:rPr>
    </w:pPr>
    <w:r w:rsidRPr="00492C70">
      <w:rPr>
        <w:rFonts w:ascii="Arial" w:hAnsi="Arial" w:cs="Arial"/>
        <w:noProof/>
        <w:sz w:val="22"/>
        <w:szCs w:val="22"/>
      </w:rPr>
      <w:drawing>
        <wp:anchor distT="0" distB="0" distL="0" distR="0" simplePos="0" relativeHeight="251660800" behindDoc="0" locked="0" layoutInCell="1" hidden="0" allowOverlap="1" wp14:anchorId="6880C01C" wp14:editId="2E56E603">
          <wp:simplePos x="0" y="0"/>
          <wp:positionH relativeFrom="column">
            <wp:posOffset>3336290</wp:posOffset>
          </wp:positionH>
          <wp:positionV relativeFrom="paragraph">
            <wp:posOffset>-306705</wp:posOffset>
          </wp:positionV>
          <wp:extent cx="3086100" cy="1062355"/>
          <wp:effectExtent l="0" t="0" r="0" b="0"/>
          <wp:wrapSquare wrapText="bothSides" distT="0" distB="0" distL="0" distR="0"/>
          <wp:docPr id="5" name="image1.png" descr="Logo-cabezote"/>
          <wp:cNvGraphicFramePr/>
          <a:graphic xmlns:a="http://schemas.openxmlformats.org/drawingml/2006/main">
            <a:graphicData uri="http://schemas.openxmlformats.org/drawingml/2006/picture">
              <pic:pic xmlns:pic="http://schemas.openxmlformats.org/drawingml/2006/picture">
                <pic:nvPicPr>
                  <pic:cNvPr id="0" name="image1.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14:sizeRelH relativeFrom="margin">
            <wp14:pctWidth>0</wp14:pctWidth>
          </wp14:sizeRelH>
        </wp:anchor>
      </w:drawing>
    </w:r>
    <w:r w:rsidRPr="00492C70">
      <w:rPr>
        <w:rFonts w:ascii="Arial" w:hAnsi="Arial" w:cs="Arial"/>
        <w:b/>
        <w:bCs/>
        <w:color w:val="000000"/>
        <w:sz w:val="22"/>
        <w:szCs w:val="22"/>
      </w:rPr>
      <w:t>Gestión de inventario del almacén de reciclaje</w:t>
    </w:r>
  </w:p>
  <w:p w:rsidR="00726D39" w:rsidRPr="00492C70" w:rsidRDefault="00492C70" w:rsidP="00492C70">
    <w:pPr>
      <w:pStyle w:val="NormalWeb"/>
      <w:spacing w:before="0" w:beforeAutospacing="0" w:after="240" w:afterAutospacing="0"/>
      <w:jc w:val="both"/>
      <w:rPr>
        <w:rFonts w:ascii="Arial" w:hAnsi="Arial" w:cs="Arial"/>
        <w:b/>
        <w:bCs/>
        <w:color w:val="000000"/>
        <w:sz w:val="22"/>
        <w:szCs w:val="22"/>
      </w:rPr>
    </w:pPr>
    <w:r w:rsidRPr="00492C70">
      <w:rPr>
        <w:rFonts w:ascii="Arial" w:hAnsi="Arial" w:cs="Arial"/>
        <w:b/>
        <w:bCs/>
        <w:color w:val="000000"/>
        <w:sz w:val="22"/>
        <w:szCs w:val="22"/>
      </w:rPr>
      <w:t>en INEM Francisco de Paula Santander</w:t>
    </w:r>
    <w:r w:rsidR="00DB3F75">
      <w:rPr>
        <w:noProof/>
      </w:rPr>
      <mc:AlternateContent>
        <mc:Choice Requires="wps">
          <w:drawing>
            <wp:anchor distT="0" distB="0" distL="114300" distR="114300" simplePos="0" relativeHeight="251666944" behindDoc="0" locked="0" layoutInCell="1" hidden="0" allowOverlap="1" wp14:anchorId="11EBDE66" wp14:editId="20BF9D70">
              <wp:simplePos x="0" y="0"/>
              <wp:positionH relativeFrom="column">
                <wp:posOffset>5257800</wp:posOffset>
              </wp:positionH>
              <wp:positionV relativeFrom="paragraph">
                <wp:posOffset>8267700</wp:posOffset>
              </wp:positionV>
              <wp:extent cx="936625" cy="35242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726D39" w:rsidRDefault="00DB3F75">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w14:anchorId="11EBDE66" id="Rectángulo 2" o:spid="_x0000_s1027" style="position:absolute;left:0;text-align:left;margin-left:414pt;margin-top:651pt;width:73.75pt;height:27.7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" filled="f" stroked="f">
              <v:textbox inset="2.53958mm,2.53958mm,2.53958mm,2.53958mm">
                <w:txbxContent>
                  <w:p w:rsidR="00726D39" w:rsidRDefault="00DB3F75">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26D39"/>
    <w:rsid w:val="00492C70"/>
    <w:rsid w:val="00726D39"/>
    <w:rsid w:val="00DB3F7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9E66B"/>
  <w15:docId w15:val="{0BD85C22-0C5C-4851-8FD3-F5C0CEC2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419"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Piedepgina">
    <w:name w:val="footer"/>
    <w:basedOn w:val="Normal"/>
    <w:link w:val="PiedepginaCar"/>
    <w:uiPriority w:val="99"/>
    <w:unhideWhenUsed/>
    <w:rsid w:val="00492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C70"/>
  </w:style>
  <w:style w:type="paragraph" w:styleId="NormalWeb">
    <w:name w:val="Normal (Web)"/>
    <w:basedOn w:val="Normal"/>
    <w:uiPriority w:val="99"/>
    <w:unhideWhenUsed/>
    <w:rsid w:val="00492C70"/>
    <w:pPr>
      <w:spacing w:before="100" w:beforeAutospacing="1" w:after="100" w:afterAutospacing="1" w:line="240" w:lineRule="auto"/>
    </w:pPr>
    <w:rPr>
      <w:rFonts w:ascii="Times New Roman" w:eastAsia="Times New Roman" w:hAnsi="Times New Roman" w:cs="Times New Roman"/>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5255">
      <w:bodyDiv w:val="1"/>
      <w:marLeft w:val="0"/>
      <w:marRight w:val="0"/>
      <w:marTop w:val="0"/>
      <w:marBottom w:val="0"/>
      <w:divBdr>
        <w:top w:val="none" w:sz="0" w:space="0" w:color="auto"/>
        <w:left w:val="none" w:sz="0" w:space="0" w:color="auto"/>
        <w:bottom w:val="none" w:sz="0" w:space="0" w:color="auto"/>
        <w:right w:val="none" w:sz="0" w:space="0" w:color="auto"/>
      </w:divBdr>
    </w:div>
    <w:div w:id="1286543912">
      <w:bodyDiv w:val="1"/>
      <w:marLeft w:val="0"/>
      <w:marRight w:val="0"/>
      <w:marTop w:val="0"/>
      <w:marBottom w:val="0"/>
      <w:divBdr>
        <w:top w:val="none" w:sz="0" w:space="0" w:color="auto"/>
        <w:left w:val="none" w:sz="0" w:space="0" w:color="auto"/>
        <w:bottom w:val="none" w:sz="0" w:space="0" w:color="auto"/>
        <w:right w:val="none" w:sz="0" w:space="0" w:color="auto"/>
      </w:divBdr>
    </w:div>
    <w:div w:id="1461413349">
      <w:bodyDiv w:val="1"/>
      <w:marLeft w:val="0"/>
      <w:marRight w:val="0"/>
      <w:marTop w:val="0"/>
      <w:marBottom w:val="0"/>
      <w:divBdr>
        <w:top w:val="none" w:sz="0" w:space="0" w:color="auto"/>
        <w:left w:val="none" w:sz="0" w:space="0" w:color="auto"/>
        <w:bottom w:val="none" w:sz="0" w:space="0" w:color="auto"/>
        <w:right w:val="none" w:sz="0" w:space="0" w:color="auto"/>
      </w:divBdr>
    </w:div>
    <w:div w:id="1682852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2</cp:revision>
  <dcterms:created xsi:type="dcterms:W3CDTF">2019-04-04T20:23:00Z</dcterms:created>
  <dcterms:modified xsi:type="dcterms:W3CDTF">2019-04-04T20:27:00Z</dcterms:modified>
</cp:coreProperties>
</file>