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960"/>
        <w:gridCol w:w="360"/>
        <w:gridCol w:w="2820"/>
        <w:gridCol w:w="1545"/>
        <w:gridCol w:w="1740"/>
        <w:tblGridChange w:id="0">
          <w:tblGrid>
            <w:gridCol w:w="1275"/>
            <w:gridCol w:w="960"/>
            <w:gridCol w:w="360"/>
            <w:gridCol w:w="2820"/>
            <w:gridCol w:w="1545"/>
            <w:gridCol w:w="1740"/>
          </w:tblGrid>
        </w:tblGridChange>
      </w:tblGrid>
      <w:tr>
        <w:trPr>
          <w:trHeight w:val="36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FICHA DE CONTROL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3229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Gestión de inventario del almacén de reciclaje, INEM Francisco de Paula Santander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Manual de usuario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01/08/2019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01/08/2019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Juan David Caez Rodriguez</w:t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vertAlign w:val="baseline"/>
                <w:rtl w:val="0"/>
              </w:rPr>
              <w:t xml:space="preserve">Elian Luis Castilla Bossio</w:t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Deibyd Fabian Rey Lopez</w:t>
            </w:r>
          </w:p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Yamid Farid Rodriguez Cerinza</w:t>
            </w:r>
          </w:p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Diego Andres Yepes Celis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PM Elian Luis Castilla Bossio</w:t>
            </w:r>
          </w:p>
        </w:tc>
      </w:tr>
      <w:tr>
        <w:trPr>
          <w:trHeight w:val="200" w:hRule="atLeast"/>
        </w:trPr>
        <w:tc>
          <w:tcPr>
            <w:gridSpan w:val="6"/>
            <w:tcBorders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HISTORIAL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NÚMERO DE 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 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01/08/2019</w:t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 empezó a realizar el manual de 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Elian Luis Castilla Bossio</w:t>
            </w:r>
          </w:p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06/08/2019</w:t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 hicieron modificaciones en el manual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Juan David Caez Rodriguez</w:t>
            </w:r>
          </w:p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Deibyd Fabian Rey Lopez</w:t>
            </w:r>
          </w:p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Colegio Francisco De Paula Santander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RRR SYSTEM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Firmado por: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Firmado por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b w:val="1"/>
          <w:vertAlign w:val="baseline"/>
          <w:rtl w:val="0"/>
        </w:rPr>
        <w:t xml:space="preserve">................................................................................................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Objetivos……………………………………………………………………………...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REQUERIMIENTOS TÉCNICOS....................................................................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HERRAMIENTAS UTILIZADAS PARA EL DESARROLLO .......................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 </w:t>
      </w:r>
      <w:r w:rsidDel="00000000" w:rsidR="00000000" w:rsidRPr="00000000">
        <w:rPr>
          <w:vertAlign w:val="baseline"/>
          <w:rtl w:val="0"/>
        </w:rPr>
        <w:t xml:space="preserve">PHP</w:t>
      </w:r>
      <w:r w:rsidDel="00000000" w:rsidR="00000000" w:rsidRPr="00000000">
        <w:rPr>
          <w:b w:val="1"/>
          <w:vertAlign w:val="baseline"/>
          <w:rtl w:val="0"/>
        </w:rPr>
        <w:t xml:space="preserve">..........................................................................................................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 </w:t>
      </w:r>
      <w:r w:rsidDel="00000000" w:rsidR="00000000" w:rsidRPr="00000000">
        <w:rPr>
          <w:vertAlign w:val="baseline"/>
          <w:rtl w:val="0"/>
        </w:rPr>
        <w:t xml:space="preserve">MYSQL</w:t>
      </w:r>
      <w:r w:rsidDel="00000000" w:rsidR="00000000" w:rsidRPr="00000000">
        <w:rPr>
          <w:b w:val="1"/>
          <w:vertAlign w:val="baseline"/>
          <w:rtl w:val="0"/>
        </w:rPr>
        <w:t xml:space="preserve"> ....................................................................................................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 </w:t>
      </w:r>
      <w:r w:rsidDel="00000000" w:rsidR="00000000" w:rsidRPr="00000000">
        <w:rPr>
          <w:vertAlign w:val="baseline"/>
          <w:rtl w:val="0"/>
        </w:rPr>
        <w:t xml:space="preserve">APACHE</w:t>
      </w:r>
      <w:r w:rsidDel="00000000" w:rsidR="00000000" w:rsidRPr="00000000">
        <w:rPr>
          <w:b w:val="1"/>
          <w:vertAlign w:val="baseline"/>
          <w:rtl w:val="0"/>
        </w:rPr>
        <w:t xml:space="preserve">...................................................................................................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INSTALACIÓN</w:t>
      </w:r>
      <w:r w:rsidDel="00000000" w:rsidR="00000000" w:rsidRPr="00000000">
        <w:rPr>
          <w:b w:val="1"/>
          <w:vertAlign w:val="baseline"/>
          <w:rtl w:val="0"/>
        </w:rPr>
        <w:t xml:space="preserve"> DE WEB SERVER .............................................................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b w:val="1"/>
          <w:vertAlign w:val="baseline"/>
          <w:rtl w:val="0"/>
        </w:rPr>
        <w:t xml:space="preserve"> DEL APLICATIVO .......................................................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4.1 </w:t>
      </w:r>
      <w:r w:rsidDel="00000000" w:rsidR="00000000" w:rsidRPr="00000000">
        <w:rPr>
          <w:vertAlign w:val="baseline"/>
          <w:rtl w:val="0"/>
        </w:rPr>
        <w:t xml:space="preserve">Reemplazar archivo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b w:val="1"/>
          <w:vertAlign w:val="baseline"/>
          <w:rtl w:val="0"/>
        </w:rPr>
        <w:t xml:space="preserve"> ..............................................................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4.2 </w:t>
      </w:r>
      <w:r w:rsidDel="00000000" w:rsidR="00000000" w:rsidRPr="00000000">
        <w:rPr>
          <w:vertAlign w:val="baseline"/>
          <w:rtl w:val="0"/>
        </w:rPr>
        <w:t xml:space="preserve">Configurar la base de datos</w:t>
      </w:r>
      <w:r w:rsidDel="00000000" w:rsidR="00000000" w:rsidRPr="00000000">
        <w:rPr>
          <w:b w:val="1"/>
          <w:vertAlign w:val="baseline"/>
          <w:rtl w:val="0"/>
        </w:rPr>
        <w:t xml:space="preserve"> .................................................................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4.3 </w:t>
      </w:r>
      <w:r w:rsidDel="00000000" w:rsidR="00000000" w:rsidRPr="00000000">
        <w:rPr>
          <w:vertAlign w:val="baseline"/>
          <w:rtl w:val="0"/>
        </w:rPr>
        <w:t xml:space="preserve">Configurar El Módulo Administración</w:t>
      </w:r>
      <w:r w:rsidDel="00000000" w:rsidR="00000000" w:rsidRPr="00000000">
        <w:rPr>
          <w:b w:val="1"/>
          <w:vertAlign w:val="baseline"/>
          <w:rtl w:val="0"/>
        </w:rPr>
        <w:t xml:space="preserve"> ...................................................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4.4 </w:t>
      </w:r>
      <w:r w:rsidDel="00000000" w:rsidR="00000000" w:rsidRPr="00000000">
        <w:rPr>
          <w:vertAlign w:val="baseline"/>
          <w:rtl w:val="0"/>
        </w:rPr>
        <w:t xml:space="preserve">Servidor activo</w:t>
      </w:r>
      <w:r w:rsidDel="00000000" w:rsidR="00000000" w:rsidRPr="00000000">
        <w:rPr>
          <w:b w:val="1"/>
          <w:vertAlign w:val="baseline"/>
          <w:rtl w:val="0"/>
        </w:rPr>
        <w:t xml:space="preserve"> ......................................................................................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 CASOS DE USO .........................................................................................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6. MODULO DE ADMINISTRACION...............................................................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7. MODELO ENTIDAD </w:t>
      </w:r>
      <w:r w:rsidDel="00000000" w:rsidR="00000000" w:rsidRPr="00000000">
        <w:rPr>
          <w:b w:val="1"/>
          <w:rtl w:val="0"/>
        </w:rPr>
        <w:t xml:space="preserve">RELACIÓN</w:t>
      </w:r>
      <w:r w:rsidDel="00000000" w:rsidR="00000000" w:rsidRPr="00000000">
        <w:rPr>
          <w:b w:val="1"/>
          <w:vertAlign w:val="baseline"/>
          <w:rtl w:val="0"/>
        </w:rPr>
        <w:t xml:space="preserve"> ................................................................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8. DICCIONARIO DE DATOS DEL MODELO ENTIDAD RELACIÓN............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PROTOTIPOS DE PANTALLAS DEL APLICATIVO..................................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B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va a iniciar un manual de manejo de software de RRR SYSTEM, en el mismo, aprenderá a utilizar dicho software y gestionar los procesos del almacenamiento de inventario conveniente para normalizar los materiales reciclables.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Para:</w:t>
      </w:r>
      <w:r w:rsidDel="00000000" w:rsidR="00000000" w:rsidRPr="00000000">
        <w:rPr>
          <w:vertAlign w:val="baseline"/>
          <w:rtl w:val="0"/>
        </w:rPr>
        <w:t xml:space="preserve"> Departamento de Ciencias, vigías ambientales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 este manual de usuario se busca que los actores tengan un fácil manejo del sistema de información, para obtener una buena utilización de dicho sistema.</w:t>
      </w:r>
    </w:p>
    <w:p w:rsidR="00000000" w:rsidDel="00000000" w:rsidP="00000000" w:rsidRDefault="00000000" w:rsidRPr="00000000" w14:paraId="00000091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involucrado</w:t>
      </w:r>
    </w:p>
    <w:tbl>
      <w:tblPr>
        <w:tblStyle w:val="Table3"/>
        <w:tblW w:w="853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21"/>
        <w:gridCol w:w="2015"/>
        <w:tblGridChange w:id="0">
          <w:tblGrid>
            <w:gridCol w:w="6521"/>
            <w:gridCol w:w="2015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Juan David Caez Rodriguez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Diego Andres Yepes Celis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Yamid Farid Rodriguez Cerinza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Deibyd Fabian Rey Lopez</w:t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Elian Luis Castilla Bossio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Actores: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es un lenguaje que puede ser utilizado para controlar el comportamiento de una máquina, particularmente una computadora. Consiste en un conjunto de reglas sintácticas y semánticas que definen su estructura y el significado de sus elementos,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 UML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Usamos Star UML ya que es una herramienta en el modelaje de sistemas, mediante la cual se realizan diseños en UML (“unified markup language”), llevamos a cabo en el análisis y pre-diseño de sistemas de software.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WorkBench: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herramienta visual de diseño de base de datos que integra desarrollo de software, diseño, creación y mantenimiento para el sistema de base de datos MySQL. En este ambiente nos permite diseñar el modelo relacional la cual se genera una serie de tablas y realiza la relación entre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JAVA NETBEANS: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una potente y completa plataforma de programación, desarrollo y compilación de elementos tan variados como sitios web, programas en C++ o aplicaciones.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HTML: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Significa “HyperText Markup </w:t>
      </w:r>
      <w:r w:rsidDel="00000000" w:rsidR="00000000" w:rsidRPr="00000000">
        <w:rPr>
          <w:color w:val="222222"/>
          <w:highlight w:val="whit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” (lenguaje de marcas de hipertexto). Es un conjunto de etiquetas que sirven para definir el texto y otros elementos que puedes ver en las páginas web. Este lenguaje se usa, por ejemplo, para crear las páginas web y resulta muy fácil de aprender.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highlight w:val="white"/>
          <w:vertAlign w:val="baseline"/>
        </w:rPr>
      </w:pPr>
      <w:r w:rsidDel="00000000" w:rsidR="00000000" w:rsidRPr="00000000">
        <w:rPr>
          <w:b w:val="1"/>
          <w:color w:val="222222"/>
          <w:highlight w:val="white"/>
          <w:vertAlign w:val="baseline"/>
          <w:rtl w:val="0"/>
        </w:rPr>
        <w:t xml:space="preserve">Sublime Text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 es un editor de código multiplataforma, ligero y con pocas concesiones a las florituras. Es una herramienta concebida para programar sin distracciones. Su interfaz de color oscuro y la riqueza de coloreado de la sintaxis, centra nuestra atención completamente.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Visual </w:t>
      </w:r>
      <w:r w:rsidDel="00000000" w:rsidR="00000000" w:rsidRPr="00000000">
        <w:rPr>
          <w:rtl w:val="0"/>
        </w:rPr>
        <w:t xml:space="preserve">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vertAlign w:val="baseline"/>
          <w:rtl w:val="0"/>
        </w:rPr>
        <w:t xml:space="preserve"> control de versiones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PRESENTACIÓN DEL SISTEMA DE INFORMACIÓN (SI)</w:t>
      </w:r>
    </w:p>
    <w:p w:rsidR="00000000" w:rsidDel="00000000" w:rsidP="00000000" w:rsidRDefault="00000000" w:rsidRPr="00000000" w14:paraId="000000B0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&lt;&lt;Escriba la presentación del software al usuario final, indicando nombre del producto y funcionalidades del producto (procesos), apoye esta presentación con la imagen que </w:t>
      </w:r>
      <w:r w:rsidDel="00000000" w:rsidR="00000000" w:rsidRPr="00000000">
        <w:rPr>
          <w:highlight w:val="yellow"/>
          <w:rtl w:val="0"/>
        </w:rPr>
        <w:t xml:space="preserve">más</w:t>
      </w:r>
      <w:r w:rsidDel="00000000" w:rsidR="00000000" w:rsidRPr="00000000">
        <w:rPr>
          <w:highlight w:val="yellow"/>
          <w:vertAlign w:val="baseline"/>
          <w:rtl w:val="0"/>
        </w:rPr>
        <w:t xml:space="preserve"> identifique al producto.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CONVENCIONES</w:t>
      </w:r>
    </w:p>
    <w:p w:rsidR="00000000" w:rsidDel="00000000" w:rsidP="00000000" w:rsidRDefault="00000000" w:rsidRPr="00000000" w14:paraId="000000D3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&lt;&lt;Si utiliza dentro del manual algunas convenciones, normativas de presentación o de utilización explíquelas en este numeral, observe el siguiente ejemplo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5595" cy="503364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03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ESPECIFICACIONES TÉCNICAS</w:t>
      </w:r>
    </w:p>
    <w:p w:rsidR="00000000" w:rsidDel="00000000" w:rsidP="00000000" w:rsidRDefault="00000000" w:rsidRPr="00000000" w14:paraId="000000D7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&lt;&lt;escriba los requerimientos que deben tenerse en cuenta</w:t>
      </w:r>
      <w:r w:rsidDel="00000000" w:rsidR="00000000" w:rsidRPr="00000000">
        <w:rPr>
          <w:vertAlign w:val="baseline"/>
          <w:rtl w:val="0"/>
        </w:rPr>
        <w:t xml:space="preserve"> en las máquinas cliente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de aplicaciones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&lt;&lt;escriba los requerimientos que deben tenerse en cuenta</w:t>
      </w:r>
      <w:r w:rsidDel="00000000" w:rsidR="00000000" w:rsidRPr="00000000">
        <w:rPr>
          <w:vertAlign w:val="baseline"/>
          <w:rtl w:val="0"/>
        </w:rPr>
        <w:t xml:space="preserve"> para el servidor de aplicaciones</w:t>
      </w:r>
    </w:p>
    <w:p w:rsidR="00000000" w:rsidDel="00000000" w:rsidP="00000000" w:rsidRDefault="00000000" w:rsidRPr="00000000" w14:paraId="000000DC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de base de datos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&lt;&lt;escriba los requerimientos que deben tenerse en cuenta</w:t>
      </w:r>
      <w:r w:rsidDel="00000000" w:rsidR="00000000" w:rsidRPr="00000000">
        <w:rPr>
          <w:vertAlign w:val="baseline"/>
          <w:rtl w:val="0"/>
        </w:rPr>
        <w:t xml:space="preserve"> para el servidor de BD</w:t>
      </w:r>
    </w:p>
    <w:p w:rsidR="00000000" w:rsidDel="00000000" w:rsidP="00000000" w:rsidRDefault="00000000" w:rsidRPr="00000000" w14:paraId="000000DE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Otras especificaciones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&lt;&lt;Indique en este espacio otras especificaciones técnicas que el usuario debe tener en cuenta para instalar y utilizar 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&lt;&lt;Agregue los numerales que considere necesarios en busca de entregar al usuario mayor detalle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 DEL SISTEMA</w:t>
      </w:r>
    </w:p>
    <w:p w:rsidR="00000000" w:rsidDel="00000000" w:rsidP="00000000" w:rsidRDefault="00000000" w:rsidRPr="00000000" w14:paraId="000000E5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 Explique detalladamente y con apoyo de imágenes la instalación del software en las diferentes máquinas: cliente, servidores … por cada una cree un sub ítem. 5.1 … 5.2 … 5.3 …</w:t>
      </w:r>
    </w:p>
    <w:p w:rsidR="00000000" w:rsidDel="00000000" w:rsidP="00000000" w:rsidRDefault="00000000" w:rsidRPr="00000000" w14:paraId="000000E6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INICIO DEL SI</w:t>
      </w:r>
    </w:p>
    <w:p w:rsidR="00000000" w:rsidDel="00000000" w:rsidP="00000000" w:rsidRDefault="00000000" w:rsidRPr="00000000" w14:paraId="0000010A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 Explique detalladamente y con apoyo de imágenes como el usuario debe iniciar cada uno de los componentes en las diferentes máquinas: cliente, servidores … por cada una cree un sub ítem. 6.1 … 6.2 … 6.3 … En el último numeral explique las posibles excepciones que pueda tener el inicio de los componentes y explique causas y soluciones (apoye con imágenes)</w:t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Y/O USUARIOS</w:t>
      </w:r>
    </w:p>
    <w:p w:rsidR="00000000" w:rsidDel="00000000" w:rsidP="00000000" w:rsidRDefault="00000000" w:rsidRPr="00000000" w14:paraId="0000012A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 Para el desarrollo de este capítulo tenga en cuenta este link </w:t>
      </w:r>
    </w:p>
    <w:p w:rsidR="00000000" w:rsidDel="00000000" w:rsidP="00000000" w:rsidRDefault="00000000" w:rsidRPr="00000000" w14:paraId="0000012B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highlight w:val="yellow"/>
          <w:vertAlign w:val="baseline"/>
        </w:rPr>
      </w:pPr>
      <w:hyperlink r:id="rId8">
        <w:r w:rsidDel="00000000" w:rsidR="00000000" w:rsidRPr="00000000">
          <w:rPr>
            <w:color w:val="0000ff"/>
            <w:highlight w:val="yellow"/>
            <w:u w:val="single"/>
            <w:vertAlign w:val="baseline"/>
            <w:rtl w:val="0"/>
          </w:rPr>
          <w:t xml:space="preserve">http://portal.senasofiaplus.edu.co/index.php?option=com_content&amp;task=view&amp;id=222&amp;Itemid=250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Observe que describe el rol aprendiz y seguidamente se listan los procesos que gestiona el rol y al picar sobre el proceso indica al usuario el paso a paso para operar el proceso (note que se apoyan en imágenes)</w:t>
      </w:r>
    </w:p>
    <w:p w:rsidR="00000000" w:rsidDel="00000000" w:rsidP="00000000" w:rsidRDefault="00000000" w:rsidRPr="00000000" w14:paraId="0000012F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Por cada rol cree un ítem en el capítulo, y dentro del rol un subítem por cada proceso que gestiona el rol describa detalladamente el proceso paso a paso y apóyese en imágenes</w:t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360" w:before="60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DESINSTALACIÓN DEL SI</w:t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&lt;&lt;Explique al usuario como desmontar el producto</w:t>
      </w:r>
      <w:r w:rsidDel="00000000" w:rsidR="00000000" w:rsidRPr="00000000">
        <w:rPr>
          <w:vertAlign w:val="baseline"/>
          <w:rtl w:val="0"/>
        </w:rPr>
        <w:t xml:space="preserve"> de las diferentes máquinas empleadas</w:t>
      </w:r>
    </w:p>
    <w:sectPr>
      <w:headerReference r:id="rId9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13.0" w:type="dxa"/>
      <w:jc w:val="left"/>
      <w:tblInd w:w="0.0" w:type="dxa"/>
      <w:tblBorders>
        <w:top w:color="a6a6a6" w:space="0" w:sz="6" w:val="single"/>
        <w:left w:color="a6a6a6" w:space="0" w:sz="6" w:val="single"/>
        <w:bottom w:color="a6a6a6" w:space="0" w:sz="6" w:val="single"/>
        <w:right w:color="a6a6a6" w:space="0" w:sz="6" w:val="single"/>
        <w:insideH w:color="a6a6a6" w:space="0" w:sz="6" w:val="single"/>
        <w:insideV w:color="a6a6a6" w:space="0" w:sz="6" w:val="single"/>
      </w:tblBorders>
      <w:tblLayout w:type="fixed"/>
      <w:tblLook w:val="0000"/>
    </w:tblPr>
    <w:tblGrid>
      <w:gridCol w:w="5778"/>
      <w:gridCol w:w="426"/>
      <w:gridCol w:w="2409"/>
      <w:tblGridChange w:id="0">
        <w:tblGrid>
          <w:gridCol w:w="5778"/>
          <w:gridCol w:w="426"/>
          <w:gridCol w:w="2409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1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a6a6a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a6a6a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Gestión de inventario del almacén de reciclaje, INEM Francisco de Paula Santander</w:t>
          </w:r>
        </w:p>
      </w:tc>
      <w:tc>
        <w:tcPr>
          <w:vAlign w:val="top"/>
        </w:tcPr>
        <w:p w:rsidR="00000000" w:rsidDel="00000000" w:rsidP="00000000" w:rsidRDefault="00000000" w:rsidRPr="00000000" w14:paraId="0000014D">
          <w:pPr>
            <w:tabs>
              <w:tab w:val="left" w:pos="1135"/>
            </w:tabs>
            <w:spacing w:before="40" w:lineRule="auto"/>
            <w:ind w:right="68"/>
            <w:rPr>
              <w:color w:val="a6a6a6"/>
              <w:sz w:val="20"/>
              <w:szCs w:val="20"/>
              <w:vertAlign w:val="baseline"/>
            </w:rPr>
          </w:pPr>
          <w:r w:rsidDel="00000000" w:rsidR="00000000" w:rsidRPr="00000000">
            <w:rPr>
              <w:color w:val="a6a6a6"/>
              <w:sz w:val="20"/>
              <w:szCs w:val="20"/>
              <w:vertAlign w:val="baseline"/>
              <w:rtl w:val="0"/>
            </w:rPr>
            <w:t xml:space="preserve">  Versión: 1.0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4E">
          <w:pPr>
            <w:tabs>
              <w:tab w:val="left" w:pos="1200"/>
            </w:tabs>
            <w:rPr>
              <w:color w:val="a6a6a6"/>
              <w:sz w:val="20"/>
              <w:szCs w:val="20"/>
              <w:vertAlign w:val="baseline"/>
            </w:rPr>
          </w:pPr>
          <w:r w:rsidDel="00000000" w:rsidR="00000000" w:rsidRPr="00000000">
            <w:rPr>
              <w:color w:val="a6a6a6"/>
              <w:sz w:val="20"/>
              <w:szCs w:val="20"/>
              <w:vertAlign w:val="baseline"/>
              <w:rtl w:val="0"/>
            </w:rPr>
            <w:t xml:space="preserve">Implantación del sistema</w:t>
          </w:r>
        </w:p>
      </w:tc>
      <w:tc>
        <w:tcPr>
          <w:gridSpan w:val="2"/>
          <w:vAlign w:val="top"/>
        </w:tcPr>
        <w:p w:rsidR="00000000" w:rsidDel="00000000" w:rsidP="00000000" w:rsidRDefault="00000000" w:rsidRPr="00000000" w14:paraId="0000014F">
          <w:pPr>
            <w:rPr>
              <w:color w:val="a6a6a6"/>
              <w:sz w:val="20"/>
              <w:szCs w:val="20"/>
              <w:vertAlign w:val="baseline"/>
            </w:rPr>
          </w:pPr>
          <w:r w:rsidDel="00000000" w:rsidR="00000000" w:rsidRPr="00000000">
            <w:rPr>
              <w:color w:val="a6a6a6"/>
              <w:sz w:val="20"/>
              <w:szCs w:val="20"/>
              <w:vertAlign w:val="baseline"/>
              <w:rtl w:val="0"/>
            </w:rPr>
            <w:t xml:space="preserve">  Fecha:              01/08/2019</w:t>
          </w:r>
        </w:p>
      </w:tc>
    </w:tr>
    <w:tr>
      <w:tc>
        <w:tcPr>
          <w:gridSpan w:val="3"/>
          <w:vAlign w:val="top"/>
        </w:tcPr>
        <w:p w:rsidR="00000000" w:rsidDel="00000000" w:rsidP="00000000" w:rsidRDefault="00000000" w:rsidRPr="00000000" w14:paraId="00000151">
          <w:pPr>
            <w:rPr>
              <w:color w:val="a6a6a6"/>
              <w:sz w:val="20"/>
              <w:szCs w:val="20"/>
              <w:vertAlign w:val="baseline"/>
            </w:rPr>
          </w:pPr>
          <w:r w:rsidDel="00000000" w:rsidR="00000000" w:rsidRPr="00000000">
            <w:rPr>
              <w:color w:val="a6a6a6"/>
              <w:sz w:val="20"/>
              <w:szCs w:val="20"/>
              <w:vertAlign w:val="baseline"/>
              <w:rtl w:val="0"/>
            </w:rPr>
            <w:t xml:space="preserve">Manual del usuario y operativo</w:t>
          </w:r>
        </w:p>
      </w:tc>
    </w:tr>
  </w:tbl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pBdr>
        <w:bottom w:color="auto" w:space="1" w:sz="4" w:val="single"/>
      </w:pBdr>
      <w:suppressAutoHyphens w:val="1"/>
      <w:spacing w:after="360" w:before="600" w:line="276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ap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s-CO" w:val="es-CO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s-CO" w:val="es-CO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cs="Times New Roman" w:eastAsia="Times New Roman" w:hAnsi="Cambria"/>
      <w:color w:val="243f60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mbria" w:cs="Times New Roman" w:eastAsia="Times New Roman" w:hAnsi="Cambria"/>
      <w:i w:val="1"/>
      <w:iCs w:val="1"/>
      <w:color w:val="243f60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mbria" w:cs="Times New Roman" w:eastAsia="Times New Roman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IDR">
    <w:name w:val="MIDR"/>
    <w:basedOn w:val="Normal"/>
    <w:next w:val="MIDR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NormalNegrillas">
    <w:name w:val="Normal Negrillas"/>
    <w:basedOn w:val="Normal"/>
    <w:next w:val="NormalNegrillas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NormalPequeño">
    <w:name w:val="Normal Pequeño"/>
    <w:basedOn w:val="Normal"/>
    <w:next w:val="NormalPequeñ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0"/>
      <w:effect w:val="none"/>
      <w:vertAlign w:val="baseline"/>
      <w:cs w:val="0"/>
      <w:em w:val="none"/>
      <w:lang w:bidi="ar-SA" w:eastAsia="es-CO" w:val="es-CO"/>
    </w:rPr>
  </w:style>
  <w:style w:type="character" w:styleId="NormalC">
    <w:name w:val="NormalC"/>
    <w:next w:val="NormalC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es-CO" w:val="es-CO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eastAsia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aps w:val="1"/>
      <w:w w:val="100"/>
      <w:position w:val="-1"/>
      <w:sz w:val="24"/>
      <w:szCs w:val="2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Cambria" w:cs="Times New Roman" w:eastAsia="Times New Roman" w:hAnsi="Cambria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rFonts w:ascii="Cambria" w:cs="Times New Roman" w:eastAsia="Times New Roman" w:hAnsi="Cambria"/>
      <w:i w:val="1"/>
      <w:iCs w:val="1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Título8Car">
    <w:name w:val="Título 8 Car"/>
    <w:next w:val="Título8Car"/>
    <w:autoRedefine w:val="0"/>
    <w:hidden w:val="0"/>
    <w:qFormat w:val="0"/>
    <w:rPr>
      <w:rFonts w:ascii="Cambria" w:cs="Times New Roman" w:eastAsia="Times New Roman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Epígrafe">
    <w:name w:val="Epígrafe"/>
    <w:basedOn w:val="Normal"/>
    <w:next w:val="Normal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4f81bd"/>
      <w:w w:val="100"/>
      <w:position w:val="-1"/>
      <w:sz w:val="18"/>
      <w:szCs w:val="18"/>
      <w:effect w:val="none"/>
      <w:vertAlign w:val="baseline"/>
      <w:cs w:val="0"/>
      <w:em w:val="none"/>
      <w:lang w:bidi="ar-SA" w:eastAsia="es-CO" w:val="es-CO"/>
    </w:rPr>
  </w:style>
  <w:style w:type="paragraph" w:styleId="Subtítulo">
    <w:name w:val="Subtítulo"/>
    <w:basedOn w:val="Título8"/>
    <w:next w:val="Normal"/>
    <w:autoRedefine w:val="0"/>
    <w:hidden w:val="0"/>
    <w:qFormat w:val="0"/>
    <w:pPr>
      <w:keepNext w:val="1"/>
      <w:keepLines w:val="1"/>
      <w:numPr>
        <w:ilvl w:val="1"/>
        <w:numId w:val="0"/>
      </w:numPr>
      <w:suppressAutoHyphens w:val="1"/>
      <w:spacing w:after="120" w:before="600" w:line="276" w:lineRule="auto"/>
      <w:ind w:leftChars="-1" w:rightChars="0" w:firstLineChars="-1"/>
      <w:textDirection w:val="btLr"/>
      <w:textAlignment w:val="top"/>
      <w:outlineLvl w:val="7"/>
    </w:pPr>
    <w:rPr>
      <w:rFonts w:ascii="Arial" w:cs="Times New Roman" w:eastAsia="Times New Roman" w:hAnsi="Arial"/>
      <w:b w:val="1"/>
      <w:iCs w:val="1"/>
      <w:color w:val="auto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Arial" w:eastAsia="Times New Roman" w:hAnsi="Arial"/>
      <w:b w:val="1"/>
      <w:iCs w:val="1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Cita">
    <w:name w:val="Cita"/>
    <w:basedOn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character" w:styleId="CitaCar">
    <w:name w:val="Cita Car"/>
    <w:next w:val="CitaCar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Citadestacada">
    <w:name w:val="Cita destacada"/>
    <w:basedOn w:val="Normal"/>
    <w:next w:val="Normal"/>
    <w:autoRedefine w:val="0"/>
    <w:hidden w:val="0"/>
    <w:qFormat w:val="0"/>
    <w:pPr>
      <w:pBdr>
        <w:bottom w:color="4f81bd" w:space="4" w:sz="4" w:val="single"/>
      </w:pBdr>
      <w:suppressAutoHyphens w:val="1"/>
      <w:spacing w:after="280" w:before="200" w:line="276" w:lineRule="auto"/>
      <w:ind w:left="936" w:right="936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i w:val="1"/>
      <w:iCs w:val="1"/>
      <w:color w:val="4f81bd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character" w:styleId="CitadestacadaCar">
    <w:name w:val="Cita destacada Car"/>
    <w:next w:val="CitadestacadaCar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Énfasissutil">
    <w:name w:val="Énfasis sutil"/>
    <w:next w:val="Énfasissutil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Énfasisintenso">
    <w:name w:val="Énfasis intenso"/>
    <w:next w:val="Énfasisintenso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Referenciasutil">
    <w:name w:val="Referencia sutil"/>
    <w:next w:val="Referenciasutil"/>
    <w:autoRedefine w:val="0"/>
    <w:hidden w:val="0"/>
    <w:qFormat w:val="0"/>
    <w:rPr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erenciaintensa">
    <w:name w:val="Referencia intensa"/>
    <w:next w:val="Referenciaintensa"/>
    <w:autoRedefine w:val="0"/>
    <w:hidden w:val="0"/>
    <w:qFormat w:val="0"/>
    <w:rPr>
      <w:b w:val="1"/>
      <w:bCs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dellibro">
    <w:name w:val="Título del libro"/>
    <w:next w:val="Títulodellibro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pBdr>
        <w:bottom w:color="auto" w:space="1" w:sz="4" w:val="single"/>
      </w:pBdr>
      <w:suppressAutoHyphens w:val="1"/>
      <w:spacing w:after="360" w:before="600" w:line="276" w:lineRule="auto"/>
      <w:ind w:leftChars="-1" w:rightChars="0" w:firstLineChars="-1"/>
      <w:textDirection w:val="btLr"/>
      <w:textAlignment w:val="top"/>
      <w:outlineLvl w:val="9"/>
    </w:pPr>
    <w:rPr>
      <w:rFonts w:ascii="Arial" w:eastAsia="Times New Roman" w:hAnsi="Arial"/>
      <w:b w:val="1"/>
      <w:bCs w:val="1"/>
      <w:cap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s-CO" w:val="es-CO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0" w:before="360" w:line="276" w:lineRule="auto"/>
      <w:ind w:leftChars="-1" w:rightChars="0" w:firstLineChars="-1"/>
      <w:textDirection w:val="btLr"/>
      <w:textAlignment w:val="top"/>
      <w:outlineLvl w:val="0"/>
    </w:pPr>
    <w:rPr>
      <w:rFonts w:ascii="Cambria" w:hAnsi="Cambria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Calibri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cs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440" w:leftChars="-1" w:rightChars="0" w:firstLineChars="-1"/>
      <w:textDirection w:val="btLr"/>
      <w:textAlignment w:val="top"/>
      <w:outlineLvl w:val="0"/>
    </w:pPr>
    <w:rPr>
      <w:rFonts w:ascii="Arial" w:cs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660" w:leftChars="-1" w:rightChars="0" w:firstLineChars="-1"/>
      <w:textDirection w:val="btLr"/>
      <w:textAlignment w:val="top"/>
      <w:outlineLvl w:val="0"/>
    </w:pPr>
    <w:rPr>
      <w:rFonts w:ascii="Arial" w:cs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880" w:leftChars="-1" w:rightChars="0" w:firstLineChars="-1"/>
      <w:textDirection w:val="btLr"/>
      <w:textAlignment w:val="top"/>
      <w:outlineLvl w:val="0"/>
    </w:pPr>
    <w:rPr>
      <w:rFonts w:ascii="Arial" w:cs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100" w:leftChars="-1" w:rightChars="0" w:firstLineChars="-1"/>
      <w:textDirection w:val="btLr"/>
      <w:textAlignment w:val="top"/>
      <w:outlineLvl w:val="0"/>
    </w:pPr>
    <w:rPr>
      <w:rFonts w:ascii="Arial" w:cs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320" w:leftChars="-1" w:rightChars="0" w:firstLineChars="-1"/>
      <w:textDirection w:val="btLr"/>
      <w:textAlignment w:val="top"/>
      <w:outlineLvl w:val="0"/>
    </w:pPr>
    <w:rPr>
      <w:rFonts w:ascii="Arial" w:cs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540" w:leftChars="-1" w:rightChars="0" w:firstLineChars="-1"/>
      <w:textDirection w:val="btLr"/>
      <w:textAlignment w:val="top"/>
      <w:outlineLvl w:val="0"/>
    </w:pPr>
    <w:rPr>
      <w:rFonts w:ascii="Arial" w:cs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ulo11">
    <w:name w:val="Titulo 11"/>
    <w:basedOn w:val="Título1"/>
    <w:next w:val="Titulo11"/>
    <w:autoRedefine w:val="0"/>
    <w:hidden w:val="0"/>
    <w:qFormat w:val="0"/>
    <w:pPr>
      <w:keepNext w:val="1"/>
      <w:keepLines w:val="1"/>
      <w:pBdr>
        <w:bottom w:color="auto" w:space="0" w:sz="0" w:val="none"/>
      </w:pBdr>
      <w:suppressAutoHyphens w:val="1"/>
      <w:spacing w:after="360" w:before="360" w:line="276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ap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s-CO" w:val="es-CO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ulo11Car">
    <w:name w:val="Titulo 11 Car"/>
    <w:basedOn w:val="Título1Car"/>
    <w:next w:val="Titulo11Car"/>
    <w:autoRedefine w:val="0"/>
    <w:hidden w:val="0"/>
    <w:qFormat w:val="0"/>
    <w:rPr>
      <w:rFonts w:ascii="Arial" w:eastAsia="Times New Roman" w:hAnsi="Arial"/>
      <w:b w:val="1"/>
      <w:bCs w:val="1"/>
      <w:caps w:val="1"/>
      <w:w w:val="100"/>
      <w:position w:val="-1"/>
      <w:sz w:val="24"/>
      <w:szCs w:val="28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CO" w:val="es-CO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portal.senasofiaplus.edu.co/index.php?option=com_content&amp;task=view&amp;id=222&amp;Itemid=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SaxPZNRX3fW7/W8Bz9RNMqfUQ==">AMUW2mVMCHgKojAG7uqUncSurQRo3oBUvDrVJC8D7m2eD5CH0b+SQufPxcuqXqzrlLI709do92bf5HZjd2bs5ASz99MZwE67Fk1btF7Pf6/AB0gKmheug4OZuQU5WNoG1ww9gaJhU3vF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2019-08-06T16:43:00Z</dcterms:created>
  <dc:creator>SIIUB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