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问题2 四指标主动第二检测点选择模型</w:t>
      </w:r>
    </w:p>
    <w:p>
      <w:pPr>
        <w:spacing w:after="120"/>
      </w:pPr>
      <w:r>
        <w:rPr>
          <w:rFonts w:ascii="Microsoft YaHei" w:hAnsi="Microsoft YaHei" w:eastAsia="Microsoft YaHei"/>
        </w:rPr>
        <w:t>在首次检测返回 direction 的条件下，本模型为已知存在的一台全向干扰源选择第二检测点。模型以独立物理可行域、保守接收保障、定位精度与移动时间为主线，先粗搜定位潜在优区，再局部加密并从高分候选区域中选取执行点。</w:t>
      </w:r>
    </w:p>
    <w:p>
      <w:pPr>
        <w:pStyle w:val="Heading1"/>
      </w:pPr>
      <w:r>
        <w:t>1 建模边界与输入数据</w:t>
      </w:r>
    </w:p>
    <w:p>
      <w:pPr>
        <w:spacing w:after="120"/>
      </w:pPr>
      <w:r>
        <w:rPr>
          <w:rFonts w:ascii="Microsoft YaHei" w:hAnsi="Microsoft YaHei" w:eastAsia="Microsoft YaHei"/>
        </w:rPr>
        <w:t>问题1的纯 AOA 半平面交不作为数值结果输入；问题2只复用角度误差带构造方法，并在本问独立加入源分布、首次 direction 距离和接收规则。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数据</w:t>
            </w:r>
          </w:p>
        </w:tc>
        <w:tc>
          <w:tcPr>
            <w:tcW w:type="dxa" w:w="3173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符号</w:t>
            </w:r>
          </w:p>
        </w:tc>
        <w:tc>
          <w:tcPr>
            <w:tcW w:type="dxa" w:w="3173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作用</w:t>
            </w:r>
          </w:p>
        </w:tc>
      </w:tr>
      <w:tr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首测点与示向度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S1, theta1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构造首测角度带与移动起点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示向度误差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epsilon=1 degree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两次测向的有界误差</w:t>
            </w:r>
          </w:p>
        </w:tc>
      </w:tr>
      <w:tr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源位置范围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||G||&lt;=1800 m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限制干扰源，不限制机器狗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首次 direction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5&lt;||G-S1||&lt;=1500 m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构造 A1</w:t>
            </w:r>
          </w:p>
        </w:tc>
      </w:tr>
      <w:tr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接收半径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r in [1000,1500] m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1000 m 是保证接收半径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速度与清除阈值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v=5 m/s, MEC&lt;=20 m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时间计算与清除判据</w:t>
            </w:r>
          </w:p>
        </w:tc>
      </w:tr>
    </w:tbl>
    <w:p/>
    <w:p>
      <w:pPr>
        <w:pStyle w:val="Heading1"/>
      </w:pPr>
      <w:r>
        <w:t>2 首测物理可行域 A1</w:t>
      </w:r>
    </w:p>
    <w:p>
      <w:pPr>
        <w:spacing w:after="120"/>
      </w:pPr>
      <w:r>
        <w:rPr>
          <w:rFonts w:ascii="Microsoft YaHei" w:hAnsi="Microsoft YaHei" w:eastAsia="Microsoft YaHei"/>
        </w:rPr>
        <w:t>A1 = {G: |wrap(theta(G,S1)-theta1)|&lt;=1 degree, ||G||&lt;=1800, 5&lt;||G-S1||&lt;=1500}。首次 direction 不代表已经定位成功，也不能增加 ||G-S1||&gt;=1000 的错误约束。</w:t>
      </w:r>
    </w:p>
    <w:p>
      <w:pPr>
        <w:spacing w:after="120"/>
      </w:pPr>
      <w:r>
        <w:rPr>
          <w:rFonts w:ascii="Microsoft YaHei" w:hAnsi="Microsoft YaHei" w:eastAsia="Microsoft YaHei"/>
        </w:rPr>
        <w:t>在 A1 内作均匀面积近似采样，样本既用于几何与接收指标的期望估计，也用于离线回放；5m 内孔在样本判定中严格排除。</w:t>
      </w:r>
    </w:p>
    <w:p>
      <w:pPr>
        <w:pStyle w:val="Heading1"/>
      </w:pPr>
      <w:r>
        <w:t>3 两阶段候选点搜索</w:t>
      </w:r>
    </w:p>
    <w:p>
      <w:pPr>
        <w:spacing w:after="120"/>
      </w:pPr>
      <w:r>
        <w:rPr>
          <w:rFonts w:ascii="Microsoft YaHei" w:hAnsi="Microsoft YaHei" w:eastAsia="Microsoft YaHei"/>
        </w:rPr>
        <w:t>粗网格 C 以 S1 为圆心枚举距离与方位，目的仅是识别全局高分中心。保留前两个中心后，在距离和方位邻域内生成局部加密候选集 C_ref。最终的归一化、评分、候选区域和执行点只能在 C_ref 内计算。</w:t>
      </w:r>
    </w:p>
    <w:p>
      <w:pPr>
        <w:spacing w:after="120"/>
      </w:pPr>
      <w:r>
        <w:rPr>
          <w:rFonts w:ascii="Microsoft YaHei" w:hAnsi="Microsoft YaHei" w:eastAsia="Microsoft YaHei"/>
        </w:rPr>
        <w:t>候选点不与 ||S2||&lt;=1800 相交；1800m 圆只约束源位置。规划距离上限 1800m 是计算搜索半径，不是机器狗禁区。</w:t>
      </w:r>
    </w:p>
    <w:p>
      <w:pPr>
        <w:pStyle w:val="Heading1"/>
      </w:pPr>
      <w:r>
        <w:t>4 四指标与归一化评分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指标</w:t>
            </w:r>
          </w:p>
        </w:tc>
        <w:tc>
          <w:tcPr>
            <w:tcW w:type="dxa" w:w="3173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计算口径</w:t>
            </w:r>
          </w:p>
        </w:tc>
        <w:tc>
          <w:tcPr>
            <w:tcW w:type="dxa" w:w="3173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偏好</w:t>
            </w:r>
          </w:p>
        </w:tc>
      </w:tr>
      <w:tr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几何质量 Qgeo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样本交会角 sin²(alpha) 的均值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越大越好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保证接收 Prec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||Gj-S2||&lt;=1000m 的样本比例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越大越好</w:t>
            </w:r>
          </w:p>
        </w:tc>
      </w:tr>
      <w:tr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移动时间 Tmove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||S2-S1||/5</w:t>
            </w:r>
          </w:p>
        </w:tc>
        <w:tc>
          <w:tcPr>
            <w:tcW w:type="dxa" w:w="3173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越小越好</w:t>
            </w:r>
          </w:p>
        </w:tc>
      </w:tr>
      <w:tr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预测半径 Rpred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仅保证接收样本的 A2 MEC 平均值</w:t>
            </w:r>
          </w:p>
        </w:tc>
        <w:tc>
          <w:tcPr>
            <w:tcW w:type="dxa" w:w="3173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越小越好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</w:rPr>
        <w:t>对四项指标在 C_ref 上 min-max 归一化。综合评分为 J = w1 Qgeo_tilde + w2 Prec_tilde - w3 Tmove_tilde - w4 Rpred_tilde，其中 wi&gt;=0 且四项之和为1。分母为0的候选点无保证接收样本，直接淘汰。</w:t>
      </w:r>
    </w:p>
    <w:p>
      <w:pPr>
        <w:pStyle w:val="Heading1"/>
      </w:pPr>
      <w:r>
        <w:t>5 高分候选区域与执行点</w:t>
      </w:r>
    </w:p>
    <w:p>
      <w:pPr>
        <w:spacing w:after="120"/>
      </w:pPr>
      <w:r>
        <w:rPr>
          <w:rFonts w:ascii="Microsoft YaHei" w:hAnsi="Microsoft YaHei" w:eastAsia="Microsoft YaHei"/>
        </w:rPr>
        <w:t>令 J* 为 C_ref 中最大评分，取 eta=0.10。定义 R_good={s in C_ref: J(s)&gt;=(1-eta)J*}。这保留对采样和观测误差更稳健的一组构型，而不是压缩为唯一峰值点。执行点为 R_good 内移动时间最短的点；时间并列时依次选预测 MEC 更小、评分更高的点。</w:t>
      </w:r>
    </w:p>
    <w:p>
      <w:pPr>
        <w:pStyle w:val="Heading1"/>
      </w:pPr>
      <w:r>
        <w:t>6 权重校准与在线闭环</w:t>
      </w:r>
    </w:p>
    <w:p>
      <w:pPr>
        <w:spacing w:after="120"/>
      </w:pPr>
      <w:r>
        <w:rPr>
          <w:rFonts w:ascii="Microsoft YaHei" w:hAnsi="Microsoft YaHei" w:eastAsia="Microsoft YaHei"/>
        </w:rPr>
        <w:t>代码中的示例权重仅用于复现。论文最终权重采用外层蒙特卡洛与单纯形网格搜索：随机生成真源位置、接收半径和角度误差，以定位半径、接收失败率和总时间的加权损失选择最优稳定权重，并作各权重±10%扰动检验。</w:t>
      </w:r>
    </w:p>
    <w:p>
      <w:pPr>
        <w:spacing w:after="120"/>
      </w:pPr>
      <w:r>
        <w:rPr>
          <w:rFonts w:ascii="Microsoft YaHei" w:hAnsi="Microsoft YaHei" w:eastAsia="Microsoft YaHei"/>
        </w:rPr>
        <w:t>二测返回 direction 时更新 A2=A1∩B2，MEC不超过20m才前往最小外接圆圆心附近 clear；返回 near 时直接 clear；返回 no_signal 时只排除以 S2 为圆心的1000m保证接收圆盘，不能将1000--1500m的无信号硬删除。</w:t>
      </w:r>
    </w:p>
    <w:p>
      <w:pPr>
        <w:pStyle w:val="Heading1"/>
      </w:pPr>
      <w:r>
        <w:t>7 实验设计与交付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检验</w:t>
            </w:r>
          </w:p>
        </w:tc>
        <w:tc>
          <w:tcPr>
            <w:tcW w:type="dxa" w:w="4759"/>
            <w:vAlign w:val="center"/>
            <w:shd w:fill="17365D"/>
          </w:tcPr>
          <w:p>
            <w:r>
              <w:rPr>
                <w:rFonts w:ascii="Microsoft YaHei" w:hAnsi="Microsoft YaHei" w:eastAsia="Microsoft YaHei"/>
                <w:b/>
                <w:color w:val="FFFFFF"/>
              </w:rPr>
              <w:t>输出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几何与边界</w:t>
            </w:r>
          </w:p>
        </w:tc>
        <w:tc>
          <w:tcPr>
            <w:tcW w:type="dxa" w:w="4759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A1、A2、近平行与清除阈值边界案例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接收逻辑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1000m内 no_signal 为零；1200m无信号不得硬删除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策略比较</w:t>
            </w:r>
          </w:p>
        </w:tc>
        <w:tc>
          <w:tcPr>
            <w:tcW w:type="dxa" w:w="4759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四指标联合、仅几何、最近点、随机点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候选区域</w:t>
            </w:r>
          </w:p>
        </w:tc>
        <w:tc>
          <w:tcPr>
            <w:tcW w:type="dxa" w:w="4759"/>
            <w:vAlign w:val="center"/>
          </w:tcPr>
          <w:p>
            <w:r>
              <w:rPr>
                <w:rFonts w:ascii="Microsoft YaHei" w:hAnsi="Microsoft YaHei" w:eastAsia="Microsoft YaHei"/>
                <w:b w:val="0"/>
              </w:rPr>
              <w:t>R_good 数据表、峰值点和最终执行点</w:t>
            </w:r>
          </w:p>
        </w:tc>
      </w:tr>
      <w:tr>
        <w:tc>
          <w:tcPr>
            <w:tcW w:type="dxa" w:w="4759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鲁棒性</w:t>
            </w:r>
          </w:p>
        </w:tc>
        <w:tc>
          <w:tcPr>
            <w:tcW w:type="dxa" w:w="4759"/>
            <w:vAlign w:val="center"/>
            <w:shd w:fill="EAF2F8"/>
          </w:tcPr>
          <w:p>
            <w:r>
              <w:rPr>
                <w:rFonts w:ascii="Microsoft YaHei" w:hAnsi="Microsoft YaHei" w:eastAsia="Microsoft YaHei"/>
                <w:b w:val="0"/>
              </w:rPr>
              <w:t>权重±10%扰动后的执行点、接收率与预测MEC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our_metric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局部加密候选集的四指标评分与高分候选区域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