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2B493">
      <w:pPr>
        <w:jc w:val="center"/>
        <w:rPr>
          <w:rFonts w:ascii="仿宋_GB2312" w:eastAsia="仿宋_GB2312"/>
          <w:sz w:val="36"/>
          <w:szCs w:val="36"/>
        </w:rPr>
      </w:pPr>
      <w:r>
        <w:rPr>
          <w:rFonts w:hint="eastAsia" w:ascii="仿宋_GB2312" w:eastAsia="仿宋_GB2312"/>
          <w:sz w:val="36"/>
          <w:szCs w:val="36"/>
        </w:rPr>
        <w:t>西安邮电大学本科毕业设计（论文）开题报告</w:t>
      </w:r>
    </w:p>
    <w:tbl>
      <w:tblPr>
        <w:tblStyle w:val="5"/>
        <w:tblW w:w="91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0"/>
        <w:gridCol w:w="1610"/>
        <w:gridCol w:w="1116"/>
        <w:gridCol w:w="1610"/>
        <w:gridCol w:w="1610"/>
        <w:gridCol w:w="1574"/>
      </w:tblGrid>
      <w:tr w14:paraId="03CE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1610" w:type="dxa"/>
            <w:vAlign w:val="center"/>
          </w:tcPr>
          <w:p w14:paraId="4C066B9B">
            <w:pPr>
              <w:jc w:val="center"/>
              <w:rPr>
                <w:rFonts w:ascii="仿宋_GB2312" w:eastAsia="仿宋_GB2312"/>
                <w:sz w:val="24"/>
              </w:rPr>
            </w:pPr>
            <w:r>
              <w:rPr>
                <w:rFonts w:hint="eastAsia" w:ascii="仿宋_GB2312" w:eastAsia="仿宋_GB2312"/>
                <w:sz w:val="24"/>
              </w:rPr>
              <w:t>学生姓名</w:t>
            </w:r>
          </w:p>
        </w:tc>
        <w:tc>
          <w:tcPr>
            <w:tcW w:w="1610" w:type="dxa"/>
          </w:tcPr>
          <w:p w14:paraId="2D5AEB0F">
            <w:pPr>
              <w:jc w:val="center"/>
              <w:rPr>
                <w:rFonts w:hint="eastAsia" w:ascii="仿宋_GB2312" w:eastAsia="仿宋_GB2312"/>
                <w:sz w:val="24"/>
                <w:lang w:val="en-US" w:eastAsia="zh-CN"/>
              </w:rPr>
            </w:pPr>
            <w:r>
              <w:rPr>
                <w:rFonts w:hint="eastAsia" w:ascii="仿宋_GB2312" w:eastAsia="仿宋_GB2312"/>
                <w:sz w:val="24"/>
                <w:lang w:val="en-US" w:eastAsia="zh-CN"/>
              </w:rPr>
              <w:t>杨佳星</w:t>
            </w:r>
          </w:p>
        </w:tc>
        <w:tc>
          <w:tcPr>
            <w:tcW w:w="1116" w:type="dxa"/>
            <w:vAlign w:val="center"/>
          </w:tcPr>
          <w:p w14:paraId="13F85872">
            <w:pPr>
              <w:jc w:val="center"/>
              <w:rPr>
                <w:rFonts w:ascii="仿宋_GB2312" w:eastAsia="仿宋_GB2312"/>
                <w:sz w:val="24"/>
              </w:rPr>
            </w:pPr>
            <w:r>
              <w:rPr>
                <w:rFonts w:hint="eastAsia" w:ascii="仿宋_GB2312" w:eastAsia="仿宋_GB2312"/>
                <w:sz w:val="24"/>
              </w:rPr>
              <w:t>学号</w:t>
            </w:r>
          </w:p>
        </w:tc>
        <w:tc>
          <w:tcPr>
            <w:tcW w:w="1610" w:type="dxa"/>
          </w:tcPr>
          <w:p w14:paraId="3965D785">
            <w:pPr>
              <w:jc w:val="center"/>
              <w:rPr>
                <w:rFonts w:hint="eastAsia" w:ascii="仿宋_GB2312" w:eastAsia="仿宋_GB2312"/>
                <w:sz w:val="24"/>
                <w:lang w:eastAsia="zh-CN"/>
              </w:rPr>
            </w:pPr>
            <w:r>
              <w:rPr>
                <w:rFonts w:hint="eastAsia" w:ascii="仿宋_GB2312" w:eastAsia="仿宋_GB2312"/>
                <w:sz w:val="24"/>
              </w:rPr>
              <w:t>0422208</w:t>
            </w:r>
            <w:r>
              <w:rPr>
                <w:rFonts w:hint="eastAsia" w:ascii="仿宋_GB2312" w:eastAsia="仿宋_GB2312"/>
                <w:sz w:val="24"/>
                <w:lang w:val="en-US" w:eastAsia="zh-CN"/>
              </w:rPr>
              <w:t>8</w:t>
            </w:r>
          </w:p>
        </w:tc>
        <w:tc>
          <w:tcPr>
            <w:tcW w:w="1610" w:type="dxa"/>
            <w:vAlign w:val="center"/>
          </w:tcPr>
          <w:p w14:paraId="1309D572">
            <w:pPr>
              <w:jc w:val="center"/>
              <w:rPr>
                <w:rFonts w:ascii="仿宋_GB2312" w:eastAsia="仿宋_GB2312"/>
                <w:sz w:val="24"/>
              </w:rPr>
            </w:pPr>
            <w:r>
              <w:rPr>
                <w:rFonts w:hint="eastAsia" w:ascii="仿宋_GB2312" w:eastAsia="仿宋_GB2312"/>
                <w:sz w:val="24"/>
              </w:rPr>
              <w:t>专业班级</w:t>
            </w:r>
          </w:p>
        </w:tc>
        <w:tc>
          <w:tcPr>
            <w:tcW w:w="1574" w:type="dxa"/>
          </w:tcPr>
          <w:p w14:paraId="7B4E3EDE">
            <w:pPr>
              <w:rPr>
                <w:rFonts w:ascii="仿宋_GB2312" w:eastAsia="仿宋_GB2312"/>
                <w:sz w:val="24"/>
              </w:rPr>
            </w:pPr>
            <w:r>
              <w:rPr>
                <w:rFonts w:hint="eastAsia" w:ascii="仿宋_GB2312" w:eastAsia="仿宋_GB2312"/>
                <w:sz w:val="24"/>
              </w:rPr>
              <w:t>网络2203</w:t>
            </w:r>
          </w:p>
        </w:tc>
      </w:tr>
      <w:tr w14:paraId="57E6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610" w:type="dxa"/>
            <w:vAlign w:val="center"/>
          </w:tcPr>
          <w:p w14:paraId="2D40966D">
            <w:pPr>
              <w:jc w:val="center"/>
              <w:rPr>
                <w:rFonts w:ascii="仿宋_GB2312" w:eastAsia="仿宋_GB2312"/>
                <w:sz w:val="24"/>
              </w:rPr>
            </w:pPr>
            <w:r>
              <w:rPr>
                <w:rFonts w:hint="eastAsia" w:ascii="仿宋_GB2312" w:eastAsia="仿宋_GB2312"/>
                <w:sz w:val="24"/>
              </w:rPr>
              <w:t>指导教师</w:t>
            </w:r>
          </w:p>
        </w:tc>
        <w:tc>
          <w:tcPr>
            <w:tcW w:w="1610" w:type="dxa"/>
            <w:tcBorders>
              <w:right w:val="single" w:color="auto" w:sz="2" w:space="0"/>
            </w:tcBorders>
          </w:tcPr>
          <w:p w14:paraId="21D7A592">
            <w:pPr>
              <w:ind w:firstLine="480" w:firstLineChars="200"/>
              <w:rPr>
                <w:rFonts w:ascii="仿宋_GB2312" w:eastAsia="仿宋_GB2312"/>
                <w:sz w:val="24"/>
              </w:rPr>
            </w:pPr>
            <w:r>
              <w:rPr>
                <w:rFonts w:hint="eastAsia" w:ascii="仿宋_GB2312" w:eastAsia="仿宋_GB2312"/>
                <w:sz w:val="24"/>
              </w:rPr>
              <w:t>李刚</w:t>
            </w:r>
          </w:p>
        </w:tc>
        <w:tc>
          <w:tcPr>
            <w:tcW w:w="1116" w:type="dxa"/>
            <w:tcBorders>
              <w:left w:val="single" w:color="auto" w:sz="2" w:space="0"/>
              <w:right w:val="single" w:color="auto" w:sz="2" w:space="0"/>
            </w:tcBorders>
            <w:vAlign w:val="center"/>
          </w:tcPr>
          <w:p w14:paraId="68F7A0F0">
            <w:pPr>
              <w:jc w:val="center"/>
              <w:rPr>
                <w:rFonts w:ascii="仿宋_GB2312" w:eastAsia="仿宋_GB2312"/>
                <w:sz w:val="24"/>
              </w:rPr>
            </w:pPr>
            <w:r>
              <w:rPr>
                <w:rFonts w:hint="eastAsia" w:ascii="仿宋_GB2312" w:eastAsia="仿宋_GB2312"/>
                <w:sz w:val="24"/>
              </w:rPr>
              <w:t>题目</w:t>
            </w:r>
          </w:p>
        </w:tc>
        <w:tc>
          <w:tcPr>
            <w:tcW w:w="4794" w:type="dxa"/>
            <w:gridSpan w:val="3"/>
            <w:tcBorders>
              <w:left w:val="single" w:color="auto" w:sz="2" w:space="0"/>
            </w:tcBorders>
          </w:tcPr>
          <w:p w14:paraId="7EE5FB4A">
            <w:pPr>
              <w:ind w:firstLine="240" w:firstLineChars="100"/>
              <w:rPr>
                <w:rFonts w:ascii="仿宋_GB2312" w:eastAsia="仿宋_GB2312"/>
                <w:sz w:val="24"/>
              </w:rPr>
            </w:pPr>
            <w:r>
              <w:rPr>
                <w:rFonts w:ascii="仿宋_GB2312" w:eastAsia="仿宋_GB2312"/>
                <w:sz w:val="24"/>
              </w:rPr>
              <w:t>基于容器的云文件管理系统设计与实现</w:t>
            </w:r>
            <w:bookmarkStart w:id="0" w:name="_GoBack"/>
            <w:bookmarkEnd w:id="0"/>
          </w:p>
        </w:tc>
      </w:tr>
      <w:tr w14:paraId="3597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130" w:type="dxa"/>
            <w:gridSpan w:val="6"/>
            <w:vAlign w:val="top"/>
          </w:tcPr>
          <w:p w14:paraId="2EBF9736">
            <w:pPr>
              <w:rPr>
                <w:rFonts w:asciiTheme="minorEastAsia" w:hAnsiTheme="minorEastAsia" w:eastAsiaTheme="minorEastAsia"/>
                <w:sz w:val="24"/>
              </w:rPr>
            </w:pPr>
            <w:r>
              <w:rPr>
                <w:rFonts w:hint="eastAsia" w:asciiTheme="minorEastAsia" w:hAnsiTheme="minorEastAsia" w:eastAsiaTheme="minorEastAsia"/>
                <w:sz w:val="24"/>
              </w:rPr>
              <w:t>选题目的（为什么选该课题）</w:t>
            </w:r>
          </w:p>
          <w:p w14:paraId="477CDBF9">
            <w:pPr>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随着企业数字化转型的深入推进和云计算技术的快速发展，文件数据呈爆炸式增长，企业对文件管理系统的需求日益迫切。根据国际数据公司（IDC）的研究报告，全球数据总量正以每年约25%的速度增长，预计到2025年将达到175ZB，其中非结构化数据（如文档、图片、视频等文件）占比超过80%，在这一背景下如何高效、安全地管理海量文件数据成为企业信息化建设面临的重要挑战[5][10]。</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传统本地化部署的文件管理系统在存储扩展性、多终端协同访问、系统运维效率等方面暴露出明显短板，导致资源利用率低、流程僵化与系统扩展性不足[5]。</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首先，在存储扩展性方面，传统系统多采用集中式存储和单体应用架构，存储容量受限于物理硬件，数据量快速增长时往往需要停机扩容，影响业务连续性并抬升成本[5]。</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其次，在多终端协同方面，现代办公场景需要PC、笔记本、平板和手机等多种设备访问文件，缺乏统一的跨平台能力会造成同步困难与版本管理混乱，严重影响工作效率[5]。</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再次，在运维效率方面，传统系统部署和升级复杂，容易出现“在我机器上能跑”的环境依赖问题，系统迁移和灾备也面临较大挑战，运维成本居高不下[5][7]。</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最后，在访问性能方面，跨地域访问延迟较高且缺乏弹性伸缩能力，业务高峰期容易出现响应缓慢甚至服务中断的情况[5]。</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近年来，容器技术（如Docker）及其编排平台（如Docker Compose、Kubernetes）在云计算领域迅速发展，为构建弹性、可扩展的云原生应用提供了坚实技术基础，形成了“构建一次、运行全域”的能力[1][6][8]。</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Docker通过将应用及其依赖打包成标准化容器镜像，实现应用与运行环境解耦，具有环境一致性、快速部署、资源隔离与弹性伸缩等显著优势[1][6][8]。</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将文件存储、转码处理、用户认证等模块以容器方式封装并结合编排技术，可有效降低环境差异带来的部署问题，提升系统可移植性与运维效率，实现模块级弹性扩展[1][6]。</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在此背景下，设计并实现一套基于容器的云文件管理系统，不仅有助于提高系统扩展性、可靠性与安全性、降低运维成本，还能帮助网络工程专业学生系统掌握云原生技术体系，提升综合实践能力[1][6]。</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（二）国内外研究现状</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1. 云存储与云文件管理系统研究现状</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在国际上，云存储服务已形成较为成熟的产品体系，Dropbox、Google Drive、Microsoft OneDrive与Amazon S3等平台依托分布式存储、CDN与多级缓存技术提供高可靠性与高性能的文件访问服务，为云文件管理奠定了实践基础[5][10]。</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国内方面，阿里云OSS、腾讯云COS、华为云OBS等对象存储服务在互联网、金融与政务行业得到广泛应用，同时NextCloud、Seafile等开源网盘系统也在私有部署场景获得验证[5]。</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2. 容器化与微服务架构的应用现状</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容器化与微服务架构已经成为现代应用系统的重要技术路线，Docker、Kubernetes与Docker Compose为多服务协同、自动扩缩容和持续交付提供了标准化支撑[1][6][8][9][11]。</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在文件服务与媒体处理领域，越来越多的系统尝试将文件上传、转码、缩略图生成等功能拆分成独立容器服务，以获得更好的模块解耦与弹性扩展能力[6]。</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3. 多媒体文件处理技术研究</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多媒体处理方面，FFmpeg等开源工具可实现音视频转码与格式标准化，结合文档转PDF与在线渲染技术能够满足多类型文件的在线预览需求，为云文件管理系统的多格式适配提供支撑[6]。</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4. 用户认证与安全技术研究</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在身份认证与访问控制方面，JSON Web Token（JWT）等轻量级方案可在前后端分离架构下实现无状态认证，配合安全加密策略能够保障系统访问安全性与可扩展性[13]。</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5. 现有研究的不足与本课题的切入点</w:t>
            </w:r>
            <w:r>
              <w:rPr>
                <w:rFonts w:hint="eastAsia" w:asciiTheme="minorEastAsia" w:hAnsiTheme="minorEastAsia" w:eastAsiaTheme="minorEastAsia"/>
                <w:sz w:val="24"/>
              </w:rPr>
              <w:br w:type="textWrapping"/>
            </w:r>
            <w:r>
              <w:rPr>
                <w:rFonts w:hint="eastAsia" w:asciiTheme="minorEastAsia" w:hAnsiTheme="minorEastAsia" w:eastAsiaTheme="minorEastAsia"/>
                <w:sz w:val="24"/>
              </w:rPr>
              <w:t>现有云文件管理系统虽在工程实践上较为成熟，但在教学示范、容器化一体化集成和完整工程流程描述方面仍存在不足，因此本课题拟通过标准化容器封装与编排展示从单体应用向云原生系统演进的路径，为工程实践与教学提供参考[6][7]。</w:t>
            </w:r>
          </w:p>
          <w:p w14:paraId="2C8AF6D3">
            <w:r>
              <w:rPr>
                <w:b/>
              </w:rPr>
              <w:t>参考文献：</w:t>
            </w:r>
          </w:p>
          <w:p w14:paraId="47C51748">
            <w:pPr>
              <w:rPr>
                <w:rFonts w:hint="eastAsia" w:ascii="宋体" w:hAnsi="宋体" w:eastAsia="宋体" w:cs="宋体"/>
                <w:sz w:val="24"/>
                <w:szCs w:val="24"/>
              </w:rPr>
            </w:pPr>
            <w:r>
              <w:rPr>
                <w:rFonts w:hint="eastAsia" w:ascii="宋体" w:hAnsi="宋体" w:eastAsia="宋体" w:cs="宋体"/>
                <w:sz w:val="24"/>
                <w:szCs w:val="24"/>
              </w:rPr>
              <w:t>[1] Merkel D. Docker: lightweight linux containers for consistent development and deployment[J]. Linux journal, 2014, 2014(239): 2.</w:t>
            </w:r>
          </w:p>
          <w:p w14:paraId="6787A51D">
            <w:pPr>
              <w:rPr>
                <w:rFonts w:hint="eastAsia" w:ascii="宋体" w:hAnsi="宋体" w:eastAsia="宋体" w:cs="宋体"/>
                <w:sz w:val="24"/>
                <w:szCs w:val="24"/>
              </w:rPr>
            </w:pPr>
            <w:r>
              <w:rPr>
                <w:rFonts w:hint="eastAsia" w:ascii="宋体" w:hAnsi="宋体" w:eastAsia="宋体" w:cs="宋体"/>
                <w:sz w:val="24"/>
                <w:szCs w:val="24"/>
              </w:rPr>
              <w:t>[2] Burns B, Grant B, Oppenheimer D, et al. Borg, omega, and kubernetes[J]. Communications of the ACM, 2016, 59(5): 50-57.</w:t>
            </w:r>
          </w:p>
          <w:p w14:paraId="6BD4F539">
            <w:pPr>
              <w:rPr>
                <w:rFonts w:hint="eastAsia" w:ascii="宋体" w:hAnsi="宋体" w:eastAsia="宋体" w:cs="宋体"/>
                <w:sz w:val="24"/>
                <w:szCs w:val="24"/>
              </w:rPr>
            </w:pPr>
            <w:r>
              <w:rPr>
                <w:rFonts w:hint="eastAsia" w:ascii="宋体" w:hAnsi="宋体" w:eastAsia="宋体" w:cs="宋体"/>
                <w:sz w:val="24"/>
                <w:szCs w:val="24"/>
              </w:rPr>
              <w:t>[3] Newman S. Building microservices: designing fine-grained systems[M]. O'Reilly Media, Inc., 2021.</w:t>
            </w:r>
          </w:p>
          <w:p w14:paraId="7E17C986">
            <w:pPr>
              <w:rPr>
                <w:rFonts w:hint="eastAsia" w:ascii="宋体" w:hAnsi="宋体" w:eastAsia="宋体" w:cs="宋体"/>
                <w:sz w:val="24"/>
                <w:szCs w:val="24"/>
              </w:rPr>
            </w:pPr>
            <w:r>
              <w:rPr>
                <w:rFonts w:hint="eastAsia" w:ascii="宋体" w:hAnsi="宋体" w:eastAsia="宋体" w:cs="宋体"/>
                <w:sz w:val="24"/>
                <w:szCs w:val="24"/>
              </w:rPr>
              <w:t>[4] 张卫山, 李明. 基于Docker的微服务架构设计与实现[J]. 计算机工程与设计, 2019, 40(5): 1234-1240.</w:t>
            </w:r>
          </w:p>
          <w:p w14:paraId="2C1D6756">
            <w:pPr>
              <w:rPr>
                <w:rFonts w:hint="eastAsia" w:ascii="宋体" w:hAnsi="宋体" w:eastAsia="宋体" w:cs="宋体"/>
                <w:sz w:val="24"/>
                <w:szCs w:val="24"/>
              </w:rPr>
            </w:pPr>
            <w:r>
              <w:rPr>
                <w:rFonts w:hint="eastAsia" w:ascii="宋体" w:hAnsi="宋体" w:eastAsia="宋体" w:cs="宋体"/>
                <w:sz w:val="24"/>
                <w:szCs w:val="24"/>
              </w:rPr>
              <w:t>[5] 王晓峰, 刘洋. 云存储系统中的数据安全与隐私保护研究综述[J]. 计算机研究与发展, 2020, 57(10): 2072-2089.</w:t>
            </w:r>
          </w:p>
          <w:p w14:paraId="73B602A7">
            <w:pPr>
              <w:rPr>
                <w:rFonts w:hint="eastAsia" w:ascii="宋体" w:hAnsi="宋体" w:eastAsia="宋体" w:cs="宋体"/>
                <w:sz w:val="24"/>
                <w:szCs w:val="24"/>
              </w:rPr>
            </w:pPr>
            <w:r>
              <w:rPr>
                <w:rFonts w:hint="eastAsia" w:ascii="宋体" w:hAnsi="宋体" w:eastAsia="宋体" w:cs="宋体"/>
                <w:sz w:val="24"/>
                <w:szCs w:val="24"/>
              </w:rPr>
              <w:t>[6] Pahl C, Brogi A, Soldani J, et al. Cloud container technologies: a state-of-the-art review[J]. IEEE Transactions on Cloud Computing, 2019, 7(3): 677-692.</w:t>
            </w:r>
          </w:p>
          <w:p w14:paraId="48CB6E33">
            <w:pPr>
              <w:rPr>
                <w:rFonts w:hint="eastAsia" w:ascii="宋体" w:hAnsi="宋体" w:eastAsia="宋体" w:cs="宋体"/>
                <w:sz w:val="24"/>
                <w:szCs w:val="24"/>
              </w:rPr>
            </w:pPr>
            <w:r>
              <w:rPr>
                <w:rFonts w:hint="eastAsia" w:ascii="宋体" w:hAnsi="宋体" w:eastAsia="宋体" w:cs="宋体"/>
                <w:sz w:val="24"/>
                <w:szCs w:val="24"/>
              </w:rPr>
              <w:t>[7] 李刚, 张华. Spring Boot实战[M]. 北京: 人民邮电出版社, 2020.</w:t>
            </w:r>
          </w:p>
          <w:p w14:paraId="06A9A07B">
            <w:pPr>
              <w:rPr>
                <w:rFonts w:hint="eastAsia" w:ascii="宋体" w:hAnsi="宋体" w:eastAsia="宋体" w:cs="宋体"/>
                <w:sz w:val="24"/>
                <w:szCs w:val="24"/>
              </w:rPr>
            </w:pPr>
            <w:r>
              <w:rPr>
                <w:rFonts w:hint="eastAsia" w:ascii="宋体" w:hAnsi="宋体" w:eastAsia="宋体" w:cs="宋体"/>
                <w:sz w:val="24"/>
                <w:szCs w:val="24"/>
              </w:rPr>
              <w:t>[8] Turnbull J. The Docker Book: Containerization is the new virtualization[M]. James Turnbull, 2014.</w:t>
            </w:r>
          </w:p>
          <w:p w14:paraId="57803868">
            <w:pPr>
              <w:rPr>
                <w:rFonts w:hint="eastAsia" w:ascii="宋体" w:hAnsi="宋体" w:eastAsia="宋体" w:cs="宋体"/>
                <w:sz w:val="24"/>
                <w:szCs w:val="24"/>
              </w:rPr>
            </w:pPr>
            <w:r>
              <w:rPr>
                <w:rFonts w:hint="eastAsia" w:ascii="宋体" w:hAnsi="宋体" w:eastAsia="宋体" w:cs="宋体"/>
                <w:sz w:val="24"/>
                <w:szCs w:val="24"/>
              </w:rPr>
              <w:t>[9] 刘超. Kubernetes权威指南：从Docker到Kubernetes实践全接触[M]. 北京: 电子工业出版社, 2021.</w:t>
            </w:r>
          </w:p>
          <w:p w14:paraId="20C5AD62">
            <w:pPr>
              <w:rPr>
                <w:rFonts w:hint="eastAsia" w:ascii="宋体" w:hAnsi="宋体" w:eastAsia="宋体" w:cs="宋体"/>
                <w:sz w:val="24"/>
                <w:szCs w:val="24"/>
              </w:rPr>
            </w:pPr>
            <w:r>
              <w:rPr>
                <w:rFonts w:hint="eastAsia" w:ascii="宋体" w:hAnsi="宋体" w:eastAsia="宋体" w:cs="宋体"/>
                <w:sz w:val="24"/>
                <w:szCs w:val="24"/>
              </w:rPr>
              <w:t>[10] Kratzke N, Quint P C. Understanding cloud-native applications after 10 years of cloud computing-A systematic mapping study[J]. Journal of Systems and Software, 2017, 126: 1-16.</w:t>
            </w:r>
          </w:p>
          <w:p w14:paraId="21925087">
            <w:pPr>
              <w:rPr>
                <w:rFonts w:hint="eastAsia" w:ascii="宋体" w:hAnsi="宋体" w:eastAsia="宋体" w:cs="宋体"/>
                <w:sz w:val="24"/>
                <w:szCs w:val="24"/>
              </w:rPr>
            </w:pPr>
            <w:r>
              <w:rPr>
                <w:rFonts w:hint="eastAsia" w:ascii="宋体" w:hAnsi="宋体" w:eastAsia="宋体" w:cs="宋体"/>
                <w:sz w:val="24"/>
                <w:szCs w:val="24"/>
              </w:rPr>
              <w:t>[11] Dragoni N, Giallorenzo S, Lafuente A L, et al. Microservices: yesterday, today, and tomorrow[M]. Present and ulterior software engineering. Springer, Cham, 2017: 195-216.</w:t>
            </w:r>
          </w:p>
          <w:p w14:paraId="4A9A811A">
            <w:pPr>
              <w:rPr>
                <w:rFonts w:hint="eastAsia" w:ascii="宋体" w:hAnsi="宋体" w:eastAsia="宋体" w:cs="宋体"/>
                <w:sz w:val="24"/>
                <w:szCs w:val="24"/>
              </w:rPr>
            </w:pPr>
            <w:r>
              <w:rPr>
                <w:rFonts w:hint="eastAsia" w:ascii="宋体" w:hAnsi="宋体" w:eastAsia="宋体" w:cs="宋体"/>
                <w:sz w:val="24"/>
                <w:szCs w:val="24"/>
              </w:rPr>
              <w:t>[12] 尤雨溪. Vue.js设计与实现[M]. 北京: 人民邮电出版社, 2022.</w:t>
            </w:r>
          </w:p>
          <w:p w14:paraId="0AAEA6FC">
            <w:pPr>
              <w:rPr>
                <w:rFonts w:hint="eastAsia" w:ascii="宋体" w:hAnsi="宋体" w:eastAsia="宋体" w:cs="宋体"/>
                <w:sz w:val="24"/>
                <w:szCs w:val="24"/>
              </w:rPr>
            </w:pPr>
            <w:r>
              <w:rPr>
                <w:rFonts w:hint="eastAsia" w:ascii="宋体" w:hAnsi="宋体" w:eastAsia="宋体" w:cs="宋体"/>
                <w:sz w:val="24"/>
                <w:szCs w:val="24"/>
              </w:rPr>
              <w:t>[13] Jones M, Bradley J, Sakimura N. JSON web token (JWT)[S]. RFC 7519, 2015.</w:t>
            </w:r>
          </w:p>
          <w:p w14:paraId="312445A2">
            <w:pPr>
              <w:rPr>
                <w:rFonts w:hint="eastAsia" w:asciiTheme="minorEastAsia" w:hAnsiTheme="minorEastAsia" w:eastAsiaTheme="minorEastAsia"/>
                <w:sz w:val="24"/>
              </w:rPr>
            </w:pPr>
            <w:r>
              <w:rPr>
                <w:rFonts w:hint="eastAsia" w:ascii="宋体" w:hAnsi="宋体" w:eastAsia="宋体" w:cs="宋体"/>
                <w:sz w:val="24"/>
                <w:szCs w:val="24"/>
              </w:rPr>
              <w:t>[14] 周志明. 深入理解Java虚拟机[M]. 北京: 机械工业出版社, 2019.</w:t>
            </w:r>
          </w:p>
        </w:tc>
      </w:tr>
      <w:tr w14:paraId="1105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6" w:hRule="atLeast"/>
          <w:jc w:val="center"/>
        </w:trPr>
        <w:tc>
          <w:tcPr>
            <w:tcW w:w="9130" w:type="dxa"/>
            <w:gridSpan w:val="6"/>
            <w:vAlign w:val="top"/>
          </w:tcPr>
          <w:p w14:paraId="7C1373E6">
            <w:pPr>
              <w:tabs>
                <w:tab w:val="left" w:pos="2055"/>
              </w:tabs>
              <w:rPr>
                <w:rFonts w:asciiTheme="minorEastAsia" w:hAnsiTheme="minorEastAsia" w:eastAsiaTheme="minorEastAsia"/>
                <w:sz w:val="24"/>
              </w:rPr>
            </w:pPr>
            <w:r>
              <w:rPr>
                <w:rFonts w:hint="eastAsia" w:asciiTheme="minorEastAsia" w:hAnsiTheme="minorEastAsia" w:eastAsiaTheme="minorEastAsia"/>
                <w:sz w:val="24"/>
              </w:rPr>
              <w:t>前期基础（已学课程、掌握的工具、资料积累、软硬件条件等）</w:t>
            </w:r>
          </w:p>
          <w:p w14:paraId="64C12A7D">
            <w:pPr>
              <w:tabs>
                <w:tab w:val="left" w:pos="2055"/>
              </w:tabs>
              <w:ind w:firstLine="480" w:firstLineChars="200"/>
              <w:rPr>
                <w:rFonts w:asciiTheme="minorEastAsia" w:hAnsiTheme="minorEastAsia" w:eastAsiaTheme="minorEastAsia"/>
                <w:sz w:val="24"/>
              </w:rPr>
            </w:pPr>
            <w:r>
              <w:rPr>
                <w:rFonts w:hint="eastAsia" w:asciiTheme="minorEastAsia" w:hAnsiTheme="minorEastAsia" w:eastAsiaTheme="minorEastAsia"/>
                <w:sz w:val="24"/>
              </w:rPr>
              <w:t>1.</w:t>
            </w:r>
            <w:r>
              <w:rPr>
                <w:rFonts w:asciiTheme="minorEastAsia" w:hAnsiTheme="minorEastAsia" w:eastAsiaTheme="minorEastAsia"/>
                <w:sz w:val="24"/>
              </w:rPr>
              <w:t>已学课程：</w:t>
            </w:r>
          </w:p>
          <w:p w14:paraId="15D311E2">
            <w:pPr>
              <w:tabs>
                <w:tab w:val="left" w:pos="2055"/>
              </w:tabs>
              <w:ind w:firstLine="480" w:firstLineChars="200"/>
              <w:rPr>
                <w:rFonts w:asciiTheme="minorEastAsia" w:hAnsiTheme="minorEastAsia" w:eastAsiaTheme="minorEastAsia"/>
                <w:sz w:val="24"/>
              </w:rPr>
            </w:pPr>
            <w:r>
              <w:rPr>
                <w:rFonts w:asciiTheme="minorEastAsia" w:hAnsiTheme="minorEastAsia" w:eastAsiaTheme="minorEastAsia"/>
                <w:sz w:val="24"/>
              </w:rPr>
              <w:t>计算机网络、数据结构、操作系统、Java程序设计、数据库原理、Web开发技术</w:t>
            </w:r>
          </w:p>
          <w:p w14:paraId="2F14DEA9">
            <w:pPr>
              <w:tabs>
                <w:tab w:val="left" w:pos="2055"/>
              </w:tabs>
              <w:ind w:firstLine="480" w:firstLineChars="200"/>
              <w:rPr>
                <w:rFonts w:asciiTheme="minorEastAsia" w:hAnsiTheme="minorEastAsia" w:eastAsiaTheme="minorEastAsia"/>
                <w:sz w:val="24"/>
              </w:rPr>
            </w:pPr>
            <w:r>
              <w:rPr>
                <w:rFonts w:hint="eastAsia" w:asciiTheme="minorEastAsia" w:hAnsiTheme="minorEastAsia" w:eastAsiaTheme="minorEastAsia"/>
                <w:sz w:val="24"/>
              </w:rPr>
              <w:t>2.</w:t>
            </w:r>
            <w:r>
              <w:rPr>
                <w:rFonts w:asciiTheme="minorEastAsia" w:hAnsiTheme="minorEastAsia" w:eastAsiaTheme="minorEastAsia"/>
                <w:sz w:val="24"/>
              </w:rPr>
              <w:t>掌握工具：</w:t>
            </w:r>
          </w:p>
          <w:p w14:paraId="4F65F314">
            <w:pPr>
              <w:tabs>
                <w:tab w:val="left" w:pos="2055"/>
              </w:tabs>
              <w:ind w:firstLine="480" w:firstLineChars="200"/>
              <w:rPr>
                <w:rFonts w:hint="eastAsia" w:asciiTheme="minorEastAsia" w:hAnsiTheme="minorEastAsia" w:eastAsiaTheme="minorEastAsia"/>
                <w:sz w:val="24"/>
                <w:lang w:eastAsia="zh-CN"/>
              </w:rPr>
            </w:pPr>
            <w:r>
              <w:rPr>
                <w:rFonts w:asciiTheme="minorEastAsia" w:hAnsiTheme="minorEastAsia" w:eastAsiaTheme="minorEastAsia"/>
                <w:sz w:val="24"/>
              </w:rPr>
              <w:t>IntelliJ IDEA、Visual Studio Code、PyCharm</w:t>
            </w:r>
            <w:r>
              <w:rPr>
                <w:rFonts w:hint="eastAsia" w:asciiTheme="minorEastAsia" w:hAnsiTheme="minorEastAsia" w:eastAsiaTheme="minorEastAsia"/>
                <w:sz w:val="24"/>
                <w:lang w:eastAsia="zh-CN"/>
              </w:rPr>
              <w:t>、Docker Desktop</w:t>
            </w:r>
          </w:p>
          <w:p w14:paraId="617666F6">
            <w:pPr>
              <w:tabs>
                <w:tab w:val="left" w:pos="2055"/>
              </w:tabs>
              <w:ind w:firstLine="480" w:firstLineChars="200"/>
              <w:rPr>
                <w:rFonts w:asciiTheme="minorEastAsia" w:hAnsiTheme="minorEastAsia" w:eastAsiaTheme="minorEastAsia"/>
                <w:sz w:val="24"/>
              </w:rPr>
            </w:pPr>
            <w:r>
              <w:rPr>
                <w:rFonts w:hint="eastAsia" w:asciiTheme="minorEastAsia" w:hAnsiTheme="minorEastAsia" w:eastAsiaTheme="minorEastAsia"/>
                <w:sz w:val="24"/>
              </w:rPr>
              <w:t>3.</w:t>
            </w:r>
            <w:r>
              <w:rPr>
                <w:rFonts w:asciiTheme="minorEastAsia" w:hAnsiTheme="minorEastAsia" w:eastAsiaTheme="minorEastAsia"/>
                <w:sz w:val="24"/>
              </w:rPr>
              <w:t>资料积累：</w:t>
            </w:r>
          </w:p>
          <w:p w14:paraId="0A10371F">
            <w:pPr>
              <w:tabs>
                <w:tab w:val="left" w:pos="2055"/>
              </w:tabs>
              <w:ind w:firstLine="480" w:firstLineChars="200"/>
              <w:rPr>
                <w:rFonts w:asciiTheme="minorEastAsia" w:hAnsiTheme="minorEastAsia" w:eastAsiaTheme="minorEastAsia"/>
                <w:sz w:val="24"/>
              </w:rPr>
            </w:pPr>
            <w:r>
              <w:rPr>
                <w:rFonts w:asciiTheme="minorEastAsia" w:hAnsiTheme="minorEastAsia" w:eastAsiaTheme="minorEastAsia"/>
                <w:sz w:val="24"/>
              </w:rPr>
              <w:t>（1）阅读了Docker官方文档及相关技术博客，了解容器化部署的基本流程；</w:t>
            </w:r>
          </w:p>
          <w:p w14:paraId="2063369C">
            <w:pPr>
              <w:tabs>
                <w:tab w:val="left" w:pos="2055"/>
              </w:tabs>
              <w:ind w:firstLine="480" w:firstLineChars="200"/>
              <w:rPr>
                <w:rFonts w:asciiTheme="minorEastAsia" w:hAnsiTheme="minorEastAsia" w:eastAsiaTheme="minorEastAsia"/>
                <w:sz w:val="24"/>
              </w:rPr>
            </w:pPr>
            <w:r>
              <w:rPr>
                <w:rFonts w:asciiTheme="minorEastAsia" w:hAnsiTheme="minorEastAsia" w:eastAsiaTheme="minorEastAsia"/>
                <w:sz w:val="24"/>
              </w:rPr>
              <w:t>（2）学习了Spring Boot官方指南，掌握RESTful API开发方法；</w:t>
            </w:r>
          </w:p>
          <w:p w14:paraId="0524D579">
            <w:pPr>
              <w:tabs>
                <w:tab w:val="left" w:pos="2055"/>
              </w:tabs>
              <w:ind w:firstLine="480" w:firstLineChars="200"/>
              <w:rPr>
                <w:rFonts w:asciiTheme="minorEastAsia" w:hAnsiTheme="minorEastAsia" w:eastAsiaTheme="minorEastAsia"/>
                <w:sz w:val="24"/>
              </w:rPr>
            </w:pPr>
            <w:r>
              <w:rPr>
                <w:rFonts w:asciiTheme="minorEastAsia" w:hAnsiTheme="minorEastAsia" w:eastAsiaTheme="minorEastAsia"/>
                <w:sz w:val="24"/>
              </w:rPr>
              <w:t>（3）研读了多篇关于云存储系统设计的学术论文，了解业界最佳实践；</w:t>
            </w:r>
          </w:p>
          <w:p w14:paraId="62BBC878">
            <w:pPr>
              <w:tabs>
                <w:tab w:val="left" w:pos="2055"/>
              </w:tabs>
              <w:ind w:firstLine="480" w:firstLineChars="200"/>
              <w:rPr>
                <w:rFonts w:asciiTheme="minorEastAsia" w:hAnsiTheme="minorEastAsia" w:eastAsiaTheme="minorEastAsia"/>
                <w:sz w:val="24"/>
              </w:rPr>
            </w:pPr>
            <w:r>
              <w:rPr>
                <w:rFonts w:asciiTheme="minorEastAsia" w:hAnsiTheme="minorEastAsia" w:eastAsiaTheme="minorEastAsia"/>
                <w:sz w:val="24"/>
              </w:rPr>
              <w:t>（4）参考了开源文件管理系统的设计思路和实现方案。</w:t>
            </w:r>
          </w:p>
          <w:p w14:paraId="594F1151">
            <w:pPr>
              <w:tabs>
                <w:tab w:val="left" w:pos="2055"/>
              </w:tabs>
              <w:ind w:firstLine="480" w:firstLineChars="200"/>
              <w:rPr>
                <w:rFonts w:asciiTheme="minorEastAsia" w:hAnsiTheme="minorEastAsia" w:eastAsiaTheme="minorEastAsia"/>
                <w:sz w:val="24"/>
              </w:rPr>
            </w:pPr>
            <w:r>
              <w:rPr>
                <w:rFonts w:hint="eastAsia" w:asciiTheme="minorEastAsia" w:hAnsiTheme="minorEastAsia" w:eastAsiaTheme="minorEastAsia"/>
                <w:sz w:val="24"/>
              </w:rPr>
              <w:t>4.</w:t>
            </w:r>
            <w:r>
              <w:rPr>
                <w:rFonts w:asciiTheme="minorEastAsia" w:hAnsiTheme="minorEastAsia" w:eastAsiaTheme="minorEastAsia"/>
                <w:sz w:val="24"/>
              </w:rPr>
              <w:t>软硬件条件：</w:t>
            </w:r>
          </w:p>
          <w:p w14:paraId="48BEC37A">
            <w:pPr>
              <w:tabs>
                <w:tab w:val="left" w:pos="2055"/>
              </w:tabs>
              <w:ind w:firstLine="480" w:firstLineChars="200"/>
              <w:rPr>
                <w:rFonts w:asciiTheme="minorEastAsia" w:hAnsiTheme="minorEastAsia" w:eastAsiaTheme="minorEastAsia"/>
                <w:sz w:val="24"/>
              </w:rPr>
            </w:pPr>
            <w:r>
              <w:rPr>
                <w:rFonts w:asciiTheme="minorEastAsia" w:hAnsiTheme="minorEastAsia" w:eastAsiaTheme="minorEastAsia"/>
                <w:sz w:val="24"/>
              </w:rPr>
              <w:t>（1）硬件：个人电脑（8GB以上内存，支持虚拟化技术）；</w:t>
            </w:r>
          </w:p>
          <w:p w14:paraId="7EE9615D">
            <w:pPr>
              <w:tabs>
                <w:tab w:val="left" w:pos="2055"/>
              </w:tabs>
              <w:ind w:firstLine="480" w:firstLineChars="200"/>
              <w:rPr>
                <w:rFonts w:asciiTheme="minorEastAsia" w:hAnsiTheme="minorEastAsia" w:eastAsiaTheme="minorEastAsia"/>
                <w:sz w:val="24"/>
              </w:rPr>
            </w:pPr>
            <w:r>
              <w:rPr>
                <w:rFonts w:asciiTheme="minorEastAsia" w:hAnsiTheme="minorEastAsia" w:eastAsiaTheme="minorEastAsia"/>
                <w:sz w:val="24"/>
              </w:rPr>
              <w:t>（2）操作系统：Windows 11 / macOS，支持WSL2或Docker Desktop；</w:t>
            </w:r>
          </w:p>
          <w:p w14:paraId="5BD9A603">
            <w:pPr>
              <w:tabs>
                <w:tab w:val="left" w:pos="2055"/>
              </w:tabs>
              <w:ind w:firstLine="480" w:firstLineChars="200"/>
              <w:rPr>
                <w:rFonts w:asciiTheme="minorEastAsia" w:hAnsiTheme="minorEastAsia" w:eastAsiaTheme="minorEastAsia"/>
                <w:sz w:val="24"/>
              </w:rPr>
            </w:pPr>
            <w:r>
              <w:rPr>
                <w:rFonts w:asciiTheme="minorEastAsia" w:hAnsiTheme="minorEastAsia" w:eastAsiaTheme="minorEastAsia"/>
                <w:sz w:val="24"/>
              </w:rPr>
              <w:t>（3）开发环境：JDK 17、Node.js 18、MySQL 8.0、Redis 7.x；</w:t>
            </w:r>
          </w:p>
          <w:p w14:paraId="74FD4218">
            <w:pPr>
              <w:tabs>
                <w:tab w:val="left" w:pos="2055"/>
              </w:tabs>
              <w:ind w:firstLine="480" w:firstLineChars="200"/>
              <w:rPr>
                <w:rFonts w:hint="eastAsia" w:ascii="仿宋_GB2312" w:eastAsia="仿宋_GB2312"/>
                <w:sz w:val="24"/>
              </w:rPr>
            </w:pPr>
            <w:r>
              <w:rPr>
                <w:rFonts w:asciiTheme="minorEastAsia" w:hAnsiTheme="minorEastAsia" w:eastAsiaTheme="minorEastAsia"/>
                <w:sz w:val="24"/>
              </w:rPr>
              <w:t>（4）容器环境：Docker Engine、Docker Compose。</w:t>
            </w:r>
          </w:p>
        </w:tc>
      </w:tr>
      <w:tr w14:paraId="4E77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130" w:type="dxa"/>
            <w:gridSpan w:val="6"/>
            <w:vAlign w:val="top"/>
          </w:tcPr>
          <w:p w14:paraId="461A2356">
            <w:pPr>
              <w:tabs>
                <w:tab w:val="left" w:pos="2055"/>
              </w:tabs>
              <w:rPr>
                <w:rFonts w:asciiTheme="minorEastAsia" w:hAnsiTheme="minorEastAsia" w:eastAsiaTheme="minorEastAsia"/>
                <w:sz w:val="24"/>
              </w:rPr>
            </w:pPr>
            <w:r>
              <w:rPr>
                <w:rFonts w:hint="eastAsia" w:asciiTheme="minorEastAsia" w:hAnsiTheme="minorEastAsia" w:eastAsiaTheme="minorEastAsia"/>
                <w:sz w:val="24"/>
              </w:rPr>
              <w:t>要研究和解决的问题（做什么）</w:t>
            </w:r>
          </w:p>
          <w:p w14:paraId="0730CFB0">
            <w:pPr>
              <w:tabs>
                <w:tab w:val="left" w:pos="2055"/>
              </w:tabs>
              <w:rPr>
                <w:rFonts w:hint="eastAsia" w:ascii="仿宋_GB2312" w:eastAsia="仿宋_GB2312"/>
                <w:sz w:val="24"/>
              </w:rPr>
            </w:pPr>
            <w:r>
              <w:rPr>
                <w:rFonts w:hint="eastAsia" w:ascii="仿宋_GB2312" w:eastAsia="仿宋_GB2312"/>
                <w:sz w:val="24"/>
              </w:rPr>
              <w:t>本课题拟研究和解决的核心问题包括：</w:t>
            </w:r>
          </w:p>
          <w:p w14:paraId="5469A8FD">
            <w:pPr>
              <w:tabs>
                <w:tab w:val="left" w:pos="2055"/>
              </w:tabs>
              <w:rPr>
                <w:rFonts w:hint="eastAsia" w:ascii="仿宋_GB2312" w:eastAsia="仿宋_GB2312"/>
                <w:sz w:val="24"/>
              </w:rPr>
            </w:pPr>
            <w:r>
              <w:rPr>
                <w:rFonts w:hint="eastAsia" w:ascii="仿宋_GB2312" w:eastAsia="仿宋_GB2312"/>
                <w:sz w:val="24"/>
              </w:rPr>
              <w:t>（一）系统架构设计问题</w:t>
            </w:r>
          </w:p>
          <w:p w14:paraId="1C351911">
            <w:pPr>
              <w:tabs>
                <w:tab w:val="left" w:pos="2055"/>
              </w:tabs>
              <w:rPr>
                <w:rFonts w:hint="eastAsia" w:ascii="仿宋_GB2312" w:eastAsia="仿宋_GB2312"/>
                <w:sz w:val="24"/>
              </w:rPr>
            </w:pPr>
            <w:r>
              <w:rPr>
                <w:rFonts w:hint="eastAsia" w:ascii="仿宋_GB2312" w:eastAsia="仿宋_GB2312"/>
                <w:sz w:val="24"/>
              </w:rPr>
              <w:t>如何设计一套支持高并发访问与弹性扩展的云文件管理系统架构？需要解决前后端分离架构下的接口设计、数据库设计、缓存策略等问题，确保系统具备良好的可扩展性和可维护性。具体而言，需要设计合理的系统分层架构，明确各层职责边界；需要设计RESTful风格的API接口，保证接口的规范性和易用性；需要设计合理的数据库表结构，支持文件元数据的高效存储和查询；需要引入Redis缓存机制，减轻数据库压力，提升系统响应速度。</w:t>
            </w:r>
          </w:p>
          <w:p w14:paraId="4C30B5A4">
            <w:pPr>
              <w:tabs>
                <w:tab w:val="left" w:pos="2055"/>
              </w:tabs>
              <w:rPr>
                <w:rFonts w:hint="eastAsia" w:ascii="仿宋_GB2312" w:eastAsia="仿宋_GB2312"/>
                <w:sz w:val="24"/>
              </w:rPr>
            </w:pPr>
            <w:r>
              <w:rPr>
                <w:rFonts w:hint="eastAsia" w:ascii="仿宋_GB2312" w:eastAsia="仿宋_GB2312"/>
                <w:sz w:val="24"/>
              </w:rPr>
              <w:t>（二）文件存储与管理问题</w:t>
            </w:r>
          </w:p>
          <w:p w14:paraId="24A00ACA">
            <w:pPr>
              <w:tabs>
                <w:tab w:val="left" w:pos="2055"/>
              </w:tabs>
              <w:rPr>
                <w:rFonts w:hint="eastAsia" w:ascii="仿宋_GB2312" w:eastAsia="仿宋_GB2312"/>
                <w:sz w:val="24"/>
              </w:rPr>
            </w:pPr>
            <w:r>
              <w:rPr>
                <w:rFonts w:hint="eastAsia" w:ascii="仿宋_GB2312" w:eastAsia="仿宋_GB2312"/>
                <w:sz w:val="24"/>
              </w:rPr>
              <w:t>如何实现高效的文件上传、下载、删除、目录管理等核心功能？需要设计合理的文件元数据管理机制和存储路径映射策略，建立文件物理存储与逻辑目录结构的映射关系。需要支持大文件分片上传功能，将大文件切分为多个小块分别上传，支持断点续传，解决大文件上传过程中的超时和失败问题。需要实现秒传功能，通过MD5哈希值校验判断文件是否已存在，避免重复上传，提高文件操作的效率和用户体验。同时需要实现回收站功能，支持文件的软删除和恢复，防止用户误删重要文件。</w:t>
            </w:r>
          </w:p>
          <w:p w14:paraId="424C4CCF">
            <w:pPr>
              <w:tabs>
                <w:tab w:val="left" w:pos="2055"/>
              </w:tabs>
              <w:rPr>
                <w:rFonts w:hint="eastAsia" w:ascii="仿宋_GB2312" w:eastAsia="仿宋_GB2312"/>
                <w:sz w:val="24"/>
              </w:rPr>
            </w:pPr>
            <w:r>
              <w:rPr>
                <w:rFonts w:hint="eastAsia" w:ascii="仿宋_GB2312" w:eastAsia="仿宋_GB2312"/>
                <w:sz w:val="24"/>
              </w:rPr>
              <w:t>（三）媒体文件转码与预览问题</w:t>
            </w:r>
          </w:p>
          <w:p w14:paraId="15F6CEBF">
            <w:pPr>
              <w:tabs>
                <w:tab w:val="left" w:pos="2055"/>
              </w:tabs>
              <w:rPr>
                <w:rFonts w:hint="eastAsia" w:ascii="仿宋_GB2312" w:eastAsia="仿宋_GB2312"/>
                <w:sz w:val="24"/>
              </w:rPr>
            </w:pPr>
            <w:r>
              <w:rPr>
                <w:rFonts w:hint="eastAsia" w:ascii="仿宋_GB2312" w:eastAsia="仿宋_GB2312"/>
                <w:sz w:val="24"/>
              </w:rPr>
              <w:t>如何实现音视频文件和文档的在线转码处理？需要集成FFmpeg等转码工具，实现视频格式转换功能，将各种格式的视频转换为Web友好的MP4/H.264格式。需要设计转码任务队列和状态管理机制，支持异步转码处理。需要实现多种格式文件的在线预览功能，包括视频、音频、图片、PDF等常见格式，提升用户体验。此外，还需实现视频和文档的水印功能，在文件上添加用户标识或版权信息，保护文件版权和追踪文件来源。</w:t>
            </w:r>
          </w:p>
          <w:p w14:paraId="7D7818C8">
            <w:pPr>
              <w:tabs>
                <w:tab w:val="left" w:pos="2055"/>
              </w:tabs>
              <w:rPr>
                <w:rFonts w:hint="eastAsia" w:ascii="仿宋_GB2312" w:eastAsia="仿宋_GB2312"/>
                <w:sz w:val="24"/>
              </w:rPr>
            </w:pPr>
            <w:r>
              <w:rPr>
                <w:rFonts w:hint="eastAsia" w:ascii="仿宋_GB2312" w:eastAsia="仿宋_GB2312"/>
                <w:sz w:val="24"/>
              </w:rPr>
              <w:t>（四）用户认证与文件分享问题</w:t>
            </w:r>
          </w:p>
          <w:p w14:paraId="12C93E44">
            <w:pPr>
              <w:tabs>
                <w:tab w:val="left" w:pos="2055"/>
              </w:tabs>
              <w:rPr>
                <w:rFonts w:hint="eastAsia" w:ascii="仿宋_GB2312" w:eastAsia="仿宋_GB2312"/>
                <w:sz w:val="24"/>
              </w:rPr>
            </w:pPr>
            <w:r>
              <w:rPr>
                <w:rFonts w:hint="eastAsia" w:ascii="仿宋_GB2312" w:eastAsia="仿宋_GB2312"/>
                <w:sz w:val="24"/>
              </w:rPr>
              <w:t>如何实现安全可靠的用户认证机制？拟采用JWT（JSON Web Token）实现无状态认证，用户登录成功后服务端签发Token，后续请求携带Token进行身份验证，无需在服务端保存会话状态，便于系统的水平扩展。密码使用BCrypt算法加密存储，通过加盐和多轮哈希有效防止密码泄露。同时需要实现文件分享功能，支持生成分享链接和提取码，用户可以将文件分享给他人访问；支持设置分享有效期，过期后分享链接自动失效，保障文件安全。</w:t>
            </w:r>
          </w:p>
          <w:p w14:paraId="58E2A77B">
            <w:pPr>
              <w:tabs>
                <w:tab w:val="left" w:pos="2055"/>
              </w:tabs>
              <w:rPr>
                <w:rFonts w:hint="eastAsia" w:ascii="仿宋_GB2312" w:eastAsia="仿宋_GB2312"/>
                <w:sz w:val="24"/>
              </w:rPr>
            </w:pPr>
            <w:r>
              <w:rPr>
                <w:rFonts w:hint="eastAsia" w:ascii="仿宋_GB2312" w:eastAsia="仿宋_GB2312"/>
                <w:sz w:val="24"/>
              </w:rPr>
              <w:t>（五）容器化部署问题</w:t>
            </w:r>
          </w:p>
          <w:p w14:paraId="2ECE525B">
            <w:pPr>
              <w:tabs>
                <w:tab w:val="left" w:pos="2055"/>
              </w:tabs>
              <w:rPr>
                <w:rFonts w:hint="eastAsia" w:ascii="仿宋_GB2312" w:eastAsia="仿宋_GB2312"/>
                <w:sz w:val="24"/>
              </w:rPr>
            </w:pPr>
            <w:r>
              <w:rPr>
                <w:rFonts w:hint="eastAsia" w:ascii="仿宋_GB2312" w:eastAsia="仿宋_GB2312"/>
                <w:sz w:val="24"/>
              </w:rPr>
              <w:t>如何将文件服务、转码服务、数据库等组件进行容器化封装和编排？需要为各个服务组件编写Dockerfile，定义镜像构建过程，采用多阶段构建优化镜像体积。需要编写docker-compose.yml配置文件，定义多个服务容器的编排关系、网络配置、数据卷挂载等。需要配置Nginx作为反向代理，统一前后端访问入口，实现请求转发和负载均衡。需要通过环境变量实现配置与代码分离，便于在不同环境下部署。最终实现系统的一键部署和多服务协同运行，降低部署和运维成本。</w:t>
            </w:r>
          </w:p>
          <w:p w14:paraId="2BC842AB">
            <w:pPr>
              <w:tabs>
                <w:tab w:val="left" w:pos="2055"/>
              </w:tabs>
              <w:rPr>
                <w:rFonts w:hint="eastAsia" w:ascii="仿宋_GB2312" w:eastAsia="仿宋_GB2312"/>
                <w:sz w:val="24"/>
              </w:rPr>
            </w:pPr>
            <w:r>
              <w:rPr>
                <w:rFonts w:hint="eastAsia" w:ascii="仿宋_GB2312" w:eastAsia="仿宋_GB2312"/>
                <w:sz w:val="24"/>
              </w:rPr>
              <w:t>（六）系统性能优化问题</w:t>
            </w:r>
          </w:p>
          <w:p w14:paraId="2B902C4F">
            <w:pPr>
              <w:tabs>
                <w:tab w:val="left" w:pos="2055"/>
              </w:tabs>
              <w:rPr>
                <w:rFonts w:hint="eastAsia" w:ascii="仿宋_GB2312" w:eastAsia="仿宋_GB2312"/>
                <w:sz w:val="24"/>
              </w:rPr>
            </w:pPr>
            <w:r>
              <w:rPr>
                <w:rFonts w:hint="eastAsia" w:ascii="仿宋_GB2312" w:eastAsia="仿宋_GB2312"/>
                <w:sz w:val="24"/>
              </w:rPr>
              <w:t>在有限硬件资源条件下，如何通过合理设计与优化保证系统在一定并发访问量下的稳定性与性能？需要引入Redis缓存机制，缓存热点数据和会话信息，减少数据库查询次数。需要优化数据库连接池配置，提高数据库连接的复用率。需要采用异步处理技术，将耗时操作（如文件转码）放入消息队列异步执行，避免阻塞主线程。需要实现存储空间统计功能，实时显示用户已用空间和总空间，便于用户了解空间使用情况，合理管理文件存储。</w:t>
            </w:r>
          </w:p>
        </w:tc>
      </w:tr>
      <w:tr w14:paraId="48C6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6" w:hRule="exact"/>
          <w:jc w:val="center"/>
        </w:trPr>
        <w:tc>
          <w:tcPr>
            <w:tcW w:w="9130" w:type="dxa"/>
            <w:gridSpan w:val="6"/>
          </w:tcPr>
          <w:p w14:paraId="5F707EBA">
            <w:pPr>
              <w:rPr>
                <w:rFonts w:ascii="仿宋_GB2312" w:eastAsia="仿宋_GB2312"/>
                <w:sz w:val="24"/>
              </w:rPr>
            </w:pPr>
            <w:r>
              <w:rPr>
                <w:rFonts w:hint="eastAsia" w:ascii="仿宋_GB2312" w:eastAsia="仿宋_GB2312"/>
                <w:sz w:val="24"/>
              </w:rPr>
              <w:t>进度计划</w:t>
            </w:r>
          </w:p>
          <w:p w14:paraId="37784508">
            <w:pPr>
              <w:rPr>
                <w:rFonts w:asciiTheme="minorEastAsia" w:hAnsiTheme="minorEastAsia" w:eastAsiaTheme="minorEastAsia"/>
                <w:sz w:val="24"/>
              </w:rPr>
            </w:pPr>
            <w:r>
              <w:rPr>
                <w:rFonts w:asciiTheme="minorEastAsia" w:hAnsiTheme="minorEastAsia" w:eastAsiaTheme="minorEastAsia"/>
                <w:sz w:val="24"/>
              </w:rPr>
              <w:t>1.202</w:t>
            </w:r>
            <w:r>
              <w:rPr>
                <w:rFonts w:hint="eastAsia" w:asciiTheme="minorEastAsia" w:hAnsiTheme="minorEastAsia" w:eastAsiaTheme="minorEastAsia"/>
                <w:sz w:val="24"/>
              </w:rPr>
              <w:t>5</w:t>
            </w:r>
            <w:r>
              <w:rPr>
                <w:rFonts w:asciiTheme="minorEastAsia" w:hAnsiTheme="minorEastAsia" w:eastAsiaTheme="minorEastAsia"/>
                <w:sz w:val="24"/>
              </w:rPr>
              <w:t xml:space="preserve"> 年 11 月 20 日-202</w:t>
            </w:r>
            <w:r>
              <w:rPr>
                <w:rFonts w:hint="eastAsia" w:asciiTheme="minorEastAsia" w:hAnsiTheme="minorEastAsia" w:eastAsiaTheme="minorEastAsia"/>
                <w:sz w:val="24"/>
              </w:rPr>
              <w:t>5</w:t>
            </w:r>
            <w:r>
              <w:rPr>
                <w:rFonts w:asciiTheme="minorEastAsia" w:hAnsiTheme="minorEastAsia" w:eastAsiaTheme="minorEastAsia"/>
                <w:sz w:val="24"/>
              </w:rPr>
              <w:t xml:space="preserve"> 年12月31日 学习相关知识，掌握基本原理，撰写开题报 告提交系统； </w:t>
            </w:r>
          </w:p>
          <w:p w14:paraId="0D0BFEFA">
            <w:pPr>
              <w:rPr>
                <w:rFonts w:asciiTheme="minorEastAsia" w:hAnsiTheme="minorEastAsia" w:eastAsiaTheme="minorEastAsia"/>
                <w:sz w:val="24"/>
              </w:rPr>
            </w:pPr>
            <w:r>
              <w:rPr>
                <w:rFonts w:asciiTheme="minorEastAsia" w:hAnsiTheme="minorEastAsia" w:eastAsiaTheme="minorEastAsia"/>
                <w:sz w:val="24"/>
              </w:rPr>
              <w:t>2.202</w:t>
            </w:r>
            <w:r>
              <w:rPr>
                <w:rFonts w:hint="eastAsia" w:asciiTheme="minorEastAsia" w:hAnsiTheme="minorEastAsia" w:eastAsiaTheme="minorEastAsia"/>
                <w:sz w:val="24"/>
              </w:rPr>
              <w:t>6</w:t>
            </w:r>
            <w:r>
              <w:rPr>
                <w:rFonts w:asciiTheme="minorEastAsia" w:hAnsiTheme="minorEastAsia" w:eastAsiaTheme="minorEastAsia"/>
                <w:sz w:val="24"/>
              </w:rPr>
              <w:t xml:space="preserve"> 年 01 月01日-202</w:t>
            </w:r>
            <w:r>
              <w:rPr>
                <w:rFonts w:hint="eastAsia" w:asciiTheme="minorEastAsia" w:hAnsiTheme="minorEastAsia" w:eastAsiaTheme="minorEastAsia"/>
                <w:sz w:val="24"/>
              </w:rPr>
              <w:t>6</w:t>
            </w:r>
            <w:r>
              <w:rPr>
                <w:rFonts w:asciiTheme="minorEastAsia" w:hAnsiTheme="minorEastAsia" w:eastAsiaTheme="minorEastAsia"/>
                <w:sz w:val="24"/>
              </w:rPr>
              <w:t>年01月20日 熟悉所要开发的系统并进行系统分析； 3.202</w:t>
            </w:r>
            <w:r>
              <w:rPr>
                <w:rFonts w:hint="eastAsia" w:asciiTheme="minorEastAsia" w:hAnsiTheme="minorEastAsia" w:eastAsiaTheme="minorEastAsia"/>
                <w:sz w:val="24"/>
              </w:rPr>
              <w:t xml:space="preserve">6 </w:t>
            </w:r>
            <w:r>
              <w:rPr>
                <w:rFonts w:asciiTheme="minorEastAsia" w:hAnsiTheme="minorEastAsia" w:eastAsiaTheme="minorEastAsia"/>
                <w:sz w:val="24"/>
              </w:rPr>
              <w:t>年 01 月21日-202</w:t>
            </w:r>
            <w:r>
              <w:rPr>
                <w:rFonts w:hint="eastAsia" w:asciiTheme="minorEastAsia" w:hAnsiTheme="minorEastAsia" w:eastAsiaTheme="minorEastAsia"/>
                <w:sz w:val="24"/>
              </w:rPr>
              <w:t xml:space="preserve">6 </w:t>
            </w:r>
            <w:r>
              <w:rPr>
                <w:rFonts w:asciiTheme="minorEastAsia" w:hAnsiTheme="minorEastAsia" w:eastAsiaTheme="minorEastAsia"/>
                <w:sz w:val="24"/>
              </w:rPr>
              <w:t>年02月10日 进行概要设计，详细设计；</w:t>
            </w:r>
          </w:p>
          <w:p w14:paraId="350CEBA7">
            <w:pPr>
              <w:rPr>
                <w:rFonts w:asciiTheme="minorEastAsia" w:hAnsiTheme="minorEastAsia" w:eastAsiaTheme="minorEastAsia"/>
                <w:sz w:val="24"/>
              </w:rPr>
            </w:pPr>
            <w:r>
              <w:rPr>
                <w:rFonts w:asciiTheme="minorEastAsia" w:hAnsiTheme="minorEastAsia" w:eastAsiaTheme="minorEastAsia"/>
                <w:sz w:val="24"/>
              </w:rPr>
              <w:t xml:space="preserve"> 4.202</w:t>
            </w:r>
            <w:r>
              <w:rPr>
                <w:rFonts w:hint="eastAsia" w:asciiTheme="minorEastAsia" w:hAnsiTheme="minorEastAsia" w:eastAsiaTheme="minorEastAsia"/>
                <w:sz w:val="24"/>
              </w:rPr>
              <w:t>6</w:t>
            </w:r>
            <w:r>
              <w:rPr>
                <w:rFonts w:asciiTheme="minorEastAsia" w:hAnsiTheme="minorEastAsia" w:eastAsiaTheme="minorEastAsia"/>
                <w:sz w:val="24"/>
              </w:rPr>
              <w:t xml:space="preserve"> 年 02 月11 日-202</w:t>
            </w:r>
            <w:r>
              <w:rPr>
                <w:rFonts w:hint="eastAsia" w:asciiTheme="minorEastAsia" w:hAnsiTheme="minorEastAsia" w:eastAsiaTheme="minorEastAsia"/>
                <w:sz w:val="24"/>
              </w:rPr>
              <w:t>6</w:t>
            </w:r>
            <w:r>
              <w:rPr>
                <w:rFonts w:asciiTheme="minorEastAsia" w:hAnsiTheme="minorEastAsia" w:eastAsiaTheme="minorEastAsia"/>
                <w:sz w:val="24"/>
              </w:rPr>
              <w:t xml:space="preserve"> 年04月14日 根据设计进行环境搭建，软件编码并实现， 进行中期检查；</w:t>
            </w:r>
          </w:p>
          <w:p w14:paraId="364A6203">
            <w:pPr>
              <w:rPr>
                <w:rFonts w:asciiTheme="minorEastAsia" w:hAnsiTheme="minorEastAsia" w:eastAsiaTheme="minorEastAsia"/>
                <w:sz w:val="24"/>
              </w:rPr>
            </w:pPr>
            <w:r>
              <w:rPr>
                <w:rFonts w:asciiTheme="minorEastAsia" w:hAnsiTheme="minorEastAsia" w:eastAsiaTheme="minorEastAsia"/>
                <w:sz w:val="24"/>
              </w:rPr>
              <w:t xml:space="preserve"> 5.202</w:t>
            </w:r>
            <w:r>
              <w:rPr>
                <w:rFonts w:hint="eastAsia" w:asciiTheme="minorEastAsia" w:hAnsiTheme="minorEastAsia" w:eastAsiaTheme="minorEastAsia"/>
                <w:sz w:val="24"/>
              </w:rPr>
              <w:t>6</w:t>
            </w:r>
            <w:r>
              <w:rPr>
                <w:rFonts w:asciiTheme="minorEastAsia" w:hAnsiTheme="minorEastAsia" w:eastAsiaTheme="minorEastAsia"/>
                <w:sz w:val="24"/>
              </w:rPr>
              <w:t xml:space="preserve"> 年 04 月15 日-202</w:t>
            </w:r>
            <w:r>
              <w:rPr>
                <w:rFonts w:hint="eastAsia" w:asciiTheme="minorEastAsia" w:hAnsiTheme="minorEastAsia" w:eastAsiaTheme="minorEastAsia"/>
                <w:sz w:val="24"/>
              </w:rPr>
              <w:t>6</w:t>
            </w:r>
            <w:r>
              <w:rPr>
                <w:rFonts w:asciiTheme="minorEastAsia" w:hAnsiTheme="minorEastAsia" w:eastAsiaTheme="minorEastAsia"/>
                <w:sz w:val="24"/>
              </w:rPr>
              <w:t xml:space="preserve"> 年05月10日 测试程序，分析结果，进行迭代，进行第一 次验收； </w:t>
            </w:r>
          </w:p>
          <w:p w14:paraId="6E6E7568">
            <w:pPr>
              <w:rPr>
                <w:rFonts w:asciiTheme="minorEastAsia" w:hAnsiTheme="minorEastAsia" w:eastAsiaTheme="minorEastAsia"/>
                <w:sz w:val="24"/>
              </w:rPr>
            </w:pPr>
            <w:r>
              <w:rPr>
                <w:rFonts w:asciiTheme="minorEastAsia" w:hAnsiTheme="minorEastAsia" w:eastAsiaTheme="minorEastAsia"/>
                <w:sz w:val="24"/>
              </w:rPr>
              <w:t>6.202</w:t>
            </w:r>
            <w:r>
              <w:rPr>
                <w:rFonts w:hint="eastAsia" w:asciiTheme="minorEastAsia" w:hAnsiTheme="minorEastAsia" w:eastAsiaTheme="minorEastAsia"/>
                <w:sz w:val="24"/>
              </w:rPr>
              <w:t>6</w:t>
            </w:r>
            <w:r>
              <w:rPr>
                <w:rFonts w:asciiTheme="minorEastAsia" w:hAnsiTheme="minorEastAsia" w:eastAsiaTheme="minorEastAsia"/>
                <w:sz w:val="24"/>
              </w:rPr>
              <w:t xml:space="preserve"> 年 05 月11 日-202</w:t>
            </w:r>
            <w:r>
              <w:rPr>
                <w:rFonts w:hint="eastAsia" w:asciiTheme="minorEastAsia" w:hAnsiTheme="minorEastAsia" w:eastAsiaTheme="minorEastAsia"/>
                <w:sz w:val="24"/>
              </w:rPr>
              <w:t>6</w:t>
            </w:r>
            <w:r>
              <w:rPr>
                <w:rFonts w:asciiTheme="minorEastAsia" w:hAnsiTheme="minorEastAsia" w:eastAsiaTheme="minorEastAsia"/>
                <w:sz w:val="24"/>
              </w:rPr>
              <w:t>年06月12日 终期验收，论文撰写、答辩。</w:t>
            </w:r>
          </w:p>
        </w:tc>
      </w:tr>
      <w:tr w14:paraId="18C58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5" w:hRule="exact"/>
          <w:jc w:val="center"/>
        </w:trPr>
        <w:tc>
          <w:tcPr>
            <w:tcW w:w="9130" w:type="dxa"/>
            <w:gridSpan w:val="6"/>
            <w:vAlign w:val="center"/>
          </w:tcPr>
          <w:p w14:paraId="5CBC5358">
            <w:pPr>
              <w:rPr>
                <w:rFonts w:ascii="仿宋_GB2312" w:eastAsia="仿宋_GB2312"/>
                <w:sz w:val="24"/>
              </w:rPr>
            </w:pPr>
            <w:r>
              <w:rPr>
                <w:rFonts w:hint="eastAsia" w:ascii="仿宋_GB2312" w:eastAsia="仿宋_GB2312"/>
                <w:sz w:val="24"/>
              </w:rPr>
              <w:t>指导教师意见</w:t>
            </w:r>
          </w:p>
          <w:p w14:paraId="3FD64F4E">
            <w:pPr>
              <w:rPr>
                <w:rFonts w:ascii="仿宋_GB2312" w:eastAsia="仿宋_GB2312"/>
                <w:sz w:val="24"/>
              </w:rPr>
            </w:pPr>
          </w:p>
          <w:p w14:paraId="1BAD323D">
            <w:pPr>
              <w:rPr>
                <w:rFonts w:ascii="仿宋_GB2312" w:eastAsia="仿宋_GB2312"/>
                <w:sz w:val="24"/>
              </w:rPr>
            </w:pPr>
          </w:p>
          <w:p w14:paraId="5E6D0BE6">
            <w:pPr>
              <w:rPr>
                <w:rFonts w:ascii="仿宋_GB2312" w:eastAsia="仿宋_GB2312"/>
                <w:sz w:val="24"/>
              </w:rPr>
            </w:pPr>
          </w:p>
          <w:p w14:paraId="186E6A2C">
            <w:pPr>
              <w:rPr>
                <w:rFonts w:ascii="仿宋_GB2312" w:eastAsia="仿宋_GB2312"/>
                <w:sz w:val="24"/>
              </w:rPr>
            </w:pPr>
          </w:p>
          <w:p w14:paraId="5EEBD7E0">
            <w:pPr>
              <w:ind w:firstLine="4320" w:firstLineChars="1800"/>
              <w:rPr>
                <w:rFonts w:ascii="仿宋_GB2312" w:eastAsia="仿宋_GB2312"/>
                <w:sz w:val="24"/>
              </w:rPr>
            </w:pPr>
            <w:r>
              <w:rPr>
                <w:rFonts w:hint="eastAsia" w:ascii="仿宋_GB2312" w:eastAsia="仿宋_GB2312"/>
                <w:sz w:val="24"/>
              </w:rPr>
              <w:t>签字                    年   月   日</w:t>
            </w:r>
          </w:p>
        </w:tc>
      </w:tr>
    </w:tbl>
    <w:p w14:paraId="6CEE7B5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3A7"/>
    <w:rsid w:val="001D75CA"/>
    <w:rsid w:val="002A5165"/>
    <w:rsid w:val="003F148F"/>
    <w:rsid w:val="00485FF9"/>
    <w:rsid w:val="005323CC"/>
    <w:rsid w:val="00560ABF"/>
    <w:rsid w:val="006333A7"/>
    <w:rsid w:val="00785EE9"/>
    <w:rsid w:val="007951AB"/>
    <w:rsid w:val="00883AB4"/>
    <w:rsid w:val="00A468FD"/>
    <w:rsid w:val="00BB4176"/>
    <w:rsid w:val="00BE7F28"/>
    <w:rsid w:val="00D92632"/>
    <w:rsid w:val="00DD335C"/>
    <w:rsid w:val="00F5188B"/>
    <w:rsid w:val="17E47A2E"/>
    <w:rsid w:val="32FA36C7"/>
    <w:rsid w:val="6D4D3F9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qFormat/>
    <w:uiPriority w:val="99"/>
    <w:rPr>
      <w:color w:val="0000FF" w:themeColor="hyperlink"/>
      <w:u w:val="single"/>
    </w:rPr>
  </w:style>
  <w:style w:type="character" w:customStyle="1" w:styleId="8">
    <w:name w:val="页眉 字符"/>
    <w:basedOn w:val="6"/>
    <w:link w:val="4"/>
    <w:uiPriority w:val="99"/>
    <w:rPr>
      <w:rFonts w:ascii="Calibri" w:hAnsi="Calibri" w:eastAsia="宋体" w:cs="Times New Roman"/>
      <w:kern w:val="2"/>
      <w:sz w:val="18"/>
      <w:szCs w:val="18"/>
    </w:rPr>
  </w:style>
  <w:style w:type="character" w:customStyle="1" w:styleId="9">
    <w:name w:val="页脚 字符"/>
    <w:basedOn w:val="6"/>
    <w:link w:val="3"/>
    <w:qFormat/>
    <w:uiPriority w:val="99"/>
    <w:rPr>
      <w:rFonts w:ascii="Calibri" w:hAnsi="Calibri" w:eastAsia="宋体" w:cs="Times New Roman"/>
      <w:kern w:val="2"/>
      <w:sz w:val="18"/>
      <w:szCs w:val="18"/>
    </w:rPr>
  </w:style>
  <w:style w:type="character" w:customStyle="1" w:styleId="10">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4</Pages>
  <Words>2658</Words>
  <Characters>3685</Characters>
  <Lines>319</Lines>
  <Paragraphs>410</Paragraphs>
  <TotalTime>0</TotalTime>
  <ScaleCrop>false</ScaleCrop>
  <LinksUpToDate>false</LinksUpToDate>
  <CharactersWithSpaces>3966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2017-03-10T06:34:00Z</dcterms:created>
  <dc:creator>微软用户</dc:creator>
  <cp:lastModifiedBy>席春利</cp:lastModifiedBy>
  <dcterms:modified xsi:type="dcterms:W3CDTF">2026-03-20T17:08:32Z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eyJoZGlkIjoiN2Q4MmJmZTU5ZmQzN2NjNTc2YmJmNTFjZDMzYWUwNTUiLCJ1c2VySWQiOiI4ODU4MDA0ODAifQ==</vt:lpwstr>
  </property>
  <property fmtid="{D5CDD505-2E9C-101B-9397-08002B2CF9AE}" pid="4" name="ICV">
    <vt:lpwstr>8511834532A74DD2A55414DE3505BA1E_13</vt:lpwstr>
  </property>
</Properties>
</file>