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20" w:line="360" w:lineRule="auto"/>
        <w:jc w:val="center"/>
      </w:pPr>
      <w:r>
        <w:rPr>
          <w:rFonts w:ascii="Times New Roman" w:cs="Times New Roman" w:eastAsia="Times New Roman" w:hAnsi="Times New Roman"/>
          <w:b/>
          <w:bCs/>
          <w:sz w:val="32"/>
          <w:szCs w:val="32"/>
        </w:rPr>
        <w:t xml:space="preserve">云容器技术：研究现状综述</w:t>
      </w:r>
    </w:p>
    <w:p>
      <w:pPr>
        <w:spacing w:after="240" w:before="0" w:line="360" w:lineRule="auto"/>
        <w:jc w:val="left"/>
      </w:pPr>
      <w:r>
        <w:rPr>
          <w:rFonts w:ascii="Times New Roman" w:cs="Times New Roman" w:eastAsia="Times New Roman" w:hAnsi="Times New Roman"/>
          <w:sz w:val="22"/>
          <w:szCs w:val="22"/>
        </w:rPr>
        <w:t xml:space="preserve">文献来源：Pahl C, Brogi A, Soldani J, Jamshidi P. Cloud Container Technologies: A State-of-the-Art Review[J]. IEEE Transactions on Cloud Computing, 2019, 7(3): 677-692. DOI: 10.1109/TCC.2017.2702586.</w:t>
      </w:r>
    </w:p>
    <w:p>
      <w:pPr>
        <w:spacing w:after="120" w:before="200" w:line="360" w:lineRule="auto"/>
      </w:pPr>
      <w:r>
        <w:rPr>
          <w:rFonts w:ascii="Times New Roman" w:cs="Times New Roman" w:eastAsia="Times New Roman" w:hAnsi="Times New Roman"/>
          <w:b/>
          <w:bCs/>
          <w:sz w:val="26"/>
          <w:szCs w:val="26"/>
        </w:rPr>
        <w:t xml:space="preserve">摘要</w:t>
      </w:r>
    </w:p>
    <w:p>
      <w:pPr>
        <w:spacing w:after="120" w:before="0" w:line="360" w:lineRule="auto"/>
        <w:ind w:firstLine="480"/>
      </w:pPr>
      <w:r>
        <w:rPr>
          <w:rFonts w:ascii="Times New Roman" w:cs="Times New Roman" w:eastAsia="Times New Roman" w:hAnsi="Times New Roman"/>
          <w:sz w:val="24"/>
          <w:szCs w:val="24"/>
        </w:rPr>
        <w:t xml:space="preserve">容器作为一种轻量级的应用虚拟化技术，近年来取得了显著成功，尤其适用于云环境中的应用管理。很多情况下，容器集群的管理变得十分必要，而容器构建与部署过程的编排也随之成为核心问题。尽管这一新兴主题已经受到研究者关注，但目前仍缺乏能够对相关研究进行系统整合的二次研究。本文旨在识别、分类并系统比较现有关于容器及其编排的研究成果，尤其关注该技术在云环境中的应用。为此，作者对 46 篇入选研究进行了系统映射研究，并基于特征化框架对这些文献进行了分类和比较。研究结果围绕容器编排领域中已经形成共识的问题以及正在出现的新问题展开讨论，将其放在云计算背景下加以定位，同时也使其更接近当前云平台、微服务以及持续开发等热点议题。</w:t>
      </w:r>
    </w:p>
    <w:p>
      <w:pPr>
        <w:spacing w:after="120" w:before="200" w:line="360" w:lineRule="auto"/>
      </w:pPr>
      <w:r>
        <w:rPr>
          <w:rFonts w:ascii="Times New Roman" w:cs="Times New Roman" w:eastAsia="Times New Roman" w:hAnsi="Times New Roman"/>
          <w:b/>
          <w:bCs/>
          <w:sz w:val="26"/>
          <w:szCs w:val="26"/>
        </w:rPr>
        <w:t xml:space="preserve">关键词</w:t>
      </w:r>
    </w:p>
    <w:p>
      <w:pPr>
        <w:spacing w:after="120" w:before="0" w:line="360" w:lineRule="auto"/>
        <w:ind w:firstLine="480"/>
      </w:pPr>
      <w:r>
        <w:rPr>
          <w:rFonts w:ascii="Times New Roman" w:cs="Times New Roman" w:eastAsia="Times New Roman" w:hAnsi="Times New Roman"/>
          <w:sz w:val="24"/>
          <w:szCs w:val="24"/>
        </w:rPr>
        <w:t xml:space="preserve">编排，容器，集群，云，系统文献综述，系统映射研究。</w:t>
      </w:r>
    </w:p>
    <w:p>
      <w:pPr>
        <w:spacing w:after="120" w:before="200" w:line="360" w:lineRule="auto"/>
      </w:pPr>
      <w:r>
        <w:rPr>
          <w:rFonts w:ascii="Times New Roman" w:cs="Times New Roman" w:eastAsia="Times New Roman" w:hAnsi="Times New Roman"/>
          <w:b/>
          <w:bCs/>
          <w:sz w:val="26"/>
          <w:szCs w:val="26"/>
        </w:rPr>
        <w:t xml:space="preserve">一、引言</w:t>
      </w:r>
    </w:p>
    <w:p>
      <w:pPr>
        <w:spacing w:after="120" w:before="0" w:line="360" w:lineRule="auto"/>
        <w:ind w:firstLine="480"/>
      </w:pPr>
      <w:r>
        <w:rPr>
          <w:rFonts w:ascii="Times New Roman" w:cs="Times New Roman" w:eastAsia="Times New Roman" w:hAnsi="Times New Roman"/>
          <w:sz w:val="24"/>
          <w:szCs w:val="24"/>
        </w:rPr>
        <w:t xml:space="preserve">容器化是一种以轻量级方式实现应用虚拟化的技术，这种技术已经在云应用管理中得到广泛采用。如何对单个容器以及容器集群的构建与部署进行编排，已经成为一个核心问题。当前尚缺少针对云环境中容器技术研究的二次研究，这使得研究者难以从整体上评估该领域的发展成熟度，也不利于识别其中的发展趋势、研究空白以及未来方向。随着容器及其在云中管理和编排问题受到越来越多的关注，有必要对现有研究进行系统梳理。</w:t>
      </w:r>
    </w:p>
    <w:p>
      <w:pPr>
        <w:spacing w:after="120" w:before="0" w:line="360" w:lineRule="auto"/>
        <w:ind w:firstLine="480"/>
      </w:pPr>
      <w:r>
        <w:rPr>
          <w:rFonts w:ascii="Times New Roman" w:cs="Times New Roman" w:eastAsia="Times New Roman" w:hAnsi="Times New Roman"/>
          <w:sz w:val="24"/>
          <w:szCs w:val="24"/>
        </w:rPr>
        <w:t xml:space="preserve">二次研究的作用在于识别、分类和综合已有研究成果，从而形成对研究现状的比较性总体认识，并对正在开展的工作进行评价。作者选择采用系统映射研究方法，是因为这一方法更适合用来梳理和构建一个新兴研究领域。本文对容器技术及其在云环境中的应用进行了识别、分类和系统比较，试图从中进一步理解平台即服务（PaaS）在两个层面的意义：一是基于容器实现应用封装的中间件平台，二是支撑应用部署的基础设施平台。</w:t>
      </w:r>
    </w:p>
    <w:p>
      <w:pPr>
        <w:spacing w:after="120" w:before="0" w:line="360" w:lineRule="auto"/>
        <w:ind w:firstLine="480"/>
      </w:pPr>
      <w:r>
        <w:rPr>
          <w:rFonts w:ascii="Times New Roman" w:cs="Times New Roman" w:eastAsia="Times New Roman" w:hAnsi="Times New Roman"/>
          <w:sz w:val="24"/>
          <w:szCs w:val="24"/>
        </w:rPr>
        <w:t xml:space="preserve">本文共选取了 46 篇研究文献，时间跨度超过十年，从 2007 年开始。作者基于一个特征化框架对这些文献进行了分类与比较，并由此形成了一个关于当前研究方法、技术手段、最佳实践以及经验总结的知识库，重点关注云架构中的应用开发与应用管理问题。研究结果表明，容器技术研究仍然处于形成阶段，还需要更多实验性和经验性的评估来验证其实际收益。同时，当前在工具支持方面仍存在不足，尤其缺乏能够自动化、便利化地支撑容器管理与编排的工具，特别是在云集群架构下更为明显。</w:t>
      </w:r>
    </w:p>
    <w:p>
      <w:pPr>
        <w:spacing w:after="120" w:before="0" w:line="360" w:lineRule="auto"/>
        <w:ind w:firstLine="480"/>
      </w:pPr>
      <w:r>
        <w:rPr>
          <w:rFonts w:ascii="Times New Roman" w:cs="Times New Roman" w:eastAsia="Times New Roman" w:hAnsi="Times New Roman"/>
          <w:sz w:val="24"/>
          <w:szCs w:val="24"/>
        </w:rPr>
        <w:t xml:space="preserve">系统映射研究还表明，以 LXC、Docker 为代表的容器技术正在被越来越广泛地使用。一方面，它们作为基础设施即服务（IaaS）层面的轻量级虚拟化方案；另一方面，它们又作为平台即服务（PaaS）层面的应用管理方案。可以看出，容器技术对应用开发和部署两个方面都产生了积极影响。例如，云架构设计正在向基于 DevOps 的方式演进，从而支持持续开发与持续部署流水线，并逐渐采用基于容器及其编排机制的云原生架构方案。研究结果说明，容器能够在云平台服务支持下促进持续开发与持续部署，但同时也确实需要更高级的编排机制来配合。</w:t>
      </w:r>
    </w:p>
    <w:p>
      <w:pPr>
        <w:spacing w:after="120" w:before="0" w:line="360" w:lineRule="auto"/>
        <w:ind w:firstLine="480"/>
      </w:pPr>
      <w:r>
        <w:rPr>
          <w:rFonts w:ascii="Times New Roman" w:cs="Times New Roman" w:eastAsia="Times New Roman" w:hAnsi="Times New Roman"/>
          <w:sz w:val="24"/>
          <w:szCs w:val="24"/>
        </w:rPr>
        <w:t xml:space="preserve">因此，基于容器的编排技术逐渐成为一种在云化集群环境中组织计算资源的重要机制。研究结果还表明，这类技术被视为平衡技术质量管理需求的一种有效方式，例如能够更好地优化资源利用率与系统性能，而这些因素在按需计费的云环境中直接关系到成本控制。本文的系统映射研究首先有助于软件工程、分布式系统以及云计算领域的研究者识别相关研究；其次，系统化呈现研究成果有助于理论构建、方案设计、研究影响分析以及未来研究方向的建立；此外，它也能帮助工程实践人员理解当前可用的方法、技术和工具，以及这些方案的约束条件和成熟程度。文章其余部分中，第二部分介绍背景与相关研究，第三部分说明研究方法、研究问题与研究范围，第四部分提出云容器编排的特征化框架，第五部分给出系统映射结果及其局限性分析，第六部分讨论研究发现、启示与发展趋势。</w:t>
      </w:r>
    </w:p>
    <w:p>
      <w:pPr>
        <w:spacing w:after="120" w:before="200" w:line="360" w:lineRule="auto"/>
      </w:pPr>
      <w:r>
        <w:rPr>
          <w:rFonts w:ascii="Times New Roman" w:cs="Times New Roman" w:eastAsia="Times New Roman" w:hAnsi="Times New Roman"/>
          <w:b/>
          <w:bCs/>
          <w:sz w:val="26"/>
          <w:szCs w:val="26"/>
        </w:rPr>
        <w:t xml:space="preserve">二、容器架构及其管理</w:t>
      </w:r>
    </w:p>
    <w:p>
      <w:pPr>
        <w:spacing w:after="120" w:before="0" w:line="360" w:lineRule="auto"/>
        <w:ind w:firstLine="480"/>
      </w:pPr>
      <w:r>
        <w:rPr>
          <w:rFonts w:ascii="Times New Roman" w:cs="Times New Roman" w:eastAsia="Times New Roman" w:hAnsi="Times New Roman"/>
          <w:sz w:val="24"/>
          <w:szCs w:val="24"/>
        </w:rPr>
        <w:t xml:space="preserve">云计算通过虚拟化技术实现大规模共享资源的弹性调度。传统上，虚拟机通常是基础设施层的核心支撑。而容器化则不同，它通过从镜像仓库中获取单个镜像，并据此定制构建容器应用包，实现了一种更轻量级的虚拟化方式。与虚拟机相比，容器在资源消耗和启动时间方面都更具优势，同时也能提供云中可移植、可互操作的软件应用所需的更高水平的应用封装能力。容器化依托于一种能力：开发者可以将应用开发、测试并部署到大量服务器上，同时还可以把这些容器互联起来。因此，容器技术主要对应云平台即服务层面的问题。鉴于云计算本身的重要性，对当前相关活动进行一种整合性的观察显得十分必要。</w:t>
      </w:r>
    </w:p>
    <w:p>
      <w:pPr>
        <w:spacing w:after="120" w:before="200" w:line="360" w:lineRule="auto"/>
      </w:pPr>
      <w:r>
        <w:rPr>
          <w:rFonts w:ascii="Times New Roman" w:cs="Times New Roman" w:eastAsia="Times New Roman" w:hAnsi="Times New Roman"/>
          <w:b/>
          <w:bCs/>
          <w:sz w:val="26"/>
          <w:szCs w:val="26"/>
        </w:rPr>
        <w:t xml:space="preserve">2.1 容器技术原理</w:t>
      </w:r>
    </w:p>
    <w:p>
      <w:pPr>
        <w:spacing w:after="120" w:before="0" w:line="360" w:lineRule="auto"/>
        <w:ind w:firstLine="480"/>
      </w:pPr>
      <w:r>
        <w:rPr>
          <w:rFonts w:ascii="Times New Roman" w:cs="Times New Roman" w:eastAsia="Times New Roman" w:hAnsi="Times New Roman"/>
          <w:sz w:val="24"/>
          <w:szCs w:val="24"/>
        </w:rPr>
        <w:t xml:space="preserve">容器中封装的是应用的自包含、可直接部署的组成部分，如果有需要，还包括运行应用所需的中间件与业务逻辑，以及相应的二进制文件和库。像 Docker 这样的工具建立在容器引擎之上，其中容器充当一种可移植的应用打包手段。这样一来，在多层应用场景下，容器之间的依赖关系就必须得到有效管理。一个编排方案可以描述系统组件、组件依赖以及它们在分层结构中的生命周期。随后，PaaS 云平台可以通过代理机制，例如容器引擎，去执行这个方案中的工作流。因此，PaaS 平台能够基于容器完成应用部署。这里所谓的编排，是指对容器的构建、部署以及持续运行过程进行协调一致的管理。</w:t>
      </w:r>
    </w:p>
    <w:p>
      <w:pPr>
        <w:spacing w:after="120" w:before="0" w:line="360" w:lineRule="auto"/>
        <w:ind w:firstLine="480"/>
      </w:pPr>
      <w:r>
        <w:rPr>
          <w:rFonts w:ascii="Times New Roman" w:cs="Times New Roman" w:eastAsia="Times New Roman" w:hAnsi="Times New Roman"/>
          <w:sz w:val="24"/>
          <w:szCs w:val="24"/>
        </w:rPr>
        <w:t xml:space="preserve">很多容器方案都基于 Linux 的 LXC 技术。近年来的 Linux 发行版，作为 Linux 容器项目 LXC 的组成部分，提供了命名空间和 cgroups 等内核机制，用于在共享操作系统之上对进程进行隔离。当前最流行的容器方案是 Docker，因此作者用它来说明容器化的实现方式。Docker 镜像由多层文件系统叠加而成，类似于 Linux 虚拟化栈。Docker 使用联合挂载机制，在只读文件系统的顶部增加一个可写文件系统层，从而允许多个只读文件系统相互堆叠。利用这一特性，开发者可以在基础镜像之上继续构建新镜像，而最上层的可写部分就是容器本身。</w:t>
      </w:r>
    </w:p>
    <w:p>
      <w:pPr>
        <w:spacing w:after="120" w:before="0" w:line="360" w:lineRule="auto"/>
        <w:ind w:firstLine="480"/>
      </w:pPr>
      <w:r>
        <w:rPr>
          <w:rFonts w:ascii="Times New Roman" w:cs="Times New Roman" w:eastAsia="Times New Roman" w:hAnsi="Times New Roman"/>
          <w:sz w:val="24"/>
          <w:szCs w:val="24"/>
        </w:rPr>
        <w:t xml:space="preserve">容器化进一步推动了系统从“单个应用运行于容器中”向“多个容器主机构成集群并跨主机运行容器化应用”的演进。后者充分利用了容器天然具备的互操作性。多个单独的容器主机会被组织成互联集群，每个集群由若干主机节点构成。应用服务通常表现为来自同一镜像的一组逻辑容器集合，这种组织方式使得应用能够在不同主机节点之间进行扩展。对于需要持久化数据的应用，还可以使用卷机制，容器通过挂载这些卷来进行数据存储。链接机制则允许两个或多个容器之间建立连接并进行通信。要完成这类容器集群的部署和管理，就必须依赖编排机制来支撑容器间通信、容器链接以及服务组合。</w:t>
      </w:r>
    </w:p>
    <w:p>
      <w:pPr>
        <w:spacing w:after="120" w:before="200" w:line="360" w:lineRule="auto"/>
      </w:pPr>
      <w:r>
        <w:rPr>
          <w:rFonts w:ascii="Times New Roman" w:cs="Times New Roman" w:eastAsia="Times New Roman" w:hAnsi="Times New Roman"/>
          <w:b/>
          <w:bCs/>
          <w:sz w:val="26"/>
          <w:szCs w:val="26"/>
        </w:rPr>
        <w:t xml:space="preserve">2.2 基于云的容器架构</w:t>
      </w:r>
    </w:p>
    <w:p>
      <w:pPr>
        <w:spacing w:after="120" w:before="0" w:line="360" w:lineRule="auto"/>
        <w:ind w:firstLine="480"/>
      </w:pPr>
      <w:r>
        <w:rPr>
          <w:rFonts w:ascii="Times New Roman" w:cs="Times New Roman" w:eastAsia="Times New Roman" w:hAnsi="Times New Roman"/>
          <w:sz w:val="24"/>
          <w:szCs w:val="24"/>
        </w:rPr>
        <w:t xml:space="preserve">容器编排不仅仅是简单地打开或关闭应用，也不仅仅是启动、停止容器或在服务器之间迁移容器。作者将编排定义为：对可能呈分布式部署的、基于容器的软件应用集群进行构建和持续管理。容器编排允许用户在部署一个多容器应用时，定义这些容器在云环境中的协同方式。它不仅负责容器的初始部署，还负责把多个容器作为一个整体来进行后续管理，包括可用性、伸缩性以及网络连接等方面。实质上，云环境中的容器构建本身就是一种分布式云体系结构中的编排行为。</w:t>
      </w:r>
    </w:p>
    <w:p>
      <w:pPr>
        <w:spacing w:after="120" w:before="0" w:line="360" w:lineRule="auto"/>
        <w:ind w:firstLine="480"/>
      </w:pPr>
      <w:r>
        <w:rPr>
          <w:rFonts w:ascii="Times New Roman" w:cs="Times New Roman" w:eastAsia="Times New Roman" w:hAnsi="Times New Roman"/>
          <w:sz w:val="24"/>
          <w:szCs w:val="24"/>
        </w:rPr>
        <w:t xml:space="preserve">云可以被看作一种分布式、分层的架构体系，其中核心基础设施层、平台层和软件应用层分布在多云环境之中。容器技术在这里发挥着重要作用。可以预见，容器技术将在未来应用管理中占据核心地位，尤其是在云平台即服务场景下更是如此。近年来流行的微服务架构也可以通过容器在这一云框架中得到实现。随着架构设计理念发生这样的变化，对该领域开展系统性二次研究能够帮助工程实践人员更好地做出技术选择判断。</w:t>
      </w:r>
    </w:p>
    <w:p>
      <w:pPr>
        <w:spacing w:after="120" w:before="200" w:line="360" w:lineRule="auto"/>
      </w:pPr>
      <w:r>
        <w:rPr>
          <w:rFonts w:ascii="Times New Roman" w:cs="Times New Roman" w:eastAsia="Times New Roman" w:hAnsi="Times New Roman"/>
          <w:b/>
          <w:bCs/>
          <w:sz w:val="26"/>
          <w:szCs w:val="26"/>
        </w:rPr>
        <w:t xml:space="preserve">2.3 研究现状</w:t>
      </w:r>
    </w:p>
    <w:p>
      <w:pPr>
        <w:spacing w:after="120" w:before="0" w:line="360" w:lineRule="auto"/>
        <w:ind w:firstLine="480"/>
      </w:pPr>
      <w:r>
        <w:rPr>
          <w:rFonts w:ascii="Times New Roman" w:cs="Times New Roman" w:eastAsia="Times New Roman" w:hAnsi="Times New Roman"/>
          <w:sz w:val="24"/>
          <w:szCs w:val="24"/>
        </w:rPr>
        <w:t xml:space="preserve">本文用于评估云容器技术的方法是系统映射研究。相关综述研究大体可以分为两类。第一类是系统文献综述（SLR），它更适合对已经较为成熟的研究领域进行总结性分析，通常建立在更大规模文献基础之上。第二类是系统映射研究（SMS），它更适合分析研究报告的结构类型和分布情况，并进行可视化分类，尤其适用于高质量原始研究还不够丰富的领域。与 SLR 相比，SMS 的细节通常更少，但更适合本文的研究目的。</w:t>
      </w:r>
    </w:p>
    <w:p>
      <w:pPr>
        <w:spacing w:after="120" w:before="0" w:line="360" w:lineRule="auto"/>
        <w:ind w:firstLine="480"/>
      </w:pPr>
      <w:r>
        <w:rPr>
          <w:rFonts w:ascii="Times New Roman" w:cs="Times New Roman" w:eastAsia="Times New Roman" w:hAnsi="Times New Roman"/>
          <w:sz w:val="24"/>
          <w:szCs w:val="24"/>
        </w:rPr>
        <w:t xml:space="preserve">在文献筛选过程中，作者提取出了 6 篇与研究目标相关的综述性论文。其中有 5 篇可以归类为技术综述，即主要对容器技术本身进行概述和评估。文献 [S3] 讨论了虚拟化基础以及容器的构建与管理，更偏重于部署层面；文献 [S4] 主要讨论虚拟化基础，但同时兼顾部署和开发视角；文献 [S6] 的内容更为全面，涉及集群问题，并同时涵盖部署与开发两个角度；文献 [S9] 与 [S6] 类似，但对质量管理问题涉及较少；文献 [S19] 与 [S4] 一样关注虚拟化基础，但更加聚焦于高性能计算以及计算密集型、存储密集型应用中的性能问题。稍有不同的是文献 [S17]，它更多是围绕研究覆盖面来组织内容，而不只是围绕技术本身展开。然而，像本文这样对相关文献进行系统性覆盖和比较的研究仍然缺失。系统文献综述和系统映射研究的核心，在于通过一个特征化框架，对云环境中容器技术应用的现有证据进行识别、分类和比较。正如前文所指出的，虽然已有一些技术综述存在，但这些工作主要聚焦技术介绍，并没有系统地揭示该领域的研究努力与发展方向。</w:t>
      </w:r>
    </w:p>
    <w:p>
      <w:pPr>
        <w:spacing w:after="120" w:before="200" w:line="360" w:lineRule="auto"/>
      </w:pPr>
      <w:r>
        <w:rPr>
          <w:rFonts w:ascii="Times New Roman" w:cs="Times New Roman" w:eastAsia="Times New Roman" w:hAnsi="Times New Roman"/>
          <w:b/>
          <w:bCs/>
          <w:sz w:val="26"/>
          <w:szCs w:val="26"/>
        </w:rPr>
        <w:t xml:space="preserve">三、研究方法</w:t>
      </w:r>
    </w:p>
    <w:p>
      <w:pPr>
        <w:spacing w:after="120" w:before="200" w:line="360" w:lineRule="auto"/>
      </w:pPr>
      <w:r>
        <w:rPr>
          <w:rFonts w:ascii="Times New Roman" w:cs="Times New Roman" w:eastAsia="Times New Roman" w:hAnsi="Times New Roman"/>
          <w:b/>
          <w:bCs/>
          <w:sz w:val="26"/>
          <w:szCs w:val="26"/>
        </w:rPr>
        <w:t xml:space="preserve">3.1 系统映射过程</w:t>
      </w:r>
    </w:p>
    <w:p>
      <w:pPr>
        <w:spacing w:after="120" w:before="0" w:line="360" w:lineRule="auto"/>
        <w:ind w:firstLine="480"/>
      </w:pPr>
      <w:r>
        <w:rPr>
          <w:rFonts w:ascii="Times New Roman" w:cs="Times New Roman" w:eastAsia="Times New Roman" w:hAnsi="Times New Roman"/>
          <w:sz w:val="24"/>
          <w:szCs w:val="24"/>
        </w:rPr>
        <w:t xml:space="preserve">系统映射研究通过一套严格的方法步骤来检索和分类文献，从而尽可能降低研究偏差。它依赖经过明确设计和评估的评审协议来完成数据提取、分析和结果记录。本文遵循 Petersen 等人在 2008 年提出的三步审查流程，包括规划、实施和记录三个阶段。同时，作者还对每一步的结果进行了评估，并为研究背景额外构建了一个特征化框架。</w:t>
      </w:r>
    </w:p>
    <w:p>
      <w:pPr>
        <w:spacing w:after="120" w:before="0" w:line="360" w:lineRule="auto"/>
        <w:ind w:firstLine="480"/>
      </w:pPr>
      <w:r>
        <w:rPr>
          <w:rFonts w:ascii="Times New Roman" w:cs="Times New Roman" w:eastAsia="Times New Roman" w:hAnsi="Times New Roman"/>
          <w:sz w:val="24"/>
          <w:szCs w:val="24"/>
        </w:rPr>
        <w:t xml:space="preserve">作者将系统映射方法应用到了以容器编排为重点的云技术研究中。该系统映射研究的关键步骤包括：定义研究问题、检索相关文献、筛选文献、对摘要进行关键词提取，以及数据提取与映射。每一步都会产生相应成果，而整个流程的最终产出就是系统映射图。根据研究目标，作者首先明确研究问题和研究范围，以便据此构建文献检索字符串。</w:t>
      </w:r>
    </w:p>
    <w:p>
      <w:pPr>
        <w:spacing w:after="120" w:before="0" w:line="360" w:lineRule="auto"/>
        <w:ind w:firstLine="480"/>
      </w:pPr>
      <w:r>
        <w:rPr>
          <w:rFonts w:ascii="Times New Roman" w:cs="Times New Roman" w:eastAsia="Times New Roman" w:hAnsi="Times New Roman"/>
          <w:sz w:val="24"/>
          <w:szCs w:val="24"/>
        </w:rPr>
        <w:t xml:space="preserve">此外，作者还利用 PICO，即 Population、Intervention、Comparison、Outcome 这四个维度来界定研究的总体目标与范围。评审过程从文献选择开始，最终得到提取后的数据和综合后的信息。本文特别聚焦“编排”这一概念，是因为作者希望从研究视角把握容器架构向分布式方向发展的趋势，因此将 orchestration 作为一个宽泛、包容性较强的术语来使用。</w:t>
      </w:r>
    </w:p>
    <w:p>
      <w:pPr>
        <w:spacing w:after="120" w:before="200" w:line="360" w:lineRule="auto"/>
      </w:pPr>
      <w:r>
        <w:rPr>
          <w:rFonts w:ascii="Times New Roman" w:cs="Times New Roman" w:eastAsia="Times New Roman" w:hAnsi="Times New Roman"/>
          <w:b/>
          <w:bCs/>
          <w:sz w:val="26"/>
          <w:szCs w:val="26"/>
        </w:rPr>
        <w:t xml:space="preserve">3.2 研究问题的定义</w:t>
      </w:r>
    </w:p>
    <w:p>
      <w:pPr>
        <w:spacing w:after="120" w:before="0" w:line="360" w:lineRule="auto"/>
        <w:ind w:firstLine="480"/>
      </w:pPr>
      <w:r>
        <w:rPr>
          <w:rFonts w:ascii="Times New Roman" w:cs="Times New Roman" w:eastAsia="Times New Roman" w:hAnsi="Times New Roman"/>
          <w:sz w:val="24"/>
          <w:szCs w:val="24"/>
        </w:rPr>
        <w:t xml:space="preserve">在下一步工作中，作者通过定义研究问题来塑造评审协议。系统映射研究的主要目标，是对某一研究领域形成总体概览，并识别其中已有研究的数量、类型以及研究成果。研究者还可以通过统计不同年份的发表频率来发现发展趋势。另一个次级目标是识别相关研究主要发表在哪些论坛、期刊和会议上。这些目标最终都体现在本文提出的研究问题之中。</w:t>
      </w:r>
    </w:p>
    <w:p>
      <w:pPr>
        <w:spacing w:after="120" w:before="200" w:line="360" w:lineRule="auto"/>
      </w:pPr>
      <w:r>
        <w:rPr>
          <w:rFonts w:ascii="Times New Roman" w:cs="Times New Roman" w:eastAsia="Times New Roman" w:hAnsi="Times New Roman"/>
          <w:b/>
          <w:bCs/>
          <w:sz w:val="26"/>
          <w:szCs w:val="26"/>
        </w:rPr>
        <w:t xml:space="preserve">3.3 原始文献检索</w:t>
      </w:r>
    </w:p>
    <w:p>
      <w:pPr>
        <w:spacing w:after="120" w:before="0" w:line="360" w:lineRule="auto"/>
        <w:ind w:firstLine="480"/>
      </w:pPr>
      <w:r>
        <w:rPr>
          <w:rFonts w:ascii="Times New Roman" w:cs="Times New Roman" w:eastAsia="Times New Roman" w:hAnsi="Times New Roman"/>
          <w:sz w:val="24"/>
          <w:szCs w:val="24"/>
        </w:rPr>
        <w:t xml:space="preserve">检索词的选择依据 Petersen 等人的方法，并以研究问题为指导。原始研究通常通过在科学数据库中使用检索字符串来识别，也可以通过人工浏览会议论文集或期刊来补充。构造检索字符串的一种常见方法，是基于 PICO 结构来组织关键词，从而使检索词与研究问题保持一致。检索字符串中的关键词可以分别来自 PICO 结构的不同方面。需要指出的是，与 Petersen 等人的建议不同，本文并未将特定结果类型或实验设计类型纳入限制条件。这样做是因为作者希望获得对整个研究领域更宽泛的总体认识。如果一开始就只限定某些特定类型的研究，可能会导致研究概览带有偏差，同时也会造成系统映射结果不完整。某些子主题还可能因为研究方法不同而出现过度代表或代表不足的现象。</w:t>
      </w:r>
    </w:p>
    <w:p>
      <w:pPr>
        <w:spacing w:after="120" w:before="200" w:line="360" w:lineRule="auto"/>
      </w:pPr>
      <w:r>
        <w:rPr>
          <w:rFonts w:ascii="Times New Roman" w:cs="Times New Roman" w:eastAsia="Times New Roman" w:hAnsi="Times New Roman"/>
          <w:b/>
          <w:bCs/>
          <w:sz w:val="26"/>
          <w:szCs w:val="26"/>
        </w:rPr>
        <w:t xml:space="preserve">表 1 研究问题</w:t>
      </w:r>
    </w:p>
    <w:p>
      <w:pPr>
        <w:spacing w:after="120" w:before="0" w:line="360" w:lineRule="auto"/>
        <w:ind w:firstLine="480"/>
      </w:pPr>
      <w:r>
        <w:rPr>
          <w:rFonts w:ascii="Times New Roman" w:cs="Times New Roman" w:eastAsia="Times New Roman" w:hAnsi="Times New Roman"/>
          <w:sz w:val="24"/>
          <w:szCs w:val="24"/>
        </w:rPr>
        <w:t xml:space="preserve">RQ1 关注“研究应用”：即基于容器的方法被应用在了哪些云活动中、出于什么原因被采用、以及具体是如何应用的。作者指出，容器既可以被看作基础设施层中虚拟机的一种替代方案，也可以被看作与平台服务和软件服务相关的应用封装机制。因此，需要围绕核心架构问题建立一个系统映射，包括五个方面：一是动机，即在云中采用容器的预期收益是什么；二是技术栈，即容器化系统在应用层和平台层是如何构建的；三是管理服务、云环境与体系结构，即这些系统是如何被开发和管理的；四是技术空间，即构建和管理过程中具体使用了哪些云和容器技术；五是应用领域，即云中的容器究竟被用于哪些实际场景。</w:t>
      </w:r>
    </w:p>
    <w:p>
      <w:pPr>
        <w:spacing w:after="120" w:before="0" w:line="360" w:lineRule="auto"/>
        <w:ind w:firstLine="480"/>
      </w:pPr>
      <w:r>
        <w:rPr>
          <w:rFonts w:ascii="Times New Roman" w:cs="Times New Roman" w:eastAsia="Times New Roman" w:hAnsi="Times New Roman"/>
          <w:sz w:val="24"/>
          <w:szCs w:val="24"/>
        </w:rPr>
        <w:t xml:space="preserve">RQ2 关注“研究分布”：即关于云活动中容器技术的研究主要发表在哪些来源中、在什么时间发表。由于这一主题同时涉及云计算、软件工程、分布式系统和操作系统等多个学术共同体，因此相关研究理论上应当分散在多个发表渠道中。了解这些信息，有助于识别核心发表平台，也有助于观察该主题相关研究数量的变化趋势。</w:t>
      </w:r>
    </w:p>
    <w:p>
      <w:pPr>
        <w:spacing w:after="120" w:before="0" w:line="360" w:lineRule="auto"/>
        <w:ind w:firstLine="480"/>
      </w:pPr>
      <w:r>
        <w:rPr>
          <w:rFonts w:ascii="Times New Roman" w:cs="Times New Roman" w:eastAsia="Times New Roman" w:hAnsi="Times New Roman"/>
          <w:sz w:val="24"/>
          <w:szCs w:val="24"/>
        </w:rPr>
        <w:t xml:space="preserve">RQ3 关注“成熟度”：即该领域目前的发展成熟程度如何。研究方法和评估方式能够反映该领域的成熟状态，例如，是否已经出现了足够多的重要实证研究来证明其实际价值，还是目前的研究重点依然停留在技术问题探索阶段。与此同时，不同贡献类型之间的比例关系，例如解决方案提案、经验报告和综述论文之间的关系，也有助于判断该领域的成熟度。</w:t>
      </w:r>
    </w:p>
    <w:p>
      <w:pPr>
        <w:spacing w:after="120" w:before="0" w:line="360" w:lineRule="auto"/>
        <w:ind w:firstLine="480"/>
      </w:pPr>
      <w:r>
        <w:rPr>
          <w:rFonts w:ascii="Times New Roman" w:cs="Times New Roman" w:eastAsia="Times New Roman" w:hAnsi="Times New Roman"/>
          <w:sz w:val="24"/>
          <w:szCs w:val="24"/>
        </w:rPr>
        <w:t xml:space="preserve">RQ4 关注“发展趋势”：即当前研究主要关注哪些问题，未来研究议程应当如何展开。其目的在于揭示研究空白，并识别未来的发展方向。作者认为，这仍然是一个较新的研究主题，整个领域还处于不断成熟之中，因此自然会产生两个问题：当前还有哪些开放问题，以及未来还面临哪些挑战。文中还指出，这一点也体现在检索字符串之中，即 `(cloud* OR PaaS) AND (container*) AND (orchestrate* OR cluster* OR manage*)`，其中星号代表词汇上的相关变体。基于 PICO 准则，作者最终选择从“技术视角”出发构造上述检索式。最初还考虑过其他 PICO 类别，但未纳入最终检索式之中，例如产品视角中的 Docker、Kubernetes、Diego、Rocket、LXC 等关键词，以及“实验性”“经验性”“技术性”等干预维度，还有 framework、theory、architecture、design、language、use case、case study 等结果维度。作者没有把这些内容直接纳入检索条件，是为了避免检索范围过窄而造成遗漏，但在后续的纳入与排除标准制定中仍然考虑了这些因素。</w:t>
      </w:r>
    </w:p>
    <w:p>
      <w:pPr>
        <w:spacing w:after="120" w:before="0" w:line="360" w:lineRule="auto"/>
        <w:ind w:firstLine="480"/>
      </w:pPr>
      <w:r>
        <w:rPr>
          <w:rFonts w:ascii="Times New Roman" w:cs="Times New Roman" w:eastAsia="Times New Roman" w:hAnsi="Times New Roman"/>
          <w:sz w:val="24"/>
          <w:szCs w:val="24"/>
        </w:rPr>
        <w:t xml:space="preserve">由于这一研究议题在云计算领域出现较晚，相应的发表论坛可能尚未被数据库完整收录，因此作者在正式筛选之前采用了一个初始范围更宽、并且部分依赖人工检索的策略。作者先通过较宽泛的检索式建立整体文献集合，再逐步将其收缩到更聚焦、更高质量的范围内。最终纳入考虑的数据库包括 IEEE Xplore、ACM Digital Library、Science Direct、ISI Web of Science、SpringerLink、INSPEC、EI Compendex 和 DBLP。考虑到该领域较新且存在索引不完整的问题，Google Scholar 在正式纳入与排除阶段之前的初始筛选过程中发挥了关键作用。</w:t>
      </w:r>
    </w:p>
    <w:p>
      <w:pPr>
        <w:spacing w:after="120" w:before="200" w:line="360" w:lineRule="auto"/>
      </w:pPr>
      <w:r>
        <w:rPr>
          <w:rFonts w:ascii="Times New Roman" w:cs="Times New Roman" w:eastAsia="Times New Roman" w:hAnsi="Times New Roman"/>
          <w:b/>
          <w:bCs/>
          <w:sz w:val="26"/>
          <w:szCs w:val="26"/>
        </w:rPr>
        <w:t xml:space="preserve">3.4 纳入与排除标准</w:t>
      </w:r>
    </w:p>
    <w:p>
      <w:pPr>
        <w:spacing w:after="120" w:before="0" w:line="360" w:lineRule="auto"/>
        <w:ind w:firstLine="480"/>
      </w:pPr>
      <w:r>
        <w:rPr>
          <w:rFonts w:ascii="Times New Roman" w:cs="Times New Roman" w:eastAsia="Times New Roman" w:hAnsi="Times New Roman"/>
          <w:sz w:val="24"/>
          <w:szCs w:val="24"/>
        </w:rPr>
        <w:t xml:space="preserve">在完成候选文献的初步收集之后，作者通过设定纳入与排除标准来对结果集进行进一步筛选。纳入的研究需要满足以下条件：明确讨论云环境下基于容器的虚拟化问题；在平台层面涉及编排、集群或管理；并且能够给出具体的技术方案、实证评估或结构化的工程经验。被排除的研究主要包括：缺少足够技术深度的短篇工作坊笔记；缺乏证据支撑的观点性文章；以及那些只把容器作为边缘性实现细节、而非作为主要研究对象的论文。来自不同数据库的重复条目会被合并；同一项研究的会议初版与后续期刊扩展版会被整合，并仅保留时间更近、内容更完整的版本进行后续分析。通过这一过程，候选研究集合最终被收敛为 46 篇核心研究，作为后续分类与比较工作的基础。</w:t>
      </w:r>
    </w:p>
    <w:p>
      <w:pPr>
        <w:spacing w:after="120" w:before="200" w:line="360" w:lineRule="auto"/>
      </w:pPr>
      <w:r>
        <w:rPr>
          <w:rFonts w:ascii="Times New Roman" w:cs="Times New Roman" w:eastAsia="Times New Roman" w:hAnsi="Times New Roman"/>
          <w:b/>
          <w:bCs/>
          <w:sz w:val="26"/>
          <w:szCs w:val="26"/>
        </w:rPr>
        <w:t xml:space="preserve">3.5 分类与数据提取</w:t>
      </w:r>
    </w:p>
    <w:p>
      <w:pPr>
        <w:spacing w:after="120" w:before="0" w:line="360" w:lineRule="auto"/>
        <w:ind w:firstLine="480"/>
      </w:pPr>
      <w:r>
        <w:rPr>
          <w:rFonts w:ascii="Times New Roman" w:cs="Times New Roman" w:eastAsia="Times New Roman" w:hAnsi="Times New Roman"/>
          <w:sz w:val="24"/>
          <w:szCs w:val="24"/>
        </w:rPr>
        <w:t xml:space="preserve">随后，作者将 46 篇入选研究与第四节提出的特征化框架进行映射。对于每一篇研究，分别记录其发表来源、发表年份、贡献类型、技术栈、评估方法以及主要关注的问题。贡献类型被划分为解决方案提案、经验报告、技术综述以及概念性研究四类；评估方法被划分为实验室实验、案例研究、工业应用以及分析性讨论四类。分类过程由至少两位作者独立完成，对存在分歧的条目则通过讨论达成一致。最终形成的数据集既可以支持定量分析，例如观察各类贡献随时间的分布频率；也可以支持定性分析，例如归纳围绕编排、安全和微服务等问题反复出现的主题。这一系统化过程使得映射结果具有可重复性，并为第六节关于趋势和研究空白的讨论提供了稳定的基础。</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外文译文</dc:title>
  <dc:creator>rexanyang</dc:creator>
  <cp:lastModifiedBy>Un-named</cp:lastModifiedBy>
  <cp:revision>1</cp:revision>
  <dcterms:created xsi:type="dcterms:W3CDTF">2026-05-08T03:21:29.804Z</dcterms:created>
  <dcterms:modified xsi:type="dcterms:W3CDTF">2026-05-08T03:21:29.804Z</dcterms:modified>
</cp:coreProperties>
</file>

<file path=docProps/custom.xml><?xml version="1.0" encoding="utf-8"?>
<Properties xmlns="http://schemas.openxmlformats.org/officeDocument/2006/custom-properties" xmlns:vt="http://schemas.openxmlformats.org/officeDocument/2006/docPropsVTypes"/>
</file>