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Cancelación de productos financieros</w:t>
      </w:r>
    </w:p>
    <w:p>
      <w:r>
        <w:t>Código de proceso: B</w:t>
      </w:r>
    </w:p>
    <w:p>
      <w:r>
        <w:t>Nombre del proceso: Cancelación de productos financieros</w:t>
      </w:r>
    </w:p>
    <w:p>
      <w:r>
        <w:t>Institución: BANCOMEX</w:t>
      </w:r>
    </w:p>
    <w:p>
      <w:r>
        <w:t>Tipo de documento: Procedimiento operativo interno</w:t>
      </w:r>
    </w:p>
    <w:p>
      <w:pPr>
        <w:pStyle w:val="Heading2"/>
      </w:pPr>
      <w:r>
        <w:t>1. Identificación del proceso</w:t>
      </w:r>
    </w:p>
    <w:p>
      <w:r>
        <w:t>Código de proceso: B Nombre del proceso: Cancelación de productos financieros Institución: BANCOMEX Tipo de documento: Procedimiento operativo interno El proceso de cancelación de productos financieros establece los lineamientos internos para atender solicitudes de cierre operativo de productos activos del cliente. Puede aplicar sobre cuentas, tarjetas, servicios asociados, productos transaccionales u otros instrumentos financieros administrados por BANCOMEX, siempre que el producto sea elegible para cierre y se cumplan las validaciones previas establecidas.</w:t>
      </w:r>
    </w:p>
    <w:p>
      <w:pPr>
        <w:pStyle w:val="Heading2"/>
      </w:pPr>
      <w:r>
        <w:t>2. Objetivo</w:t>
      </w:r>
    </w:p>
    <w:p>
      <w:r>
        <w:t>El objetivo es asegurar que la cancelación de productos financieros se realice de manera controlada, documentada y sin afectar obligaciones pendientes del cliente o del banco. La cancelación debe ejecutarse únicamente cuando existan condiciones operativas válidas, autorización suficiente y evidencia de que no hay bloqueos, cargos en proceso, investigaciones activas, operaciones retenidas o restricciones internas que impidan completar el cierre.</w:t>
      </w:r>
    </w:p>
    <w:p>
      <w:pPr>
        <w:pStyle w:val="Heading2"/>
      </w:pPr>
      <w:r>
        <w:t>3. Alcance</w:t>
      </w:r>
    </w:p>
    <w:p>
      <w:r>
        <w:t>Este procedimiento aplica cuando el cliente solicita cancelar un producto financiero o cuando un área interna requiere cerrar un producto por una condición operativa documentada. No cubre aclaraciones por cargos o movimientos, actualización de datos personales, quejas internas ni incidencias técnicas. Si durante la revisión se identifica una inconformidad sobre movimientos, comisiones o cargos, el caso debe canalizarse al proceso de atención de aclaraciones bancarias.</w:t>
      </w:r>
    </w:p>
    <w:p>
      <w:pPr>
        <w:pStyle w:val="Heading2"/>
      </w:pPr>
      <w:r>
        <w:t>4. Entradas requeridas</w:t>
      </w:r>
    </w:p>
    <w:p>
      <w:r>
        <w:t>Para iniciar la cancelación se requiere identificar al cliente, producto a cancelar, canal de solicitud, motivo de cancelación y validación de identidad o autorización interna. Cuando aplique, deben revisarse documentos soporte, consentimiento del cliente, saldos vigentes, productos relacionados y condiciones contractuales. Si falta documentación o existen restricciones operativas, el caso debe permanecer pendiente hasta completar la información requerida.</w:t>
      </w:r>
    </w:p>
    <w:p>
      <w:pPr>
        <w:pStyle w:val="Heading2"/>
      </w:pPr>
      <w:r>
        <w:t>5. Flujo operativo</w:t>
      </w:r>
    </w:p>
    <w:p>
      <w:r>
        <w:t>El proceso inicia con el registro de la solicitud en el canal autorizado. El responsable valida que el producto exista, que pertenezca al cliente y que la solicitud esté autorizada. Después revisa si el producto tiene saldo pendiente, cargos en tránsito, operaciones retenidas, bloqueos preventivos, reclamaciones abiertas o dependencias con otros productos. Si no existen restricciones, se procede con el cierre operativo y se documenta la fecha, canal, producto cancelado y evidencia de validación. Si se detecta una condición que impide cancelar, se informa el motivo y se registra la acción necesaria para continuar. Ningún producto debe cerrarse cuando exista una operación pendiente que pueda generar afectaciones posteriores.</w:t>
      </w:r>
    </w:p>
    <w:p>
      <w:pPr>
        <w:pStyle w:val="Heading2"/>
      </w:pPr>
      <w:r>
        <w:t>6. Validaciones obligatorias</w:t>
      </w:r>
    </w:p>
    <w:p>
      <w:r>
        <w:t>Antes de cancelar un producto, debe validarse la identidad del cliente, el estado del producto, saldos, movimientos pendientes, bloqueos, cargos en proceso y obligaciones asociadas. También debe revisarse si existen productos vinculados, domiciliaciones, servicios recurrentes o restricciones regulatorias. La validación debe quedar documentada en el expediente operativo del caso.</w:t>
      </w:r>
    </w:p>
    <w:p>
      <w:pPr>
        <w:pStyle w:val="Heading2"/>
      </w:pPr>
      <w:r>
        <w:t>7. Escalamiento y cierre</w:t>
      </w:r>
    </w:p>
    <w:p>
      <w:r>
        <w:t>El caso debe escalarse cuando exista saldo pendiente no conciliado, bloqueo preventivo, investigación activa, documentación incompleta, diferencia entre sistemas o restricción contractual. El escalamiento debe incluir el motivo, la evidencia consultada y la condición que impide completar el cierre. El cierre puede ser exitoso, rechazado por condición operativa, pendiente de información o escalado a una mesa resolutora. La respuesta debe indicar el estado del cierre, el motivo operativo y los pasos requeridos cuando la cancelación no pueda completarse. Toda cancelación debe conservar evidencia suficiente para auditoría interna.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