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112924449"/>
        <w:docPartObj>
          <w:docPartGallery w:val="Cover Pages"/>
          <w:docPartUnique/>
        </w:docPartObj>
      </w:sdtPr>
      <w:sdtEndPr>
        <w:rPr>
          <w:rFonts w:eastAsiaTheme="minorHAnsi"/>
          <w:kern w:val="2"/>
          <w:sz w:val="22"/>
          <w:lang w:eastAsia="en-US"/>
          <w14:ligatures w14:val="standardContextual"/>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CB2662">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CB2662">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0E25BCFB" w14:textId="3E3F1C13" w:rsidR="00CB2662"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 xml:space="preserve">n: </w:t>
                                </w:r>
                                <w:r w:rsidRPr="000F534D">
                                  <w:rPr>
                                    <w:rFonts w:asciiTheme="majorHAnsi" w:eastAsiaTheme="majorEastAsia" w:hAnsiTheme="majorHAnsi" w:cstheme="majorHAnsi"/>
                                    <w:caps/>
                                    <w:sz w:val="28"/>
                                    <w:szCs w:val="28"/>
                                  </w:rPr>
                                  <w:t>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color w:val="525252" w:themeColor="accent3" w:themeShade="80"/>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0DD315FD" w:rsidR="00CB2662" w:rsidRDefault="00C5363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53630">
                                      <w:rPr>
                                        <w:color w:val="4472C4" w:themeColor="accent1"/>
                                        <w:sz w:val="36"/>
                                        <w:szCs w:val="36"/>
                                      </w:rPr>
                                      <w:t>Cuadro comparativo entre señales analógicas y digitales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 xml:space="preserve">n: </w:t>
                          </w:r>
                          <w:r w:rsidRPr="000F534D">
                            <w:rPr>
                              <w:rFonts w:asciiTheme="majorHAnsi" w:eastAsiaTheme="majorEastAsia" w:hAnsiTheme="majorHAnsi" w:cstheme="majorHAnsi"/>
                              <w:caps/>
                              <w:sz w:val="28"/>
                              <w:szCs w:val="28"/>
                            </w:rPr>
                            <w:t>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color w:val="525252" w:themeColor="accent3" w:themeShade="80"/>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0DD315FD" w:rsidR="00CB2662" w:rsidRDefault="00C5363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53630">
                                <w:rPr>
                                  <w:color w:val="4472C4" w:themeColor="accent1"/>
                                  <w:sz w:val="36"/>
                                  <w:szCs w:val="36"/>
                                </w:rPr>
                                <w:t>Cuadro comparativo entre señales analógicas y digitales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v:textbox>
                    <w10:wrap anchorx="margin" anchory="margin"/>
                  </v:shape>
                </w:pict>
              </mc:Fallback>
            </mc:AlternateContent>
          </w:r>
          <w:r>
            <w:br w:type="page"/>
          </w:r>
        </w:p>
      </w:sdtContent>
    </w:sdt>
    <w:p w14:paraId="454027F9" w14:textId="52C41DAB" w:rsidR="004D44A7" w:rsidRDefault="00CB2662" w:rsidP="00CB2662">
      <w:pPr>
        <w:pStyle w:val="Ttulo1"/>
        <w:jc w:val="center"/>
        <w:rPr>
          <w:b/>
          <w:bCs/>
        </w:rPr>
      </w:pPr>
      <w:r>
        <w:rPr>
          <w:b/>
          <w:bCs/>
        </w:rPr>
        <w:lastRenderedPageBreak/>
        <w:t>Señal</w:t>
      </w:r>
      <w:r w:rsidR="00C555DF">
        <w:rPr>
          <w:b/>
          <w:bCs/>
        </w:rPr>
        <w:t xml:space="preserve"> Analógica</w:t>
      </w:r>
      <w:r>
        <w:rPr>
          <w:b/>
          <w:bCs/>
        </w:rPr>
        <w:t xml:space="preserve"> y Señal</w:t>
      </w:r>
      <w:r w:rsidR="00C555DF">
        <w:rPr>
          <w:b/>
          <w:bCs/>
        </w:rPr>
        <w:t xml:space="preserve"> Digital</w:t>
      </w:r>
      <w:r>
        <w:rPr>
          <w:b/>
          <w:bCs/>
        </w:rPr>
        <w:t>.</w:t>
      </w:r>
    </w:p>
    <w:p w14:paraId="1B9C5C06" w14:textId="77777777" w:rsidR="00CB2662" w:rsidRDefault="00CB2662" w:rsidP="00CB2662">
      <w:pPr>
        <w:pStyle w:val="Ttulo2"/>
      </w:pPr>
    </w:p>
    <w:p w14:paraId="04E9D02B" w14:textId="65AF0E79" w:rsidR="00CB2662" w:rsidRPr="00C555DF" w:rsidRDefault="00CB2662" w:rsidP="00CB2662">
      <w:pPr>
        <w:pStyle w:val="Ttulo2"/>
        <w:rPr>
          <w:rFonts w:ascii="Arial" w:hAnsi="Arial" w:cs="Arial"/>
          <w:b/>
          <w:bCs/>
          <w:sz w:val="24"/>
          <w:szCs w:val="24"/>
        </w:rPr>
      </w:pPr>
      <w:r w:rsidRPr="00C555DF">
        <w:rPr>
          <w:rFonts w:ascii="Arial" w:hAnsi="Arial" w:cs="Arial"/>
          <w:b/>
          <w:bCs/>
          <w:sz w:val="24"/>
          <w:szCs w:val="24"/>
        </w:rPr>
        <w:t xml:space="preserve">Señal </w:t>
      </w:r>
      <w:r w:rsidR="00C555DF" w:rsidRPr="00C555DF">
        <w:rPr>
          <w:rFonts w:ascii="Arial" w:hAnsi="Arial" w:cs="Arial"/>
          <w:b/>
          <w:bCs/>
          <w:sz w:val="24"/>
          <w:szCs w:val="24"/>
        </w:rPr>
        <w:t>Analógica</w:t>
      </w:r>
      <w:r w:rsidRPr="00C555DF">
        <w:rPr>
          <w:rFonts w:ascii="Arial" w:hAnsi="Arial" w:cs="Arial"/>
          <w:b/>
          <w:bCs/>
          <w:sz w:val="24"/>
          <w:szCs w:val="24"/>
        </w:rPr>
        <w:t>:</w:t>
      </w:r>
    </w:p>
    <w:p w14:paraId="3B944F7B" w14:textId="4E51F53B" w:rsidR="00CB2662" w:rsidRDefault="00C555DF" w:rsidP="00C555DF">
      <w:pPr>
        <w:spacing w:line="240" w:lineRule="auto"/>
        <w:jc w:val="both"/>
        <w:rPr>
          <w:rFonts w:ascii="Arial" w:hAnsi="Arial" w:cs="Arial"/>
          <w:sz w:val="24"/>
          <w:szCs w:val="24"/>
        </w:rPr>
      </w:pPr>
      <w:r>
        <w:rPr>
          <w:rFonts w:ascii="Arial" w:hAnsi="Arial" w:cs="Arial"/>
          <w:sz w:val="24"/>
          <w:szCs w:val="24"/>
        </w:rPr>
        <w:t>Las señales analógicas s</w:t>
      </w:r>
      <w:r w:rsidRPr="00C555DF">
        <w:rPr>
          <w:rFonts w:ascii="Arial" w:hAnsi="Arial" w:cs="Arial"/>
          <w:sz w:val="24"/>
          <w:szCs w:val="24"/>
        </w:rPr>
        <w:t>on variables eléctricas que evolucionan en el tiempo en forma análoga a alguna</w:t>
      </w:r>
      <w:r w:rsidRPr="00C555DF">
        <w:rPr>
          <w:rFonts w:ascii="Arial" w:hAnsi="Arial" w:cs="Arial"/>
          <w:sz w:val="24"/>
          <w:szCs w:val="24"/>
        </w:rPr>
        <w:t xml:space="preserve"> </w:t>
      </w:r>
      <w:r w:rsidRPr="00C555DF">
        <w:rPr>
          <w:rFonts w:ascii="Arial" w:hAnsi="Arial" w:cs="Arial"/>
          <w:sz w:val="24"/>
          <w:szCs w:val="24"/>
        </w:rPr>
        <w:t>variable física. Estas variables pueden presentarse en la forma de una corriente, una</w:t>
      </w:r>
      <w:r w:rsidRPr="00C555DF">
        <w:rPr>
          <w:rFonts w:ascii="Arial" w:hAnsi="Arial" w:cs="Arial"/>
          <w:sz w:val="24"/>
          <w:szCs w:val="24"/>
        </w:rPr>
        <w:t xml:space="preserve"> </w:t>
      </w:r>
      <w:r w:rsidRPr="00C555DF">
        <w:rPr>
          <w:rFonts w:ascii="Arial" w:hAnsi="Arial" w:cs="Arial"/>
          <w:sz w:val="24"/>
          <w:szCs w:val="24"/>
        </w:rPr>
        <w:t>tensión o una carga eléctrica.</w:t>
      </w:r>
      <w:r w:rsidRPr="00C555DF">
        <w:rPr>
          <w:rFonts w:ascii="Arial" w:hAnsi="Arial" w:cs="Arial"/>
          <w:sz w:val="24"/>
          <w:szCs w:val="24"/>
        </w:rPr>
        <w:t xml:space="preserve"> Además, las señales analógicas </w:t>
      </w:r>
      <w:r w:rsidRPr="00C555DF">
        <w:rPr>
          <w:rFonts w:ascii="Arial" w:hAnsi="Arial" w:cs="Arial"/>
          <w:sz w:val="24"/>
          <w:szCs w:val="24"/>
        </w:rPr>
        <w:t>representan información de manera continua en el tiempo y pueden tomar una gama completa de valores dentro de un rango específico. Estas señales se caracterizan por su suavidad y continuidad en forma de onda. Se utilizan en aplicaciones donde la precisión y la fidelidad son fundamentales, como en la transmisión de audio y video, instrumentación científica y sensores que miden variables físicas como temperatura, presión o luz.</w:t>
      </w:r>
      <w:r>
        <w:rPr>
          <w:rFonts w:ascii="Arial" w:hAnsi="Arial" w:cs="Arial"/>
          <w:sz w:val="24"/>
          <w:szCs w:val="24"/>
        </w:rPr>
        <w:t xml:space="preserve"> </w:t>
      </w:r>
      <w:r w:rsidRPr="00C555DF">
        <w:rPr>
          <w:rFonts w:ascii="Arial" w:hAnsi="Arial" w:cs="Arial"/>
          <w:sz w:val="24"/>
          <w:szCs w:val="24"/>
        </w:rPr>
        <w:t>Sin embargo, las señales analógicas pueden ser susceptibles a interferencias y ruido, lo que puede causar pérdida de calidad en la transmisión o la captación de datos.</w:t>
      </w:r>
    </w:p>
    <w:p w14:paraId="5255F94D" w14:textId="5607CBA7" w:rsidR="00890C07" w:rsidRPr="00C555DF" w:rsidRDefault="00890C07" w:rsidP="00890C07">
      <w:pPr>
        <w:spacing w:line="240" w:lineRule="auto"/>
        <w:jc w:val="center"/>
        <w:rPr>
          <w:rFonts w:ascii="Arial" w:hAnsi="Arial" w:cs="Arial"/>
          <w:sz w:val="24"/>
          <w:szCs w:val="24"/>
        </w:rPr>
      </w:pPr>
      <w:r>
        <w:rPr>
          <w:noProof/>
        </w:rPr>
        <w:drawing>
          <wp:inline distT="0" distB="0" distL="0" distR="0" wp14:anchorId="760F9537" wp14:editId="3E7F51E0">
            <wp:extent cx="3120993" cy="1972733"/>
            <wp:effectExtent l="0" t="0" r="3810" b="8890"/>
            <wp:docPr id="1170813118" name="Imagen 3" descr="Señales digitales, aspectos generales que debes conocer | KIN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ñales digitales, aspectos generales que debes conocer | KINENER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490" cy="1986953"/>
                    </a:xfrm>
                    <a:prstGeom prst="rect">
                      <a:avLst/>
                    </a:prstGeom>
                    <a:noFill/>
                    <a:ln>
                      <a:noFill/>
                    </a:ln>
                  </pic:spPr>
                </pic:pic>
              </a:graphicData>
            </a:graphic>
          </wp:inline>
        </w:drawing>
      </w:r>
    </w:p>
    <w:p w14:paraId="5CC0047B" w14:textId="77777777" w:rsidR="00C555DF" w:rsidRDefault="00C555DF" w:rsidP="00CB2662"/>
    <w:p w14:paraId="2FB97D41" w14:textId="7968D69A" w:rsidR="00C555DF" w:rsidRPr="003F44D1" w:rsidRDefault="00C555DF" w:rsidP="00C555DF">
      <w:pPr>
        <w:pStyle w:val="Ttulo2"/>
        <w:rPr>
          <w:rFonts w:ascii="Arial" w:hAnsi="Arial" w:cs="Arial"/>
          <w:b/>
          <w:bCs/>
        </w:rPr>
      </w:pPr>
      <w:r w:rsidRPr="003F44D1">
        <w:rPr>
          <w:rFonts w:ascii="Arial" w:hAnsi="Arial" w:cs="Arial"/>
          <w:b/>
          <w:bCs/>
        </w:rPr>
        <w:t>Señal Digital:</w:t>
      </w:r>
    </w:p>
    <w:p w14:paraId="0165E67F" w14:textId="77CB7E3D" w:rsidR="00C555DF" w:rsidRDefault="00C555DF" w:rsidP="00C555DF">
      <w:pPr>
        <w:jc w:val="both"/>
        <w:rPr>
          <w:rFonts w:ascii="Arial" w:hAnsi="Arial" w:cs="Arial"/>
          <w:sz w:val="24"/>
          <w:szCs w:val="24"/>
        </w:rPr>
      </w:pPr>
      <w:r w:rsidRPr="00C555DF">
        <w:rPr>
          <w:rFonts w:ascii="Arial" w:hAnsi="Arial" w:cs="Arial"/>
          <w:sz w:val="24"/>
          <w:szCs w:val="24"/>
        </w:rPr>
        <w:t>Las señales digitales son una forma de representación de información que utiliza valores discretos o números enteros para codificar datos. Estos valores discretos, llamados bits, pueden ser solo 0 (apagado) o 1 (encendido)</w:t>
      </w:r>
      <w:r w:rsidRPr="00C555DF">
        <w:rPr>
          <w:rFonts w:ascii="Arial" w:hAnsi="Arial" w:cs="Arial"/>
          <w:sz w:val="24"/>
          <w:szCs w:val="24"/>
        </w:rPr>
        <w:t xml:space="preserve"> </w:t>
      </w:r>
      <w:r w:rsidRPr="00C555DF">
        <w:rPr>
          <w:rFonts w:ascii="Arial" w:hAnsi="Arial" w:cs="Arial"/>
          <w:sz w:val="24"/>
          <w:szCs w:val="24"/>
        </w:rPr>
        <w:t>con los que se lleva a cabo la transmisión bajo una pareja de amplitudes que proporciona grandes posibilidades. El proceso del que hablábamos con las ondas senoidales en las señales analógicas cambia de forma completa para dar paso a ondas cuadradas, lo que permite hacer uso de la modulación digital y de un tipo de señal que no es continua.</w:t>
      </w:r>
    </w:p>
    <w:p w14:paraId="7B9B6D5F" w14:textId="67F551FD" w:rsidR="00890C07" w:rsidRDefault="00890C07" w:rsidP="00890C07">
      <w:pPr>
        <w:jc w:val="center"/>
        <w:rPr>
          <w:rFonts w:ascii="Arial" w:hAnsi="Arial" w:cs="Arial"/>
          <w:sz w:val="24"/>
          <w:szCs w:val="24"/>
        </w:rPr>
      </w:pPr>
      <w:r>
        <w:rPr>
          <w:noProof/>
        </w:rPr>
        <w:drawing>
          <wp:inline distT="0" distB="0" distL="0" distR="0" wp14:anchorId="608317F4" wp14:editId="2D476631">
            <wp:extent cx="3567337" cy="1058333"/>
            <wp:effectExtent l="0" t="0" r="0" b="8890"/>
            <wp:docPr id="1889583757" name="Imagen 4" descr="Sobre las Senales Digi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bre las Senales Digita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75" cy="1069291"/>
                    </a:xfrm>
                    <a:prstGeom prst="rect">
                      <a:avLst/>
                    </a:prstGeom>
                    <a:noFill/>
                    <a:ln>
                      <a:noFill/>
                    </a:ln>
                  </pic:spPr>
                </pic:pic>
              </a:graphicData>
            </a:graphic>
          </wp:inline>
        </w:drawing>
      </w:r>
    </w:p>
    <w:tbl>
      <w:tblPr>
        <w:tblStyle w:val="Tablaconcuadrcula"/>
        <w:tblpPr w:leftFromText="141" w:rightFromText="141" w:vertAnchor="text" w:horzAnchor="margin" w:tblpY="-911"/>
        <w:tblW w:w="9479" w:type="dxa"/>
        <w:tblLook w:val="04A0" w:firstRow="1" w:lastRow="0" w:firstColumn="1" w:lastColumn="0" w:noHBand="0" w:noVBand="1"/>
      </w:tblPr>
      <w:tblGrid>
        <w:gridCol w:w="3159"/>
        <w:gridCol w:w="3160"/>
        <w:gridCol w:w="3160"/>
      </w:tblGrid>
      <w:tr w:rsidR="00C53630" w:rsidRPr="00C53630" w14:paraId="73A47162" w14:textId="77777777" w:rsidTr="00C53630">
        <w:trPr>
          <w:trHeight w:val="325"/>
        </w:trPr>
        <w:tc>
          <w:tcPr>
            <w:tcW w:w="3159" w:type="dxa"/>
          </w:tcPr>
          <w:p w14:paraId="36577EDF" w14:textId="77777777" w:rsidR="00C53630" w:rsidRPr="00C53630" w:rsidRDefault="00C53630" w:rsidP="00C53630">
            <w:pPr>
              <w:rPr>
                <w:sz w:val="20"/>
                <w:szCs w:val="20"/>
              </w:rPr>
            </w:pPr>
          </w:p>
        </w:tc>
        <w:tc>
          <w:tcPr>
            <w:tcW w:w="3160" w:type="dxa"/>
          </w:tcPr>
          <w:p w14:paraId="55AB14E4" w14:textId="77777777" w:rsidR="00C53630" w:rsidRPr="00C53630" w:rsidRDefault="00C53630" w:rsidP="00C53630">
            <w:pPr>
              <w:jc w:val="center"/>
              <w:rPr>
                <w:b/>
                <w:bCs/>
                <w:sz w:val="28"/>
                <w:szCs w:val="28"/>
              </w:rPr>
            </w:pPr>
            <w:r w:rsidRPr="00C53630">
              <w:rPr>
                <w:b/>
                <w:bCs/>
                <w:sz w:val="28"/>
                <w:szCs w:val="28"/>
              </w:rPr>
              <w:t>Señal Analógica</w:t>
            </w:r>
          </w:p>
        </w:tc>
        <w:tc>
          <w:tcPr>
            <w:tcW w:w="3160" w:type="dxa"/>
          </w:tcPr>
          <w:p w14:paraId="1F4D4D8A" w14:textId="77777777" w:rsidR="00C53630" w:rsidRPr="00C53630" w:rsidRDefault="00C53630" w:rsidP="00C53630">
            <w:pPr>
              <w:jc w:val="center"/>
              <w:rPr>
                <w:b/>
                <w:bCs/>
                <w:sz w:val="28"/>
                <w:szCs w:val="28"/>
              </w:rPr>
            </w:pPr>
            <w:r w:rsidRPr="00C53630">
              <w:rPr>
                <w:b/>
                <w:bCs/>
                <w:sz w:val="28"/>
                <w:szCs w:val="28"/>
              </w:rPr>
              <w:t>Señal Digital</w:t>
            </w:r>
          </w:p>
        </w:tc>
      </w:tr>
      <w:tr w:rsidR="00C53630" w:rsidRPr="00C53630" w14:paraId="2703A004" w14:textId="77777777" w:rsidTr="00C53630">
        <w:trPr>
          <w:trHeight w:val="2625"/>
        </w:trPr>
        <w:tc>
          <w:tcPr>
            <w:tcW w:w="3159" w:type="dxa"/>
          </w:tcPr>
          <w:p w14:paraId="693CC99B" w14:textId="77777777" w:rsidR="00C53630" w:rsidRDefault="00C53630" w:rsidP="00C53630">
            <w:pPr>
              <w:jc w:val="center"/>
              <w:rPr>
                <w:b/>
                <w:bCs/>
                <w:sz w:val="36"/>
                <w:szCs w:val="36"/>
              </w:rPr>
            </w:pPr>
          </w:p>
          <w:p w14:paraId="069EBD08" w14:textId="03B8F287" w:rsidR="00C53630" w:rsidRPr="00C53630" w:rsidRDefault="00C53630" w:rsidP="00C53630">
            <w:pPr>
              <w:jc w:val="center"/>
              <w:rPr>
                <w:b/>
                <w:bCs/>
                <w:sz w:val="36"/>
                <w:szCs w:val="36"/>
              </w:rPr>
            </w:pPr>
            <w:r w:rsidRPr="00C53630">
              <w:rPr>
                <w:b/>
                <w:bCs/>
                <w:sz w:val="36"/>
                <w:szCs w:val="36"/>
              </w:rPr>
              <w:t>Representación</w:t>
            </w:r>
          </w:p>
        </w:tc>
        <w:tc>
          <w:tcPr>
            <w:tcW w:w="3160" w:type="dxa"/>
          </w:tcPr>
          <w:p w14:paraId="12C69C46" w14:textId="77777777" w:rsidR="00C53630" w:rsidRPr="00C53630" w:rsidRDefault="00C53630" w:rsidP="00C53630">
            <w:pPr>
              <w:rPr>
                <w:rFonts w:ascii="Arial" w:hAnsi="Arial" w:cs="Arial"/>
              </w:rPr>
            </w:pPr>
            <w:r w:rsidRPr="00C53630">
              <w:rPr>
                <w:rFonts w:ascii="Arial" w:hAnsi="Arial" w:cs="Arial"/>
              </w:rPr>
              <w:t>Representan información de manera continua y suave en el tiempo, utilizando valores dentro de un rango continuo. Estas señales pueden tomar infinitos valores en ese rango.</w:t>
            </w:r>
          </w:p>
        </w:tc>
        <w:tc>
          <w:tcPr>
            <w:tcW w:w="3160" w:type="dxa"/>
          </w:tcPr>
          <w:p w14:paraId="6865DE07" w14:textId="77777777" w:rsidR="00C53630" w:rsidRPr="00C53630" w:rsidRDefault="00C53630" w:rsidP="00C53630">
            <w:pPr>
              <w:rPr>
                <w:rFonts w:ascii="Arial" w:hAnsi="Arial" w:cs="Arial"/>
              </w:rPr>
            </w:pPr>
            <w:r w:rsidRPr="00C53630">
              <w:rPr>
                <w:rFonts w:ascii="Arial" w:hAnsi="Arial" w:cs="Arial"/>
              </w:rPr>
              <w:t>Utilizan valores discretos, generalmente en forma de bits (0 y 1), para representar información. Estos valores discretos se utilizan para codificar datos y permiten una representación precisa y consistente.</w:t>
            </w:r>
          </w:p>
        </w:tc>
      </w:tr>
      <w:tr w:rsidR="00C53630" w:rsidRPr="00C53630" w14:paraId="1D91C363" w14:textId="77777777" w:rsidTr="00C53630">
        <w:trPr>
          <w:trHeight w:val="1955"/>
        </w:trPr>
        <w:tc>
          <w:tcPr>
            <w:tcW w:w="3159" w:type="dxa"/>
          </w:tcPr>
          <w:p w14:paraId="4DF36E0F" w14:textId="77777777" w:rsidR="00C53630" w:rsidRDefault="00C53630" w:rsidP="00C53630">
            <w:pPr>
              <w:jc w:val="center"/>
              <w:rPr>
                <w:b/>
                <w:bCs/>
                <w:sz w:val="36"/>
                <w:szCs w:val="36"/>
              </w:rPr>
            </w:pPr>
          </w:p>
          <w:p w14:paraId="511E7B64" w14:textId="5C0F31B9" w:rsidR="00C53630" w:rsidRPr="00C53630" w:rsidRDefault="00C53630" w:rsidP="00C53630">
            <w:pPr>
              <w:jc w:val="center"/>
              <w:rPr>
                <w:b/>
                <w:bCs/>
                <w:sz w:val="36"/>
                <w:szCs w:val="36"/>
              </w:rPr>
            </w:pPr>
            <w:r w:rsidRPr="00C53630">
              <w:rPr>
                <w:b/>
                <w:bCs/>
                <w:sz w:val="36"/>
                <w:szCs w:val="36"/>
              </w:rPr>
              <w:t>Precisión</w:t>
            </w:r>
          </w:p>
        </w:tc>
        <w:tc>
          <w:tcPr>
            <w:tcW w:w="3160" w:type="dxa"/>
          </w:tcPr>
          <w:p w14:paraId="19707F2D" w14:textId="77777777" w:rsidR="00C53630" w:rsidRPr="00C53630" w:rsidRDefault="00C53630" w:rsidP="00C53630">
            <w:pPr>
              <w:rPr>
                <w:rFonts w:ascii="Arial" w:hAnsi="Arial" w:cs="Arial"/>
              </w:rPr>
            </w:pPr>
            <w:r w:rsidRPr="00C53630">
              <w:rPr>
                <w:rFonts w:ascii="Arial" w:hAnsi="Arial" w:cs="Arial"/>
              </w:rPr>
              <w:t>La precisión depende de la calidad del sistema y los componentes utilizados. Pueden ser susceptibles a ruido e interferencias, lo que puede afectar su precisión.</w:t>
            </w:r>
          </w:p>
        </w:tc>
        <w:tc>
          <w:tcPr>
            <w:tcW w:w="3160" w:type="dxa"/>
          </w:tcPr>
          <w:p w14:paraId="0BCB9EA4" w14:textId="77777777" w:rsidR="00C53630" w:rsidRPr="00C53630" w:rsidRDefault="00C53630" w:rsidP="00C53630">
            <w:pPr>
              <w:rPr>
                <w:rFonts w:ascii="Arial" w:hAnsi="Arial" w:cs="Arial"/>
              </w:rPr>
            </w:pPr>
            <w:r w:rsidRPr="00C53630">
              <w:rPr>
                <w:rFonts w:ascii="Arial" w:hAnsi="Arial" w:cs="Arial"/>
              </w:rPr>
              <w:t>Ofrecen alta precisión y exactitud, ya que los valores son discretos y predefinidos. La información se puede almacenar y transmitir sin degradación significativa.</w:t>
            </w:r>
          </w:p>
        </w:tc>
      </w:tr>
      <w:tr w:rsidR="00C53630" w:rsidRPr="00C53630" w14:paraId="10E0CCF6" w14:textId="77777777" w:rsidTr="00C53630">
        <w:trPr>
          <w:trHeight w:val="1646"/>
        </w:trPr>
        <w:tc>
          <w:tcPr>
            <w:tcW w:w="3159" w:type="dxa"/>
          </w:tcPr>
          <w:p w14:paraId="2A372BDA" w14:textId="77777777" w:rsidR="00C53630" w:rsidRDefault="00C53630" w:rsidP="00C53630">
            <w:pPr>
              <w:jc w:val="center"/>
              <w:rPr>
                <w:b/>
                <w:bCs/>
                <w:sz w:val="36"/>
                <w:szCs w:val="36"/>
              </w:rPr>
            </w:pPr>
          </w:p>
          <w:p w14:paraId="7C015D37" w14:textId="0ED205DA" w:rsidR="00C53630" w:rsidRPr="00C53630" w:rsidRDefault="00C53630" w:rsidP="00C53630">
            <w:pPr>
              <w:jc w:val="center"/>
              <w:rPr>
                <w:b/>
                <w:bCs/>
                <w:sz w:val="36"/>
                <w:szCs w:val="36"/>
              </w:rPr>
            </w:pPr>
            <w:r w:rsidRPr="00C53630">
              <w:rPr>
                <w:b/>
                <w:bCs/>
                <w:sz w:val="36"/>
                <w:szCs w:val="36"/>
              </w:rPr>
              <w:t>Robustez</w:t>
            </w:r>
          </w:p>
        </w:tc>
        <w:tc>
          <w:tcPr>
            <w:tcW w:w="3160" w:type="dxa"/>
          </w:tcPr>
          <w:p w14:paraId="5B620648" w14:textId="77777777" w:rsidR="00C53630" w:rsidRPr="00C53630" w:rsidRDefault="00C53630" w:rsidP="00C53630">
            <w:pPr>
              <w:rPr>
                <w:rFonts w:ascii="Arial" w:hAnsi="Arial" w:cs="Arial"/>
              </w:rPr>
            </w:pPr>
            <w:r w:rsidRPr="00C53630">
              <w:rPr>
                <w:rFonts w:ascii="Arial" w:hAnsi="Arial" w:cs="Arial"/>
              </w:rPr>
              <w:t>Son más susceptibles al ruido y pueden degradarse más fácilmente durante la transmisión.</w:t>
            </w:r>
          </w:p>
        </w:tc>
        <w:tc>
          <w:tcPr>
            <w:tcW w:w="3160" w:type="dxa"/>
          </w:tcPr>
          <w:p w14:paraId="5A97E95F" w14:textId="77777777" w:rsidR="00C53630" w:rsidRPr="00C53630" w:rsidRDefault="00C53630" w:rsidP="00C53630">
            <w:pPr>
              <w:rPr>
                <w:rFonts w:ascii="Arial" w:hAnsi="Arial" w:cs="Arial"/>
              </w:rPr>
            </w:pPr>
            <w:r w:rsidRPr="00C53630">
              <w:rPr>
                <w:rFonts w:ascii="Arial" w:hAnsi="Arial" w:cs="Arial"/>
              </w:rPr>
              <w:t>Son robustas ante ruido y degradación de la señal, ya que los valores discretos pueden ser reconstruidos con precisión en el receptor.</w:t>
            </w:r>
          </w:p>
        </w:tc>
      </w:tr>
      <w:tr w:rsidR="00C53630" w:rsidRPr="00C53630" w14:paraId="71142CE3" w14:textId="77777777" w:rsidTr="00C53630">
        <w:trPr>
          <w:trHeight w:val="1955"/>
        </w:trPr>
        <w:tc>
          <w:tcPr>
            <w:tcW w:w="3159" w:type="dxa"/>
          </w:tcPr>
          <w:p w14:paraId="2EA7DE80" w14:textId="77777777" w:rsidR="00C53630" w:rsidRDefault="00C53630" w:rsidP="00C53630">
            <w:pPr>
              <w:jc w:val="center"/>
              <w:rPr>
                <w:b/>
                <w:bCs/>
                <w:sz w:val="36"/>
                <w:szCs w:val="36"/>
              </w:rPr>
            </w:pPr>
          </w:p>
          <w:p w14:paraId="1B23BEFA" w14:textId="219A11C1" w:rsidR="00C53630" w:rsidRPr="00C53630" w:rsidRDefault="00C53630" w:rsidP="00C53630">
            <w:pPr>
              <w:jc w:val="center"/>
              <w:rPr>
                <w:b/>
                <w:bCs/>
                <w:sz w:val="36"/>
                <w:szCs w:val="36"/>
              </w:rPr>
            </w:pPr>
            <w:r w:rsidRPr="00C53630">
              <w:rPr>
                <w:b/>
                <w:bCs/>
                <w:sz w:val="36"/>
                <w:szCs w:val="36"/>
              </w:rPr>
              <w:t>Transmisión</w:t>
            </w:r>
          </w:p>
        </w:tc>
        <w:tc>
          <w:tcPr>
            <w:tcW w:w="3160" w:type="dxa"/>
          </w:tcPr>
          <w:p w14:paraId="45624CD8" w14:textId="77777777" w:rsidR="00C53630" w:rsidRPr="00C53630" w:rsidRDefault="00C53630" w:rsidP="00C53630">
            <w:pPr>
              <w:rPr>
                <w:rFonts w:ascii="Arial" w:hAnsi="Arial" w:cs="Arial"/>
              </w:rPr>
            </w:pPr>
            <w:r w:rsidRPr="00C53630">
              <w:rPr>
                <w:rFonts w:ascii="Arial" w:hAnsi="Arial" w:cs="Arial"/>
              </w:rPr>
              <w:t>Se usan en transmisiones de audio y video de alta calidad, pero pueden requerir medidas adicionales para mantener la calidad en distancias largas.</w:t>
            </w:r>
          </w:p>
        </w:tc>
        <w:tc>
          <w:tcPr>
            <w:tcW w:w="3160" w:type="dxa"/>
          </w:tcPr>
          <w:p w14:paraId="672AD402" w14:textId="77777777" w:rsidR="00C53630" w:rsidRPr="00C53630" w:rsidRDefault="00C53630" w:rsidP="00C53630">
            <w:pPr>
              <w:jc w:val="center"/>
              <w:rPr>
                <w:rFonts w:ascii="Arial" w:hAnsi="Arial" w:cs="Arial"/>
              </w:rPr>
            </w:pPr>
            <w:r w:rsidRPr="00C53630">
              <w:rPr>
                <w:rFonts w:ascii="Arial" w:hAnsi="Arial" w:cs="Arial"/>
              </w:rPr>
              <w:t>Se utilizan ampliamente en comunicaciones de largo alcance, como Internet y telefonía digital, debido a su capacidad para resistir interferencias.</w:t>
            </w:r>
          </w:p>
        </w:tc>
      </w:tr>
      <w:tr w:rsidR="00C53630" w:rsidRPr="00C53630" w14:paraId="6633986E" w14:textId="77777777" w:rsidTr="00C53630">
        <w:trPr>
          <w:trHeight w:val="1303"/>
        </w:trPr>
        <w:tc>
          <w:tcPr>
            <w:tcW w:w="3159" w:type="dxa"/>
          </w:tcPr>
          <w:p w14:paraId="6505864D" w14:textId="77777777" w:rsidR="00C53630" w:rsidRDefault="00C53630" w:rsidP="00C53630">
            <w:pPr>
              <w:jc w:val="center"/>
              <w:rPr>
                <w:b/>
                <w:bCs/>
                <w:sz w:val="36"/>
                <w:szCs w:val="36"/>
              </w:rPr>
            </w:pPr>
          </w:p>
          <w:p w14:paraId="2E0AEA57" w14:textId="790F8F9E" w:rsidR="00C53630" w:rsidRPr="00C53630" w:rsidRDefault="00C53630" w:rsidP="00C53630">
            <w:pPr>
              <w:jc w:val="center"/>
              <w:rPr>
                <w:b/>
                <w:bCs/>
                <w:sz w:val="36"/>
                <w:szCs w:val="36"/>
              </w:rPr>
            </w:pPr>
            <w:r w:rsidRPr="00C53630">
              <w:rPr>
                <w:b/>
                <w:bCs/>
                <w:sz w:val="36"/>
                <w:szCs w:val="36"/>
              </w:rPr>
              <w:t>Ventajas</w:t>
            </w:r>
          </w:p>
        </w:tc>
        <w:tc>
          <w:tcPr>
            <w:tcW w:w="3160" w:type="dxa"/>
          </w:tcPr>
          <w:p w14:paraId="73CCD867"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Representación continua</w:t>
            </w:r>
          </w:p>
          <w:p w14:paraId="1496EE97"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Menos restricciones de ancho de banda</w:t>
            </w:r>
          </w:p>
          <w:p w14:paraId="7D4BE467"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Sensibilidad a la información sutil</w:t>
            </w:r>
          </w:p>
          <w:p w14:paraId="6386438B"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Costos de implementación más bajos</w:t>
            </w:r>
          </w:p>
        </w:tc>
        <w:tc>
          <w:tcPr>
            <w:tcW w:w="3160" w:type="dxa"/>
          </w:tcPr>
          <w:p w14:paraId="30DA1CB7"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Precisión y consistencia</w:t>
            </w:r>
          </w:p>
          <w:p w14:paraId="3A8C5D91"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Resistencia al ruido</w:t>
            </w:r>
          </w:p>
          <w:p w14:paraId="35EE4949"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 xml:space="preserve">Almacenamiento confiable </w:t>
            </w:r>
          </w:p>
          <w:p w14:paraId="117E458C"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Flexibilidad y procesamiento</w:t>
            </w:r>
          </w:p>
          <w:p w14:paraId="343EBF09" w14:textId="77777777" w:rsidR="00C53630" w:rsidRPr="00C53630" w:rsidRDefault="00C53630" w:rsidP="00C53630">
            <w:pPr>
              <w:pStyle w:val="Prrafodelista"/>
              <w:numPr>
                <w:ilvl w:val="0"/>
                <w:numId w:val="1"/>
              </w:numPr>
              <w:rPr>
                <w:rFonts w:ascii="Arial" w:hAnsi="Arial" w:cs="Arial"/>
              </w:rPr>
            </w:pPr>
            <w:r w:rsidRPr="00C53630">
              <w:rPr>
                <w:rFonts w:ascii="Arial" w:hAnsi="Arial" w:cs="Arial"/>
              </w:rPr>
              <w:t>Compresión eficiente</w:t>
            </w:r>
          </w:p>
        </w:tc>
      </w:tr>
      <w:tr w:rsidR="00C53630" w:rsidRPr="00C53630" w14:paraId="10D13400" w14:textId="77777777" w:rsidTr="00C53630">
        <w:trPr>
          <w:trHeight w:val="1303"/>
        </w:trPr>
        <w:tc>
          <w:tcPr>
            <w:tcW w:w="3159" w:type="dxa"/>
          </w:tcPr>
          <w:p w14:paraId="712C282A" w14:textId="77777777" w:rsidR="00C53630" w:rsidRDefault="00C53630" w:rsidP="00C53630">
            <w:pPr>
              <w:jc w:val="center"/>
              <w:rPr>
                <w:b/>
                <w:bCs/>
                <w:sz w:val="36"/>
                <w:szCs w:val="36"/>
              </w:rPr>
            </w:pPr>
          </w:p>
          <w:p w14:paraId="646B9DD5" w14:textId="1FFE1303" w:rsidR="00C53630" w:rsidRPr="00C53630" w:rsidRDefault="00C53630" w:rsidP="00C53630">
            <w:pPr>
              <w:jc w:val="center"/>
              <w:rPr>
                <w:b/>
                <w:bCs/>
                <w:sz w:val="36"/>
                <w:szCs w:val="36"/>
              </w:rPr>
            </w:pPr>
            <w:r w:rsidRPr="00C53630">
              <w:rPr>
                <w:b/>
                <w:bCs/>
                <w:sz w:val="36"/>
                <w:szCs w:val="36"/>
              </w:rPr>
              <w:t>Desventajas</w:t>
            </w:r>
          </w:p>
        </w:tc>
        <w:tc>
          <w:tcPr>
            <w:tcW w:w="3160" w:type="dxa"/>
          </w:tcPr>
          <w:p w14:paraId="15982750" w14:textId="77777777" w:rsidR="00C53630" w:rsidRPr="00C53630" w:rsidRDefault="00C53630" w:rsidP="00C53630">
            <w:pPr>
              <w:pStyle w:val="Prrafodelista"/>
              <w:numPr>
                <w:ilvl w:val="0"/>
                <w:numId w:val="2"/>
              </w:numPr>
              <w:rPr>
                <w:rFonts w:ascii="Arial" w:hAnsi="Arial" w:cs="Arial"/>
              </w:rPr>
            </w:pPr>
            <w:r w:rsidRPr="00C53630">
              <w:rPr>
                <w:rFonts w:ascii="Arial" w:hAnsi="Arial" w:cs="Arial"/>
              </w:rPr>
              <w:t>Susceptibilidad al ruido</w:t>
            </w:r>
          </w:p>
          <w:p w14:paraId="222EBE82" w14:textId="77777777" w:rsidR="00C53630" w:rsidRPr="00C53630" w:rsidRDefault="00C53630" w:rsidP="00C53630">
            <w:pPr>
              <w:pStyle w:val="Prrafodelista"/>
              <w:numPr>
                <w:ilvl w:val="0"/>
                <w:numId w:val="2"/>
              </w:numPr>
              <w:rPr>
                <w:rFonts w:ascii="Arial" w:hAnsi="Arial" w:cs="Arial"/>
              </w:rPr>
            </w:pPr>
            <w:r w:rsidRPr="00C53630">
              <w:rPr>
                <w:rFonts w:ascii="Arial" w:hAnsi="Arial" w:cs="Arial"/>
              </w:rPr>
              <w:t>Degradación con la distancia</w:t>
            </w:r>
          </w:p>
          <w:p w14:paraId="0F92E779" w14:textId="3A1310DF" w:rsidR="00C53630" w:rsidRPr="00C53630" w:rsidRDefault="00C53630" w:rsidP="00C53630">
            <w:pPr>
              <w:pStyle w:val="Prrafodelista"/>
              <w:numPr>
                <w:ilvl w:val="0"/>
                <w:numId w:val="2"/>
              </w:numPr>
              <w:rPr>
                <w:rFonts w:ascii="Arial" w:hAnsi="Arial" w:cs="Arial"/>
              </w:rPr>
            </w:pPr>
            <w:r w:rsidRPr="00C53630">
              <w:rPr>
                <w:rFonts w:ascii="Arial" w:hAnsi="Arial" w:cs="Arial"/>
              </w:rPr>
              <w:t>Menos flexibilidad en el procesamiento</w:t>
            </w:r>
          </w:p>
        </w:tc>
        <w:tc>
          <w:tcPr>
            <w:tcW w:w="3160" w:type="dxa"/>
          </w:tcPr>
          <w:p w14:paraId="5776A80C" w14:textId="77777777" w:rsidR="00C53630" w:rsidRPr="00C53630" w:rsidRDefault="00C53630" w:rsidP="00C53630">
            <w:pPr>
              <w:pStyle w:val="Prrafodelista"/>
              <w:numPr>
                <w:ilvl w:val="0"/>
                <w:numId w:val="2"/>
              </w:numPr>
              <w:rPr>
                <w:rFonts w:ascii="Arial" w:hAnsi="Arial" w:cs="Arial"/>
              </w:rPr>
            </w:pPr>
            <w:r w:rsidRPr="00C53630">
              <w:rPr>
                <w:rFonts w:ascii="Arial" w:hAnsi="Arial" w:cs="Arial"/>
              </w:rPr>
              <w:t>Requerimientos de ancho de banda</w:t>
            </w:r>
          </w:p>
          <w:p w14:paraId="49ACF67F" w14:textId="77777777" w:rsidR="00C53630" w:rsidRPr="00C53630" w:rsidRDefault="00C53630" w:rsidP="00C53630">
            <w:pPr>
              <w:pStyle w:val="Prrafodelista"/>
              <w:numPr>
                <w:ilvl w:val="0"/>
                <w:numId w:val="2"/>
              </w:numPr>
              <w:rPr>
                <w:rFonts w:ascii="Arial" w:hAnsi="Arial" w:cs="Arial"/>
              </w:rPr>
            </w:pPr>
            <w:r w:rsidRPr="00C53630">
              <w:rPr>
                <w:rFonts w:ascii="Arial" w:hAnsi="Arial" w:cs="Arial"/>
              </w:rPr>
              <w:t>Mayor complejidad de hardware</w:t>
            </w:r>
          </w:p>
          <w:p w14:paraId="11C6C070" w14:textId="5012FE77" w:rsidR="00C53630" w:rsidRPr="00C53630" w:rsidRDefault="00C53630" w:rsidP="00C53630">
            <w:pPr>
              <w:pStyle w:val="Prrafodelista"/>
              <w:numPr>
                <w:ilvl w:val="0"/>
                <w:numId w:val="2"/>
              </w:numPr>
              <w:rPr>
                <w:rFonts w:ascii="Arial" w:hAnsi="Arial" w:cs="Arial"/>
              </w:rPr>
            </w:pPr>
            <w:r w:rsidRPr="00C53630">
              <w:rPr>
                <w:rFonts w:ascii="Arial" w:hAnsi="Arial" w:cs="Arial"/>
              </w:rPr>
              <w:t>Aliasing</w:t>
            </w:r>
          </w:p>
        </w:tc>
      </w:tr>
      <w:tr w:rsidR="00C53630" w:rsidRPr="00C53630" w14:paraId="421F9FC4" w14:textId="77777777" w:rsidTr="00C53630">
        <w:trPr>
          <w:trHeight w:val="1303"/>
        </w:trPr>
        <w:tc>
          <w:tcPr>
            <w:tcW w:w="3159" w:type="dxa"/>
          </w:tcPr>
          <w:p w14:paraId="174317FC" w14:textId="77777777" w:rsidR="00C53630" w:rsidRDefault="00C53630" w:rsidP="00C53630">
            <w:pPr>
              <w:jc w:val="center"/>
              <w:rPr>
                <w:b/>
                <w:bCs/>
                <w:sz w:val="36"/>
                <w:szCs w:val="36"/>
              </w:rPr>
            </w:pPr>
          </w:p>
          <w:p w14:paraId="44C49707" w14:textId="460DB770" w:rsidR="00C53630" w:rsidRPr="00C53630" w:rsidRDefault="00C53630" w:rsidP="00C53630">
            <w:pPr>
              <w:jc w:val="center"/>
              <w:rPr>
                <w:b/>
                <w:bCs/>
                <w:sz w:val="36"/>
                <w:szCs w:val="36"/>
              </w:rPr>
            </w:pPr>
            <w:r w:rsidRPr="00C53630">
              <w:rPr>
                <w:b/>
                <w:bCs/>
                <w:sz w:val="36"/>
                <w:szCs w:val="36"/>
              </w:rPr>
              <w:t>Ejemplos</w:t>
            </w:r>
          </w:p>
        </w:tc>
        <w:tc>
          <w:tcPr>
            <w:tcW w:w="3160" w:type="dxa"/>
          </w:tcPr>
          <w:p w14:paraId="44E2B5C5" w14:textId="77777777" w:rsidR="00C53630" w:rsidRPr="00C53630" w:rsidRDefault="00C53630" w:rsidP="00C53630">
            <w:pPr>
              <w:rPr>
                <w:rFonts w:ascii="Arial" w:hAnsi="Arial" w:cs="Arial"/>
              </w:rPr>
            </w:pPr>
            <w:r w:rsidRPr="00C53630">
              <w:rPr>
                <w:rFonts w:ascii="Arial" w:hAnsi="Arial" w:cs="Arial"/>
              </w:rPr>
              <w:t>Señales de audio, señales de video analógicas, señales de voltaje en electrónica analógica.</w:t>
            </w:r>
          </w:p>
        </w:tc>
        <w:tc>
          <w:tcPr>
            <w:tcW w:w="3160" w:type="dxa"/>
          </w:tcPr>
          <w:p w14:paraId="48641252" w14:textId="77777777" w:rsidR="00C53630" w:rsidRPr="00C53630" w:rsidRDefault="00C53630" w:rsidP="00C53630">
            <w:pPr>
              <w:rPr>
                <w:rFonts w:ascii="Arial" w:hAnsi="Arial" w:cs="Arial"/>
              </w:rPr>
            </w:pPr>
            <w:r w:rsidRPr="00C53630">
              <w:rPr>
                <w:rFonts w:ascii="Arial" w:hAnsi="Arial" w:cs="Arial"/>
              </w:rPr>
              <w:t>Archivos de computadora, números binarios, texto digital, señales de control en electrónica.</w:t>
            </w:r>
          </w:p>
        </w:tc>
      </w:tr>
    </w:tbl>
    <w:p w14:paraId="630A9295" w14:textId="496BC977" w:rsidR="00890C07" w:rsidRPr="003F44D1" w:rsidRDefault="000F534D" w:rsidP="000F534D">
      <w:pPr>
        <w:pStyle w:val="Ttulo1"/>
        <w:rPr>
          <w:b/>
          <w:bCs/>
          <w:sz w:val="48"/>
          <w:szCs w:val="48"/>
        </w:rPr>
      </w:pPr>
      <w:r w:rsidRPr="003F44D1">
        <w:rPr>
          <w:b/>
          <w:bCs/>
          <w:sz w:val="48"/>
          <w:szCs w:val="48"/>
        </w:rPr>
        <w:lastRenderedPageBreak/>
        <w:t>Fuentes de Consulta:</w:t>
      </w:r>
    </w:p>
    <w:p w14:paraId="6D93BF75" w14:textId="2B43B7E6" w:rsidR="000F534D" w:rsidRPr="003F44D1" w:rsidRDefault="000F534D" w:rsidP="000F534D">
      <w:pPr>
        <w:pStyle w:val="Prrafodelista"/>
        <w:numPr>
          <w:ilvl w:val="0"/>
          <w:numId w:val="3"/>
        </w:numPr>
        <w:rPr>
          <w:rFonts w:ascii="Arial" w:hAnsi="Arial" w:cs="Arial"/>
          <w:sz w:val="28"/>
          <w:szCs w:val="28"/>
        </w:rPr>
      </w:pPr>
      <w:r w:rsidRPr="003F44D1">
        <w:rPr>
          <w:rFonts w:ascii="Arial" w:hAnsi="Arial" w:cs="Arial"/>
          <w:sz w:val="28"/>
          <w:szCs w:val="28"/>
        </w:rPr>
        <w:t xml:space="preserve">Equipo de Expertos en Ciencia y Tecnología. (2018). Diferencias entre señal analógica y digital. Universidad VIU. </w:t>
      </w:r>
      <w:hyperlink r:id="rId8" w:history="1">
        <w:r w:rsidR="003F44D1" w:rsidRPr="003F44D1">
          <w:rPr>
            <w:rStyle w:val="Hipervnculo"/>
            <w:rFonts w:ascii="Arial" w:hAnsi="Arial" w:cs="Arial"/>
            <w:sz w:val="28"/>
            <w:szCs w:val="28"/>
          </w:rPr>
          <w:t>https://www.universidadviu.com/int/actualidad/nuestros-expertos/diferencias-entre-senal-analogica-y-digital</w:t>
        </w:r>
      </w:hyperlink>
    </w:p>
    <w:p w14:paraId="61F3CF57" w14:textId="77777777" w:rsidR="003F44D1" w:rsidRPr="003F44D1" w:rsidRDefault="003F44D1" w:rsidP="003F44D1">
      <w:pPr>
        <w:pStyle w:val="Prrafodelista"/>
        <w:rPr>
          <w:rFonts w:ascii="Arial" w:hAnsi="Arial" w:cs="Arial"/>
          <w:sz w:val="28"/>
          <w:szCs w:val="28"/>
        </w:rPr>
      </w:pPr>
    </w:p>
    <w:p w14:paraId="64689E9E" w14:textId="03C6F827" w:rsidR="003F44D1" w:rsidRPr="003F44D1" w:rsidRDefault="000F534D" w:rsidP="003F44D1">
      <w:pPr>
        <w:pStyle w:val="Prrafodelista"/>
        <w:numPr>
          <w:ilvl w:val="0"/>
          <w:numId w:val="3"/>
        </w:numPr>
        <w:rPr>
          <w:rFonts w:ascii="Arial" w:hAnsi="Arial" w:cs="Arial"/>
          <w:sz w:val="28"/>
          <w:szCs w:val="28"/>
        </w:rPr>
      </w:pPr>
      <w:proofErr w:type="spellStart"/>
      <w:r w:rsidRPr="003F44D1">
        <w:rPr>
          <w:rFonts w:ascii="Arial" w:hAnsi="Arial" w:cs="Arial"/>
          <w:sz w:val="28"/>
          <w:szCs w:val="28"/>
        </w:rPr>
        <w:t>Miyara</w:t>
      </w:r>
      <w:proofErr w:type="spellEnd"/>
      <w:r w:rsidRPr="003F44D1">
        <w:rPr>
          <w:rFonts w:ascii="Arial" w:hAnsi="Arial" w:cs="Arial"/>
          <w:sz w:val="28"/>
          <w:szCs w:val="28"/>
        </w:rPr>
        <w:t xml:space="preserve">, F. (2004). Digital Audio: </w:t>
      </w:r>
      <w:proofErr w:type="spellStart"/>
      <w:r w:rsidRPr="003F44D1">
        <w:rPr>
          <w:rFonts w:ascii="Arial" w:hAnsi="Arial" w:cs="Arial"/>
          <w:sz w:val="28"/>
          <w:szCs w:val="28"/>
        </w:rPr>
        <w:t>Concepts</w:t>
      </w:r>
      <w:proofErr w:type="spellEnd"/>
      <w:r w:rsidRPr="003F44D1">
        <w:rPr>
          <w:rFonts w:ascii="Arial" w:hAnsi="Arial" w:cs="Arial"/>
          <w:sz w:val="28"/>
          <w:szCs w:val="28"/>
        </w:rPr>
        <w:t xml:space="preserve">, </w:t>
      </w:r>
      <w:proofErr w:type="spellStart"/>
      <w:r w:rsidRPr="003F44D1">
        <w:rPr>
          <w:rFonts w:ascii="Arial" w:hAnsi="Arial" w:cs="Arial"/>
          <w:sz w:val="28"/>
          <w:szCs w:val="28"/>
        </w:rPr>
        <w:t>Problems</w:t>
      </w:r>
      <w:proofErr w:type="spellEnd"/>
      <w:r w:rsidRPr="003F44D1">
        <w:rPr>
          <w:rFonts w:ascii="Arial" w:hAnsi="Arial" w:cs="Arial"/>
          <w:sz w:val="28"/>
          <w:szCs w:val="28"/>
        </w:rPr>
        <w:t xml:space="preserve">, and </w:t>
      </w:r>
      <w:proofErr w:type="spellStart"/>
      <w:r w:rsidRPr="003F44D1">
        <w:rPr>
          <w:rFonts w:ascii="Arial" w:hAnsi="Arial" w:cs="Arial"/>
          <w:sz w:val="28"/>
          <w:szCs w:val="28"/>
        </w:rPr>
        <w:t>Prospects</w:t>
      </w:r>
      <w:proofErr w:type="spellEnd"/>
      <w:r w:rsidRPr="003F44D1">
        <w:rPr>
          <w:rFonts w:ascii="Arial" w:hAnsi="Arial" w:cs="Arial"/>
          <w:sz w:val="28"/>
          <w:szCs w:val="28"/>
        </w:rPr>
        <w:t xml:space="preserve">. Universidad Nacional de Rosario. </w:t>
      </w:r>
      <w:hyperlink r:id="rId9" w:history="1">
        <w:r w:rsidR="003F44D1" w:rsidRPr="003F44D1">
          <w:rPr>
            <w:rStyle w:val="Hipervnculo"/>
            <w:rFonts w:ascii="Arial" w:hAnsi="Arial" w:cs="Arial"/>
            <w:sz w:val="28"/>
            <w:szCs w:val="28"/>
          </w:rPr>
          <w:t>https://www.fceia.unr.edu.ar/enica3/da-ad.pdf</w:t>
        </w:r>
      </w:hyperlink>
    </w:p>
    <w:p w14:paraId="35A2C0E8" w14:textId="77777777" w:rsidR="003F44D1" w:rsidRPr="003F44D1" w:rsidRDefault="003F44D1" w:rsidP="003F44D1">
      <w:pPr>
        <w:pStyle w:val="Prrafodelista"/>
        <w:rPr>
          <w:rFonts w:ascii="Arial" w:hAnsi="Arial" w:cs="Arial"/>
          <w:sz w:val="28"/>
          <w:szCs w:val="28"/>
        </w:rPr>
      </w:pPr>
    </w:p>
    <w:p w14:paraId="31889B7B" w14:textId="265C1F83" w:rsidR="000F534D" w:rsidRPr="003F44D1" w:rsidRDefault="000F534D" w:rsidP="000F534D">
      <w:pPr>
        <w:pStyle w:val="Prrafodelista"/>
        <w:numPr>
          <w:ilvl w:val="0"/>
          <w:numId w:val="3"/>
        </w:numPr>
        <w:rPr>
          <w:rFonts w:ascii="Arial" w:hAnsi="Arial" w:cs="Arial"/>
          <w:sz w:val="28"/>
          <w:szCs w:val="28"/>
          <w:lang w:val="fr-FR"/>
        </w:rPr>
      </w:pPr>
      <w:r w:rsidRPr="003F44D1">
        <w:rPr>
          <w:rFonts w:ascii="Arial" w:hAnsi="Arial" w:cs="Arial"/>
          <w:sz w:val="28"/>
          <w:szCs w:val="28"/>
        </w:rPr>
        <w:t xml:space="preserve">Sin autor. (2019). ¿Qué son las señales analógicas? </w:t>
      </w:r>
      <w:proofErr w:type="spellStart"/>
      <w:r w:rsidRPr="003F44D1">
        <w:rPr>
          <w:rFonts w:ascii="Arial" w:hAnsi="Arial" w:cs="Arial"/>
          <w:sz w:val="28"/>
          <w:szCs w:val="28"/>
          <w:lang w:val="fr-FR"/>
        </w:rPr>
        <w:t>Maupe</w:t>
      </w:r>
      <w:proofErr w:type="spellEnd"/>
      <w:r w:rsidRPr="003F44D1">
        <w:rPr>
          <w:rFonts w:ascii="Arial" w:hAnsi="Arial" w:cs="Arial"/>
          <w:sz w:val="28"/>
          <w:szCs w:val="28"/>
          <w:lang w:val="fr-FR"/>
        </w:rPr>
        <w:t xml:space="preserve">. </w:t>
      </w:r>
      <w:hyperlink r:id="rId10" w:history="1">
        <w:r w:rsidR="003F44D1" w:rsidRPr="003F44D1">
          <w:rPr>
            <w:rStyle w:val="Hipervnculo"/>
            <w:rFonts w:ascii="Arial" w:hAnsi="Arial" w:cs="Arial"/>
            <w:sz w:val="28"/>
            <w:szCs w:val="28"/>
            <w:lang w:val="fr-FR"/>
          </w:rPr>
          <w:t>https://www.maupe.com/Empresa/que-son-las-senales-analogicas/</w:t>
        </w:r>
      </w:hyperlink>
    </w:p>
    <w:p w14:paraId="42493FD6" w14:textId="77777777" w:rsidR="003F44D1" w:rsidRPr="003F44D1" w:rsidRDefault="003F44D1" w:rsidP="003F44D1">
      <w:pPr>
        <w:rPr>
          <w:rFonts w:ascii="Arial" w:hAnsi="Arial" w:cs="Arial"/>
          <w:sz w:val="28"/>
          <w:szCs w:val="28"/>
          <w:lang w:val="fr-FR"/>
        </w:rPr>
      </w:pPr>
    </w:p>
    <w:p w14:paraId="3793A6D2" w14:textId="2C98A3CC" w:rsidR="003F44D1" w:rsidRPr="003F44D1" w:rsidRDefault="003F44D1" w:rsidP="000F534D">
      <w:pPr>
        <w:pStyle w:val="Prrafodelista"/>
        <w:numPr>
          <w:ilvl w:val="0"/>
          <w:numId w:val="3"/>
        </w:numPr>
        <w:rPr>
          <w:rFonts w:ascii="Arial" w:hAnsi="Arial" w:cs="Arial"/>
          <w:sz w:val="28"/>
          <w:szCs w:val="28"/>
        </w:rPr>
      </w:pPr>
      <w:proofErr w:type="spellStart"/>
      <w:r w:rsidRPr="003F44D1">
        <w:rPr>
          <w:rFonts w:ascii="Arial" w:hAnsi="Arial" w:cs="Arial"/>
          <w:sz w:val="28"/>
          <w:szCs w:val="28"/>
        </w:rPr>
        <w:t>Marujita</w:t>
      </w:r>
      <w:proofErr w:type="spellEnd"/>
      <w:r w:rsidRPr="003F44D1">
        <w:rPr>
          <w:rFonts w:ascii="Arial" w:hAnsi="Arial" w:cs="Arial"/>
          <w:sz w:val="28"/>
          <w:szCs w:val="28"/>
        </w:rPr>
        <w:t xml:space="preserve">. (2018). Señal Digital. Muy Tecnológicos. </w:t>
      </w:r>
      <w:hyperlink r:id="rId11" w:history="1">
        <w:r w:rsidRPr="003F44D1">
          <w:rPr>
            <w:rStyle w:val="Hipervnculo"/>
            <w:rFonts w:ascii="Arial" w:hAnsi="Arial" w:cs="Arial"/>
            <w:sz w:val="28"/>
            <w:szCs w:val="28"/>
          </w:rPr>
          <w:t>https://muytecnologicos.com/diccionario-tecnologico/senal-digital</w:t>
        </w:r>
      </w:hyperlink>
    </w:p>
    <w:p w14:paraId="635FDD1B" w14:textId="77777777" w:rsidR="003F44D1" w:rsidRPr="003F44D1" w:rsidRDefault="003F44D1" w:rsidP="003F44D1">
      <w:pPr>
        <w:pStyle w:val="Prrafodelista"/>
      </w:pPr>
    </w:p>
    <w:sectPr w:rsidR="003F44D1" w:rsidRPr="003F44D1"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1"/>
  </w:num>
  <w:num w:numId="3" w16cid:durableId="842670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F534D"/>
    <w:rsid w:val="003F44D1"/>
    <w:rsid w:val="004D44A7"/>
    <w:rsid w:val="00890C07"/>
    <w:rsid w:val="00C53630"/>
    <w:rsid w:val="00C555DF"/>
    <w:rsid w:val="00CB2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dadviu.com/int/actualidad/nuestros-expertos/diferencias-entre-senal-analogica-y-digi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uytecnologicos.com/diccionario-tecnologico/senal-digital" TargetMode="External"/><Relationship Id="rId5" Type="http://schemas.openxmlformats.org/officeDocument/2006/relationships/image" Target="media/image1.png"/><Relationship Id="rId10" Type="http://schemas.openxmlformats.org/officeDocument/2006/relationships/hyperlink" Target="https://www.maupe.com/Empresa/que-son-las-senales-analogicas/" TargetMode="External"/><Relationship Id="rId4" Type="http://schemas.openxmlformats.org/officeDocument/2006/relationships/webSettings" Target="webSettings.xml"/><Relationship Id="rId9" Type="http://schemas.openxmlformats.org/officeDocument/2006/relationships/hyperlink" Target="https://www.fceia.unr.edu.ar/enica3/da-a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Oscar Ariel Quintana Merino</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Cuadro comparativo entre señales analógicas y digitales</dc:subject>
  <dc:creator>Ariel Quintana</dc:creator>
  <cp:keywords/>
  <dc:description/>
  <cp:lastModifiedBy>Ariel Quintana</cp:lastModifiedBy>
  <cp:revision>1</cp:revision>
  <dcterms:created xsi:type="dcterms:W3CDTF">2023-09-05T17:58:00Z</dcterms:created>
  <dcterms:modified xsi:type="dcterms:W3CDTF">2023-09-05T18:51:00Z</dcterms:modified>
  <cp:category>TID41M</cp:category>
</cp:coreProperties>
</file>