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2112924449"/>
        <w:docPartObj>
          <w:docPartGallery w:val="Cover Pages"/>
          <w:docPartUnique/>
        </w:docPartObj>
      </w:sdtPr>
      <w:sdtEndPr>
        <w:rPr>
          <w:sz w:val="22"/>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34186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0E25BCFB" w14:textId="3E3F1C13" w:rsidR="00CB2662" w:rsidRDefault="00CB2662">
          <w:r>
            <w:rPr>
              <w:noProof/>
            </w:rPr>
            <mc:AlternateContent>
              <mc:Choice Requires="wps">
                <w:drawing>
                  <wp:anchor distT="0" distB="0" distL="114300" distR="114300" simplePos="0" relativeHeight="251661312" behindDoc="0" locked="0" layoutInCell="1" allowOverlap="1" wp14:anchorId="0817AAB1" wp14:editId="3D3130BE">
                    <wp:simplePos x="0" y="0"/>
                    <wp:positionH relativeFrom="margin">
                      <wp:align>left</wp:align>
                    </wp:positionH>
                    <wp:positionV relativeFrom="margin">
                      <wp:posOffset>855769</wp:posOffset>
                    </wp:positionV>
                    <wp:extent cx="5943600" cy="914400"/>
                    <wp:effectExtent l="0" t="0" r="0" b="7620"/>
                    <wp:wrapNone/>
                    <wp:docPr id="62" name="Cuadro de texto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700D8194" w:rsidR="00CB2662" w:rsidRDefault="00DE6EE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E6EE4">
                                      <w:rPr>
                                        <w:color w:val="4472C4" w:themeColor="accent1"/>
                                        <w:sz w:val="36"/>
                                        <w:szCs w:val="36"/>
                                      </w:rPr>
                                      <w:t>Tipos de sensores y actuadores utilizados en sistemas embebidos</w:t>
                                    </w:r>
                                    <w:r>
                                      <w:rPr>
                                        <w:color w:val="4472C4" w:themeColor="accent1"/>
                                        <w:sz w:val="36"/>
                                        <w:szCs w:val="36"/>
                                      </w:rPr>
                                      <w:t>.</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0817AAB1" id="Cuadro de texto 15" o:spid="_x0000_s1027" type="#_x0000_t202" style="position:absolute;margin-left:0;margin-top:67.4pt;width:468pt;height:1in;z-index:251661312;visibility:visible;mso-wrap-style:square;mso-width-percent:765;mso-wrap-distance-left:9pt;mso-wrap-distance-top:0;mso-wrap-distance-right:9pt;mso-wrap-distance-bottom:0;mso-position-horizontal:lef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sdt>
                          <w:sdtPr>
                            <w:rPr>
                              <w:rFonts w:asciiTheme="majorHAnsi" w:eastAsiaTheme="majorEastAsia" w:hAnsiTheme="majorHAnsi" w:cstheme="majorBidi"/>
                              <w:caps/>
                              <w:color w:val="525252" w:themeColor="accent3" w:themeShade="80"/>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14D1216" w14:textId="39581F73" w:rsidR="00CB2662" w:rsidRPr="000F534D" w:rsidRDefault="00CB2662">
                              <w:pPr>
                                <w:pStyle w:val="Sinespaciado"/>
                                <w:rPr>
                                  <w:rFonts w:asciiTheme="majorHAnsi" w:eastAsiaTheme="majorEastAsia" w:hAnsiTheme="majorHAnsi" w:cstheme="majorBidi"/>
                                  <w:caps/>
                                  <w:color w:val="525252" w:themeColor="accent3" w:themeShade="80"/>
                                  <w:sz w:val="68"/>
                                  <w:szCs w:val="68"/>
                                </w:rPr>
                              </w:pPr>
                              <w:r w:rsidRPr="000F534D">
                                <w:rPr>
                                  <w:rFonts w:asciiTheme="majorHAnsi" w:eastAsiaTheme="majorEastAsia" w:hAnsiTheme="majorHAnsi" w:cstheme="majorBidi"/>
                                  <w:caps/>
                                  <w:color w:val="525252" w:themeColor="accent3" w:themeShade="80"/>
                                  <w:sz w:val="64"/>
                                  <w:szCs w:val="64"/>
                                </w:rPr>
                                <w:t>Principios de IoT</w:t>
                              </w:r>
                            </w:p>
                          </w:sdtContent>
                        </w:sdt>
                        <w:p w14:paraId="44BBB30E" w14:textId="700D8194" w:rsidR="00CB2662" w:rsidRDefault="00DE6EE4">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E6EE4">
                                <w:rPr>
                                  <w:color w:val="4472C4" w:themeColor="accent1"/>
                                  <w:sz w:val="36"/>
                                  <w:szCs w:val="36"/>
                                </w:rPr>
                                <w:t>Tipos de sensores y actuadores utilizados en sistemas embebidos</w:t>
                              </w:r>
                              <w:r>
                                <w:rPr>
                                  <w:color w:val="4472C4" w:themeColor="accent1"/>
                                  <w:sz w:val="36"/>
                                  <w:szCs w:val="36"/>
                                </w:rPr>
                                <w:t>.</w:t>
                              </w:r>
                            </w:sdtContent>
                          </w:sdt>
                          <w:r w:rsidR="00CB2662">
                            <w:rPr>
                              <w:lang w:val="es-ES"/>
                            </w:rPr>
                            <w:t xml:space="preserve"> </w:t>
                          </w:r>
                        </w:p>
                        <w:p w14:paraId="6FD0EA7D" w14:textId="196FF27A" w:rsidR="00CB2662" w:rsidRPr="000F534D" w:rsidRDefault="00CB2662">
                          <w:pPr>
                            <w:rPr>
                              <w:rFonts w:ascii="Arial" w:hAnsi="Arial" w:cs="Arial"/>
                              <w:sz w:val="28"/>
                              <w:szCs w:val="28"/>
                            </w:rPr>
                          </w:pPr>
                        </w:p>
                        <w:p w14:paraId="3DA798FA" w14:textId="799D8233" w:rsidR="00C53630" w:rsidRPr="000F534D" w:rsidRDefault="00C53630">
                          <w:pPr>
                            <w:rPr>
                              <w:rFonts w:ascii="Arial" w:hAnsi="Arial" w:cs="Arial"/>
                              <w:sz w:val="28"/>
                              <w:szCs w:val="28"/>
                            </w:rPr>
                          </w:pPr>
                          <w:r w:rsidRPr="000F534D">
                            <w:rPr>
                              <w:rFonts w:ascii="Arial" w:hAnsi="Arial" w:cs="Arial"/>
                              <w:sz w:val="28"/>
                              <w:szCs w:val="28"/>
                            </w:rPr>
                            <w:t>Docente: Evelyn Hinojos</w:t>
                          </w:r>
                        </w:p>
                      </w:txbxContent>
                    </v:textbox>
                    <w10:wrap anchorx="margin" anchory="margin"/>
                  </v:shape>
                </w:pict>
              </mc:Fallback>
            </mc:AlternateContent>
          </w:r>
          <w:r>
            <w:br w:type="page"/>
          </w:r>
        </w:p>
      </w:sdtContent>
    </w:sdt>
    <w:p w14:paraId="635FDD1B" w14:textId="60ADDE4E" w:rsidR="003F44D1" w:rsidRDefault="00581E6D" w:rsidP="00581E6D">
      <w:pPr>
        <w:pStyle w:val="Ttulo1"/>
        <w:jc w:val="center"/>
        <w:rPr>
          <w:b/>
          <w:bCs/>
          <w:sz w:val="36"/>
          <w:szCs w:val="36"/>
        </w:rPr>
      </w:pPr>
      <w:r>
        <w:rPr>
          <w:b/>
          <w:bCs/>
          <w:sz w:val="36"/>
          <w:szCs w:val="36"/>
        </w:rPr>
        <w:lastRenderedPageBreak/>
        <w:t>Tipos de Sensores</w:t>
      </w:r>
    </w:p>
    <w:p w14:paraId="02135B4C" w14:textId="06C29730" w:rsidR="00581E6D" w:rsidRPr="00581E6D" w:rsidRDefault="00581E6D" w:rsidP="00581E6D">
      <w:pPr>
        <w:spacing w:line="360" w:lineRule="auto"/>
        <w:jc w:val="both"/>
        <w:rPr>
          <w:rFonts w:ascii="Arial" w:hAnsi="Arial" w:cs="Arial"/>
          <w:sz w:val="24"/>
          <w:szCs w:val="24"/>
        </w:rPr>
      </w:pPr>
      <w:r w:rsidRPr="00581E6D">
        <w:rPr>
          <w:rFonts w:ascii="Arial" w:hAnsi="Arial" w:cs="Arial"/>
          <w:sz w:val="24"/>
          <w:szCs w:val="24"/>
        </w:rPr>
        <w:t>Los sensores en el contexto del Internet de las Cosas (IoT) son dispositivos clave que recopilan datos del entorno físico. Estos componentes capturan información sobre variables específicas, como temperatura, humedad, luz, movimiento, presión, sonido, presencia, entre otros, convirtiendo estas mediciones en señales eléctricas o digitales interpretables por sistemas informáticos.</w:t>
      </w:r>
    </w:p>
    <w:p w14:paraId="71B35705" w14:textId="6C962344" w:rsidR="00581E6D" w:rsidRPr="00581E6D" w:rsidRDefault="00581E6D" w:rsidP="00581E6D">
      <w:pPr>
        <w:spacing w:line="360" w:lineRule="auto"/>
        <w:jc w:val="both"/>
        <w:rPr>
          <w:rFonts w:ascii="Arial" w:hAnsi="Arial" w:cs="Arial"/>
          <w:sz w:val="24"/>
          <w:szCs w:val="24"/>
        </w:rPr>
      </w:pPr>
      <w:r w:rsidRPr="00581E6D">
        <w:rPr>
          <w:rFonts w:ascii="Arial" w:hAnsi="Arial" w:cs="Arial"/>
          <w:sz w:val="24"/>
          <w:szCs w:val="24"/>
        </w:rPr>
        <w:t>En IoT, los sensores desempeñan un papel fundamental al ser la interfaz que conecta el mundo físico con el mundo digital. Recopilan datos del entorno y los transmiten a otros dispositivos, sistemas o plataformas a través de redes de comunicación, permitiendo así la monitorización, la toma de decisiones automatizada y la retroalimentación en tiempo real.</w:t>
      </w:r>
    </w:p>
    <w:p w14:paraId="4C514C62" w14:textId="77777777" w:rsidR="00581E6D" w:rsidRPr="00581E6D" w:rsidRDefault="00581E6D" w:rsidP="00581E6D">
      <w:pPr>
        <w:spacing w:line="360" w:lineRule="auto"/>
        <w:jc w:val="both"/>
        <w:rPr>
          <w:rFonts w:ascii="Arial" w:hAnsi="Arial" w:cs="Arial"/>
          <w:sz w:val="24"/>
          <w:szCs w:val="24"/>
        </w:rPr>
      </w:pPr>
      <w:r w:rsidRPr="00581E6D">
        <w:rPr>
          <w:rFonts w:ascii="Arial" w:hAnsi="Arial" w:cs="Arial"/>
          <w:sz w:val="24"/>
          <w:szCs w:val="24"/>
        </w:rPr>
        <w:t>Existen numerosos tipos de sensores utilizados en sistemas de IoT, cada uno diseñado para medir una variable específica en el entorno. Algunos de los tipos más comunes de sensores incluyen:</w:t>
      </w:r>
    </w:p>
    <w:p w14:paraId="65EC2750" w14:textId="77777777" w:rsidR="00581E6D" w:rsidRDefault="00581E6D" w:rsidP="00581E6D">
      <w:pPr>
        <w:numPr>
          <w:ilvl w:val="0"/>
          <w:numId w:val="6"/>
        </w:numPr>
        <w:spacing w:line="360" w:lineRule="auto"/>
        <w:jc w:val="both"/>
        <w:rPr>
          <w:rFonts w:ascii="Arial" w:hAnsi="Arial" w:cs="Arial"/>
          <w:sz w:val="24"/>
          <w:szCs w:val="24"/>
        </w:rPr>
      </w:pPr>
      <w:r w:rsidRPr="00581E6D">
        <w:rPr>
          <w:rFonts w:ascii="Arial" w:hAnsi="Arial" w:cs="Arial"/>
          <w:b/>
          <w:bCs/>
          <w:sz w:val="24"/>
          <w:szCs w:val="24"/>
        </w:rPr>
        <w:t>Sensores de temperatura</w:t>
      </w:r>
      <w:r w:rsidRPr="00581E6D">
        <w:rPr>
          <w:rFonts w:ascii="Arial" w:hAnsi="Arial" w:cs="Arial"/>
          <w:sz w:val="24"/>
          <w:szCs w:val="24"/>
        </w:rPr>
        <w:t>: Detectan cambios en la temperatura ambiente y son utilizados en aplicaciones como el control climático, la monitorización de la temperatura de alimentos o medicamentos y la gestión de la energía.</w:t>
      </w:r>
    </w:p>
    <w:p w14:paraId="3F02FDD3" w14:textId="4F0C403E" w:rsidR="009F7715" w:rsidRPr="00581E6D" w:rsidRDefault="009F7715" w:rsidP="009F7715">
      <w:pPr>
        <w:spacing w:line="360" w:lineRule="auto"/>
        <w:ind w:left="720"/>
        <w:jc w:val="center"/>
        <w:rPr>
          <w:rFonts w:ascii="Arial" w:hAnsi="Arial" w:cs="Arial"/>
          <w:sz w:val="24"/>
          <w:szCs w:val="24"/>
        </w:rPr>
      </w:pPr>
      <w:r>
        <w:rPr>
          <w:noProof/>
        </w:rPr>
        <w:drawing>
          <wp:inline distT="0" distB="0" distL="0" distR="0" wp14:anchorId="7165EDE7" wp14:editId="41FC5661">
            <wp:extent cx="1043940" cy="1043940"/>
            <wp:effectExtent l="0" t="0" r="3810" b="3810"/>
            <wp:docPr id="533898753" name="Imagen 1" descr="Sensor de Temperatura TMP36 - UNIT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de Temperatura TMP36 - UNIT Electron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p>
    <w:p w14:paraId="2FAD0E7E" w14:textId="77777777" w:rsidR="00581E6D" w:rsidRDefault="00581E6D" w:rsidP="00581E6D">
      <w:pPr>
        <w:numPr>
          <w:ilvl w:val="0"/>
          <w:numId w:val="6"/>
        </w:numPr>
        <w:spacing w:line="360" w:lineRule="auto"/>
        <w:jc w:val="both"/>
        <w:rPr>
          <w:rFonts w:ascii="Arial" w:hAnsi="Arial" w:cs="Arial"/>
          <w:sz w:val="24"/>
          <w:szCs w:val="24"/>
        </w:rPr>
      </w:pPr>
      <w:r w:rsidRPr="00581E6D">
        <w:rPr>
          <w:rFonts w:ascii="Arial" w:hAnsi="Arial" w:cs="Arial"/>
          <w:b/>
          <w:bCs/>
          <w:sz w:val="24"/>
          <w:szCs w:val="24"/>
        </w:rPr>
        <w:t>Sensores de humedad</w:t>
      </w:r>
      <w:r w:rsidRPr="00581E6D">
        <w:rPr>
          <w:rFonts w:ascii="Arial" w:hAnsi="Arial" w:cs="Arial"/>
          <w:sz w:val="24"/>
          <w:szCs w:val="24"/>
        </w:rPr>
        <w:t>: Miden la cantidad de humedad en el aire o en una sustancia. Se utilizan en aplicaciones de agricultura, climatización y control de la calidad del aire.</w:t>
      </w:r>
    </w:p>
    <w:p w14:paraId="18AE4870" w14:textId="28AE4039" w:rsidR="009F7715" w:rsidRPr="00581E6D" w:rsidRDefault="009F7715" w:rsidP="009F7715">
      <w:pPr>
        <w:spacing w:line="360" w:lineRule="auto"/>
        <w:ind w:left="720"/>
        <w:jc w:val="center"/>
        <w:rPr>
          <w:rFonts w:ascii="Arial" w:hAnsi="Arial" w:cs="Arial"/>
          <w:sz w:val="24"/>
          <w:szCs w:val="24"/>
        </w:rPr>
      </w:pPr>
      <w:r>
        <w:rPr>
          <w:noProof/>
        </w:rPr>
        <w:drawing>
          <wp:inline distT="0" distB="0" distL="0" distR="0" wp14:anchorId="3AB7A489" wp14:editId="0D002A9B">
            <wp:extent cx="1173480" cy="1173480"/>
            <wp:effectExtent l="0" t="0" r="7620" b="7620"/>
            <wp:docPr id="1686047204" name="Imagen 2" descr="Detección de Humedad Del Módulo de Humedad Del de 3x1.6 Cm para El Conjunto  de Sensores Cola Módulo de sensor de humedad | Walmart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tección de Humedad Del Módulo de Humedad Del de 3x1.6 Cm para El Conjunto  de Sensores Cola Módulo de sensor de humedad | Walmart en líne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3480" cy="1173480"/>
                    </a:xfrm>
                    <a:prstGeom prst="rect">
                      <a:avLst/>
                    </a:prstGeom>
                    <a:noFill/>
                    <a:ln>
                      <a:noFill/>
                    </a:ln>
                  </pic:spPr>
                </pic:pic>
              </a:graphicData>
            </a:graphic>
          </wp:inline>
        </w:drawing>
      </w:r>
    </w:p>
    <w:p w14:paraId="1D11B6DE" w14:textId="77777777" w:rsidR="00581E6D" w:rsidRDefault="00581E6D" w:rsidP="00581E6D">
      <w:pPr>
        <w:numPr>
          <w:ilvl w:val="0"/>
          <w:numId w:val="6"/>
        </w:numPr>
        <w:spacing w:line="360" w:lineRule="auto"/>
        <w:jc w:val="both"/>
        <w:rPr>
          <w:rFonts w:ascii="Arial" w:hAnsi="Arial" w:cs="Arial"/>
          <w:sz w:val="24"/>
          <w:szCs w:val="24"/>
        </w:rPr>
      </w:pPr>
      <w:r w:rsidRPr="00581E6D">
        <w:rPr>
          <w:rFonts w:ascii="Arial" w:hAnsi="Arial" w:cs="Arial"/>
          <w:b/>
          <w:bCs/>
          <w:sz w:val="24"/>
          <w:szCs w:val="24"/>
        </w:rPr>
        <w:lastRenderedPageBreak/>
        <w:t>Sensores de luz (fotodetectores)</w:t>
      </w:r>
      <w:r w:rsidRPr="00581E6D">
        <w:rPr>
          <w:rFonts w:ascii="Arial" w:hAnsi="Arial" w:cs="Arial"/>
          <w:sz w:val="24"/>
          <w:szCs w:val="24"/>
        </w:rPr>
        <w:t>: Detectan niveles de luz ambiental. Son utilizados en sistemas de iluminación automática, cámaras digitales y dispositivos que ajustan el brillo de las pantallas en función de la luz ambiente.</w:t>
      </w:r>
    </w:p>
    <w:p w14:paraId="6A83C106" w14:textId="55EB0A24" w:rsidR="009F7715" w:rsidRPr="00581E6D" w:rsidRDefault="009F7715" w:rsidP="009F7715">
      <w:pPr>
        <w:spacing w:line="360" w:lineRule="auto"/>
        <w:ind w:left="720"/>
        <w:jc w:val="center"/>
        <w:rPr>
          <w:rFonts w:ascii="Arial" w:hAnsi="Arial" w:cs="Arial"/>
          <w:sz w:val="24"/>
          <w:szCs w:val="24"/>
        </w:rPr>
      </w:pPr>
      <w:r>
        <w:rPr>
          <w:noProof/>
        </w:rPr>
        <w:drawing>
          <wp:inline distT="0" distB="0" distL="0" distR="0" wp14:anchorId="04B15FFC" wp14:editId="64A2BBD5">
            <wp:extent cx="2065020" cy="1357957"/>
            <wp:effectExtent l="0" t="0" r="0" b="0"/>
            <wp:docPr id="1514307101" name="Imagen 3" descr="RETO 9: EL SENSOR DE LUZ LDR, OTRO INPUT ANALÓGICO | EDUCAR para el CAM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O 9: EL SENSOR DE LUZ LDR, OTRO INPUT ANALÓGICO | EDUCAR para el CAMBI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0544" cy="1361590"/>
                    </a:xfrm>
                    <a:prstGeom prst="rect">
                      <a:avLst/>
                    </a:prstGeom>
                    <a:noFill/>
                    <a:ln>
                      <a:noFill/>
                    </a:ln>
                  </pic:spPr>
                </pic:pic>
              </a:graphicData>
            </a:graphic>
          </wp:inline>
        </w:drawing>
      </w:r>
    </w:p>
    <w:p w14:paraId="0399451B" w14:textId="34B27CBB" w:rsidR="00A34801" w:rsidRPr="00A34801" w:rsidRDefault="00581E6D" w:rsidP="00A34801">
      <w:pPr>
        <w:numPr>
          <w:ilvl w:val="0"/>
          <w:numId w:val="6"/>
        </w:numPr>
        <w:spacing w:line="360" w:lineRule="auto"/>
        <w:jc w:val="both"/>
        <w:rPr>
          <w:rFonts w:ascii="Arial" w:hAnsi="Arial" w:cs="Arial"/>
          <w:sz w:val="24"/>
          <w:szCs w:val="24"/>
        </w:rPr>
      </w:pPr>
      <w:r w:rsidRPr="00581E6D">
        <w:rPr>
          <w:rFonts w:ascii="Arial" w:hAnsi="Arial" w:cs="Arial"/>
          <w:b/>
          <w:bCs/>
          <w:sz w:val="24"/>
          <w:szCs w:val="24"/>
        </w:rPr>
        <w:t>Sensores de movimiento (PIR)</w:t>
      </w:r>
      <w:r w:rsidRPr="00581E6D">
        <w:rPr>
          <w:rFonts w:ascii="Arial" w:hAnsi="Arial" w:cs="Arial"/>
          <w:sz w:val="24"/>
          <w:szCs w:val="24"/>
        </w:rPr>
        <w:t>: Detectan cambios en la radiación infrarroja emitida por objetos en movimiento. Se utilizan en sistemas de seguridad y automatización del hogar.</w:t>
      </w:r>
    </w:p>
    <w:p w14:paraId="559172D2" w14:textId="79A9D690" w:rsidR="00A34801" w:rsidRPr="00581E6D" w:rsidRDefault="00A34801" w:rsidP="00A34801">
      <w:pPr>
        <w:numPr>
          <w:ilvl w:val="0"/>
          <w:numId w:val="6"/>
        </w:numPr>
        <w:spacing w:line="360" w:lineRule="auto"/>
        <w:jc w:val="center"/>
        <w:rPr>
          <w:rFonts w:ascii="Arial" w:hAnsi="Arial" w:cs="Arial"/>
          <w:sz w:val="24"/>
          <w:szCs w:val="24"/>
        </w:rPr>
      </w:pPr>
      <w:r>
        <w:rPr>
          <w:rFonts w:ascii="Arial" w:hAnsi="Arial" w:cs="Arial"/>
          <w:noProof/>
          <w:sz w:val="24"/>
          <w:szCs w:val="24"/>
        </w:rPr>
        <w:drawing>
          <wp:inline distT="0" distB="0" distL="0" distR="0" wp14:anchorId="339B70D7" wp14:editId="58B2F661">
            <wp:extent cx="2499360" cy="1767840"/>
            <wp:effectExtent l="0" t="0" r="0" b="0"/>
            <wp:docPr id="8829384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8560" r="6819" b="15531"/>
                    <a:stretch/>
                  </pic:blipFill>
                  <pic:spPr bwMode="auto">
                    <a:xfrm>
                      <a:off x="0" y="0"/>
                      <a:ext cx="2507607" cy="1773673"/>
                    </a:xfrm>
                    <a:prstGeom prst="rect">
                      <a:avLst/>
                    </a:prstGeom>
                    <a:noFill/>
                    <a:ln>
                      <a:noFill/>
                    </a:ln>
                    <a:extLst>
                      <a:ext uri="{53640926-AAD7-44D8-BBD7-CCE9431645EC}">
                        <a14:shadowObscured xmlns:a14="http://schemas.microsoft.com/office/drawing/2010/main"/>
                      </a:ext>
                    </a:extLst>
                  </pic:spPr>
                </pic:pic>
              </a:graphicData>
            </a:graphic>
          </wp:inline>
        </w:drawing>
      </w:r>
    </w:p>
    <w:p w14:paraId="3BE7E1A0" w14:textId="4DE8F8FF" w:rsidR="00581E6D" w:rsidRDefault="00581E6D" w:rsidP="00581E6D">
      <w:pPr>
        <w:numPr>
          <w:ilvl w:val="0"/>
          <w:numId w:val="6"/>
        </w:numPr>
        <w:spacing w:line="360" w:lineRule="auto"/>
        <w:jc w:val="both"/>
        <w:rPr>
          <w:rFonts w:ascii="Arial" w:hAnsi="Arial" w:cs="Arial"/>
          <w:sz w:val="24"/>
          <w:szCs w:val="24"/>
        </w:rPr>
      </w:pPr>
      <w:r w:rsidRPr="00581E6D">
        <w:rPr>
          <w:rFonts w:ascii="Arial" w:hAnsi="Arial" w:cs="Arial"/>
          <w:b/>
          <w:bCs/>
          <w:sz w:val="24"/>
          <w:szCs w:val="24"/>
        </w:rPr>
        <w:t xml:space="preserve">Sensores de </w:t>
      </w:r>
      <w:r w:rsidR="00A34801">
        <w:rPr>
          <w:rFonts w:ascii="Arial" w:hAnsi="Arial" w:cs="Arial"/>
          <w:b/>
          <w:bCs/>
          <w:sz w:val="24"/>
          <w:szCs w:val="24"/>
        </w:rPr>
        <w:t>velocidad</w:t>
      </w:r>
      <w:r w:rsidRPr="00581E6D">
        <w:rPr>
          <w:rFonts w:ascii="Arial" w:hAnsi="Arial" w:cs="Arial"/>
          <w:b/>
          <w:bCs/>
          <w:sz w:val="24"/>
          <w:szCs w:val="24"/>
        </w:rPr>
        <w:t xml:space="preserve"> y aceleración (acelerómetros)</w:t>
      </w:r>
      <w:r w:rsidRPr="00581E6D">
        <w:rPr>
          <w:rFonts w:ascii="Arial" w:hAnsi="Arial" w:cs="Arial"/>
          <w:sz w:val="24"/>
          <w:szCs w:val="24"/>
        </w:rPr>
        <w:t>: Registran cambios en la velocidad o la aceleración. Se emplean en dispositivos de detección de movimiento, seguimiento de actividad física y control de juegos.</w:t>
      </w:r>
    </w:p>
    <w:p w14:paraId="423A1713" w14:textId="2A12094B" w:rsidR="00A34801" w:rsidRPr="00581E6D" w:rsidRDefault="00A34801" w:rsidP="00A34801">
      <w:pPr>
        <w:spacing w:line="360" w:lineRule="auto"/>
        <w:ind w:left="720"/>
        <w:jc w:val="center"/>
        <w:rPr>
          <w:rFonts w:ascii="Arial" w:hAnsi="Arial" w:cs="Arial"/>
          <w:sz w:val="24"/>
          <w:szCs w:val="24"/>
        </w:rPr>
      </w:pPr>
      <w:r>
        <w:rPr>
          <w:noProof/>
        </w:rPr>
        <w:drawing>
          <wp:inline distT="0" distB="0" distL="0" distR="0" wp14:anchorId="50A603AD" wp14:editId="4C7FAA3E">
            <wp:extent cx="1752600" cy="1752600"/>
            <wp:effectExtent l="0" t="0" r="0" b="0"/>
            <wp:docPr id="1959578430" name="Imagen 7" descr="Sensor de aceleración piezoeléctrico - AYDV00-500-0-300 - FATRI France -  eléctrico / industrial / sens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nsor de aceleración piezoeléctrico - AYDV00-500-0-300 - FATRI France -  eléctrico / industrial / sensibilid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14:paraId="49C78354" w14:textId="77777777" w:rsidR="00581E6D" w:rsidRDefault="00581E6D" w:rsidP="00581E6D">
      <w:pPr>
        <w:numPr>
          <w:ilvl w:val="0"/>
          <w:numId w:val="6"/>
        </w:numPr>
        <w:spacing w:line="360" w:lineRule="auto"/>
        <w:jc w:val="both"/>
        <w:rPr>
          <w:rFonts w:ascii="Arial" w:hAnsi="Arial" w:cs="Arial"/>
          <w:sz w:val="24"/>
          <w:szCs w:val="24"/>
        </w:rPr>
      </w:pPr>
      <w:r w:rsidRPr="00581E6D">
        <w:rPr>
          <w:rFonts w:ascii="Arial" w:hAnsi="Arial" w:cs="Arial"/>
          <w:b/>
          <w:bCs/>
          <w:sz w:val="24"/>
          <w:szCs w:val="24"/>
        </w:rPr>
        <w:lastRenderedPageBreak/>
        <w:t>Sensores de proximidad</w:t>
      </w:r>
      <w:r w:rsidRPr="00581E6D">
        <w:rPr>
          <w:rFonts w:ascii="Arial" w:hAnsi="Arial" w:cs="Arial"/>
          <w:sz w:val="24"/>
          <w:szCs w:val="24"/>
        </w:rPr>
        <w:t>: Detectan objetos cercanos sin necesidad de contacto físico. Se usan en pantallas táctiles, interruptores automáticos y sistemas de seguridad.</w:t>
      </w:r>
    </w:p>
    <w:p w14:paraId="0831A0D1" w14:textId="54DFCE7E" w:rsidR="00A34801" w:rsidRPr="00581E6D" w:rsidRDefault="00A34801" w:rsidP="00A34801">
      <w:pPr>
        <w:spacing w:line="360" w:lineRule="auto"/>
        <w:ind w:left="720"/>
        <w:jc w:val="center"/>
        <w:rPr>
          <w:rFonts w:ascii="Arial" w:hAnsi="Arial" w:cs="Arial"/>
          <w:sz w:val="24"/>
          <w:szCs w:val="24"/>
        </w:rPr>
      </w:pPr>
      <w:r>
        <w:rPr>
          <w:noProof/>
        </w:rPr>
        <w:drawing>
          <wp:inline distT="0" distB="0" distL="0" distR="0" wp14:anchorId="09ED1DB4" wp14:editId="7BE2D613">
            <wp:extent cx="1735805" cy="1874520"/>
            <wp:effectExtent l="0" t="0" r="0" b="0"/>
            <wp:docPr id="1482500766" name="Imagen 8" descr="Modulo Sensor de Proximidad | Compra Online | Puebla | México | Tienda de  Electrónica 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dulo Sensor de Proximidad | Compra Online | Puebla | México | Tienda de  Electrónica M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595" cy="1884012"/>
                    </a:xfrm>
                    <a:prstGeom prst="rect">
                      <a:avLst/>
                    </a:prstGeom>
                    <a:noFill/>
                    <a:ln>
                      <a:noFill/>
                    </a:ln>
                  </pic:spPr>
                </pic:pic>
              </a:graphicData>
            </a:graphic>
          </wp:inline>
        </w:drawing>
      </w:r>
    </w:p>
    <w:p w14:paraId="2618FFF5" w14:textId="77777777" w:rsidR="00581E6D" w:rsidRPr="00581E6D" w:rsidRDefault="00581E6D" w:rsidP="00581E6D">
      <w:pPr>
        <w:numPr>
          <w:ilvl w:val="0"/>
          <w:numId w:val="6"/>
        </w:numPr>
        <w:spacing w:line="360" w:lineRule="auto"/>
        <w:jc w:val="both"/>
        <w:rPr>
          <w:rFonts w:ascii="Arial" w:hAnsi="Arial" w:cs="Arial"/>
          <w:sz w:val="24"/>
          <w:szCs w:val="24"/>
        </w:rPr>
      </w:pPr>
      <w:r w:rsidRPr="00581E6D">
        <w:rPr>
          <w:rFonts w:ascii="Arial" w:hAnsi="Arial" w:cs="Arial"/>
          <w:b/>
          <w:bCs/>
          <w:sz w:val="24"/>
          <w:szCs w:val="24"/>
        </w:rPr>
        <w:t>Sensores de posición y orientación (giroscopios y magnetómetros)</w:t>
      </w:r>
      <w:r w:rsidRPr="00581E6D">
        <w:rPr>
          <w:rFonts w:ascii="Arial" w:hAnsi="Arial" w:cs="Arial"/>
          <w:sz w:val="24"/>
          <w:szCs w:val="24"/>
        </w:rPr>
        <w:t>: Determinan la posición, la dirección y la orientación de un objeto. Son esenciales en dispositivos de realidad virtual, drones y navegación.</w:t>
      </w:r>
    </w:p>
    <w:p w14:paraId="10237A28" w14:textId="2952A856" w:rsidR="00581E6D" w:rsidRDefault="00A34801" w:rsidP="00A34801">
      <w:pPr>
        <w:spacing w:line="360" w:lineRule="auto"/>
        <w:jc w:val="center"/>
        <w:rPr>
          <w:rFonts w:ascii="Arial" w:hAnsi="Arial" w:cs="Arial"/>
          <w:sz w:val="24"/>
          <w:szCs w:val="24"/>
        </w:rPr>
      </w:pPr>
      <w:r>
        <w:rPr>
          <w:noProof/>
        </w:rPr>
        <w:drawing>
          <wp:inline distT="0" distB="0" distL="0" distR="0" wp14:anchorId="675357DB" wp14:editId="1571DEDE">
            <wp:extent cx="2217420" cy="2217420"/>
            <wp:effectExtent l="0" t="0" r="0" b="0"/>
            <wp:docPr id="1000479334" name="Imagen 9" descr="Qué es un Giroscopio? - MCI Capaci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é es un Giroscopio? - MCI Capacitació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7420" cy="2217420"/>
                    </a:xfrm>
                    <a:prstGeom prst="rect">
                      <a:avLst/>
                    </a:prstGeom>
                    <a:noFill/>
                    <a:ln>
                      <a:noFill/>
                    </a:ln>
                  </pic:spPr>
                </pic:pic>
              </a:graphicData>
            </a:graphic>
          </wp:inline>
        </w:drawing>
      </w:r>
    </w:p>
    <w:p w14:paraId="1DF5CE63" w14:textId="77777777" w:rsidR="007F7282" w:rsidRDefault="007F7282" w:rsidP="00A34801">
      <w:pPr>
        <w:spacing w:line="360" w:lineRule="auto"/>
        <w:jc w:val="center"/>
        <w:rPr>
          <w:rFonts w:ascii="Arial" w:hAnsi="Arial" w:cs="Arial"/>
          <w:sz w:val="24"/>
          <w:szCs w:val="24"/>
        </w:rPr>
      </w:pPr>
    </w:p>
    <w:p w14:paraId="3D5DCEA5" w14:textId="77777777" w:rsidR="007F7282" w:rsidRDefault="007F7282" w:rsidP="00A34801">
      <w:pPr>
        <w:spacing w:line="360" w:lineRule="auto"/>
        <w:jc w:val="center"/>
        <w:rPr>
          <w:rFonts w:ascii="Arial" w:hAnsi="Arial" w:cs="Arial"/>
          <w:sz w:val="24"/>
          <w:szCs w:val="24"/>
        </w:rPr>
      </w:pPr>
    </w:p>
    <w:p w14:paraId="2A6351BB" w14:textId="77777777" w:rsidR="007F7282" w:rsidRDefault="007F7282" w:rsidP="00A34801">
      <w:pPr>
        <w:spacing w:line="360" w:lineRule="auto"/>
        <w:jc w:val="center"/>
        <w:rPr>
          <w:rFonts w:ascii="Arial" w:hAnsi="Arial" w:cs="Arial"/>
          <w:sz w:val="24"/>
          <w:szCs w:val="24"/>
        </w:rPr>
      </w:pPr>
    </w:p>
    <w:p w14:paraId="11613693" w14:textId="77777777" w:rsidR="007F7282" w:rsidRDefault="007F7282" w:rsidP="00A34801">
      <w:pPr>
        <w:spacing w:line="360" w:lineRule="auto"/>
        <w:jc w:val="center"/>
        <w:rPr>
          <w:rFonts w:ascii="Arial" w:hAnsi="Arial" w:cs="Arial"/>
          <w:sz w:val="24"/>
          <w:szCs w:val="24"/>
        </w:rPr>
      </w:pPr>
    </w:p>
    <w:p w14:paraId="52E43E0C" w14:textId="77777777" w:rsidR="007F7282" w:rsidRDefault="007F7282" w:rsidP="00A34801">
      <w:pPr>
        <w:spacing w:line="360" w:lineRule="auto"/>
        <w:jc w:val="center"/>
        <w:rPr>
          <w:rFonts w:ascii="Arial" w:hAnsi="Arial" w:cs="Arial"/>
          <w:sz w:val="24"/>
          <w:szCs w:val="24"/>
        </w:rPr>
      </w:pPr>
    </w:p>
    <w:p w14:paraId="7624E543" w14:textId="77777777" w:rsidR="007F7282" w:rsidRDefault="007F7282" w:rsidP="00A34801">
      <w:pPr>
        <w:spacing w:line="360" w:lineRule="auto"/>
        <w:jc w:val="center"/>
        <w:rPr>
          <w:rFonts w:ascii="Arial" w:hAnsi="Arial" w:cs="Arial"/>
          <w:sz w:val="24"/>
          <w:szCs w:val="24"/>
        </w:rPr>
      </w:pPr>
    </w:p>
    <w:p w14:paraId="0C85EC39" w14:textId="2FC66290" w:rsidR="007F7282" w:rsidRPr="009D5987" w:rsidRDefault="007F7282" w:rsidP="007F7282">
      <w:pPr>
        <w:pStyle w:val="Ttulo1"/>
        <w:jc w:val="center"/>
        <w:rPr>
          <w:b/>
          <w:bCs/>
          <w:sz w:val="36"/>
          <w:szCs w:val="36"/>
        </w:rPr>
      </w:pPr>
      <w:r w:rsidRPr="009D5987">
        <w:rPr>
          <w:b/>
          <w:bCs/>
          <w:sz w:val="36"/>
          <w:szCs w:val="36"/>
        </w:rPr>
        <w:lastRenderedPageBreak/>
        <w:t>Tipos de Actuadores</w:t>
      </w:r>
    </w:p>
    <w:p w14:paraId="70EA60CD" w14:textId="4F436078" w:rsidR="007F7282" w:rsidRPr="009D5987" w:rsidRDefault="007F7282" w:rsidP="007F7282">
      <w:pPr>
        <w:spacing w:line="360" w:lineRule="auto"/>
        <w:jc w:val="both"/>
        <w:rPr>
          <w:rFonts w:ascii="Arial" w:hAnsi="Arial" w:cs="Arial"/>
        </w:rPr>
      </w:pPr>
      <w:r w:rsidRPr="009D5987">
        <w:rPr>
          <w:rFonts w:ascii="Arial" w:hAnsi="Arial" w:cs="Arial"/>
        </w:rPr>
        <w:t>L</w:t>
      </w:r>
      <w:r w:rsidRPr="009D5987">
        <w:rPr>
          <w:rFonts w:ascii="Arial" w:hAnsi="Arial" w:cs="Arial"/>
        </w:rPr>
        <w:t>os actuadores son dispositivos o componentes que permiten que los sistemas digitales interactúen con el mundo físico al tomar acciones o realizar cambios en función de las instrucciones o comandos enviados por sistemas informáticos, aplicaciones o dispositivos conectados.</w:t>
      </w:r>
    </w:p>
    <w:p w14:paraId="6A907A40" w14:textId="77777777" w:rsidR="007F7282" w:rsidRPr="009D5987" w:rsidRDefault="007F7282" w:rsidP="007F7282">
      <w:pPr>
        <w:spacing w:line="360" w:lineRule="auto"/>
        <w:jc w:val="both"/>
        <w:rPr>
          <w:rFonts w:ascii="Arial" w:hAnsi="Arial" w:cs="Arial"/>
        </w:rPr>
      </w:pPr>
    </w:p>
    <w:p w14:paraId="2A394F83" w14:textId="43AEEB1A" w:rsidR="007F7282" w:rsidRPr="009D5987" w:rsidRDefault="007F7282" w:rsidP="007F7282">
      <w:pPr>
        <w:spacing w:line="360" w:lineRule="auto"/>
        <w:jc w:val="both"/>
        <w:rPr>
          <w:rFonts w:ascii="Arial" w:hAnsi="Arial" w:cs="Arial"/>
        </w:rPr>
      </w:pPr>
      <w:r w:rsidRPr="009D5987">
        <w:rPr>
          <w:rFonts w:ascii="Arial" w:hAnsi="Arial" w:cs="Arial"/>
        </w:rPr>
        <w:t>Mientras que los sensores recopilan información del entorno físico, los actuadores toman esa información y ejecutan acciones o cambios en respuesta a los datos recibidos. Estos dispositivos convierten señales digitales o instrucciones en cambios físicos en el entorno.</w:t>
      </w:r>
    </w:p>
    <w:p w14:paraId="73A195EF" w14:textId="77777777" w:rsidR="007F7282" w:rsidRPr="009D5987" w:rsidRDefault="007F7282" w:rsidP="007F7282">
      <w:pPr>
        <w:spacing w:line="360" w:lineRule="auto"/>
        <w:jc w:val="both"/>
        <w:rPr>
          <w:rFonts w:ascii="Arial" w:hAnsi="Arial" w:cs="Arial"/>
        </w:rPr>
      </w:pPr>
    </w:p>
    <w:p w14:paraId="5E0A5B81" w14:textId="77777777" w:rsidR="007F7282" w:rsidRPr="009D5987" w:rsidRDefault="007F7282" w:rsidP="007F7282">
      <w:pPr>
        <w:numPr>
          <w:ilvl w:val="0"/>
          <w:numId w:val="7"/>
        </w:numPr>
        <w:spacing w:line="360" w:lineRule="auto"/>
        <w:jc w:val="both"/>
        <w:rPr>
          <w:rFonts w:ascii="Arial" w:hAnsi="Arial" w:cs="Arial"/>
        </w:rPr>
      </w:pPr>
      <w:r w:rsidRPr="007F7282">
        <w:rPr>
          <w:rFonts w:ascii="Arial" w:hAnsi="Arial" w:cs="Arial"/>
          <w:b/>
          <w:bCs/>
        </w:rPr>
        <w:t>Motores</w:t>
      </w:r>
      <w:r w:rsidRPr="007F7282">
        <w:rPr>
          <w:rFonts w:ascii="Arial" w:hAnsi="Arial" w:cs="Arial"/>
        </w:rPr>
        <w:t>: Pueden controlar el movimiento mecánico de dispositivos, como abrir o cerrar válvulas, mover una cámara en una dirección específica, o activar mecanismos de bloqueo y liberación.</w:t>
      </w:r>
    </w:p>
    <w:p w14:paraId="3B00D714" w14:textId="032BAB4D" w:rsidR="008D4C90" w:rsidRPr="007F7282" w:rsidRDefault="008D4C90" w:rsidP="008D4C90">
      <w:pPr>
        <w:spacing w:line="360" w:lineRule="auto"/>
        <w:ind w:left="720"/>
        <w:jc w:val="center"/>
        <w:rPr>
          <w:rFonts w:ascii="Arial" w:hAnsi="Arial" w:cs="Arial"/>
        </w:rPr>
      </w:pPr>
      <w:r w:rsidRPr="009D5987">
        <w:rPr>
          <w:rFonts w:ascii="Arial" w:hAnsi="Arial" w:cs="Arial"/>
          <w:noProof/>
        </w:rPr>
        <w:drawing>
          <wp:inline distT="0" distB="0" distL="0" distR="0" wp14:anchorId="5527A1DF" wp14:editId="0E017205">
            <wp:extent cx="3208020" cy="1764411"/>
            <wp:effectExtent l="0" t="0" r="0" b="7620"/>
            <wp:docPr id="18110468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2255" cy="1766741"/>
                    </a:xfrm>
                    <a:prstGeom prst="rect">
                      <a:avLst/>
                    </a:prstGeom>
                    <a:noFill/>
                  </pic:spPr>
                </pic:pic>
              </a:graphicData>
            </a:graphic>
          </wp:inline>
        </w:drawing>
      </w:r>
    </w:p>
    <w:p w14:paraId="6AFFC1B9" w14:textId="77777777" w:rsidR="008D4C90" w:rsidRPr="009D5987" w:rsidRDefault="007F7282" w:rsidP="008D4C90">
      <w:pPr>
        <w:numPr>
          <w:ilvl w:val="0"/>
          <w:numId w:val="7"/>
        </w:numPr>
        <w:spacing w:line="360" w:lineRule="auto"/>
        <w:jc w:val="both"/>
        <w:rPr>
          <w:rFonts w:ascii="Arial" w:hAnsi="Arial" w:cs="Arial"/>
        </w:rPr>
      </w:pPr>
      <w:r w:rsidRPr="007F7282">
        <w:rPr>
          <w:rFonts w:ascii="Arial" w:hAnsi="Arial" w:cs="Arial"/>
          <w:b/>
          <w:bCs/>
        </w:rPr>
        <w:t>Válvulas</w:t>
      </w:r>
      <w:r w:rsidRPr="007F7282">
        <w:rPr>
          <w:rFonts w:ascii="Arial" w:hAnsi="Arial" w:cs="Arial"/>
        </w:rPr>
        <w:t>: Regulan el flujo de líquidos o gases en sistemas como la gestión de agua, el riego automatizado o la regulación de la temperatura en sistemas HVAC (calefacción, ventilación y aire acondicionado).</w:t>
      </w:r>
    </w:p>
    <w:p w14:paraId="0D64ABE5" w14:textId="4CFB97EA" w:rsidR="008D4C90" w:rsidRPr="007F7282" w:rsidRDefault="008D4C90" w:rsidP="008D4C90">
      <w:pPr>
        <w:spacing w:line="360" w:lineRule="auto"/>
        <w:ind w:left="720"/>
        <w:jc w:val="center"/>
        <w:rPr>
          <w:rFonts w:ascii="Arial" w:hAnsi="Arial" w:cs="Arial"/>
        </w:rPr>
      </w:pPr>
      <w:r w:rsidRPr="009D5987">
        <w:rPr>
          <w:rFonts w:ascii="Arial" w:hAnsi="Arial" w:cs="Arial"/>
          <w:noProof/>
        </w:rPr>
        <w:drawing>
          <wp:inline distT="0" distB="0" distL="0" distR="0" wp14:anchorId="54443282" wp14:editId="3D7EBBD1">
            <wp:extent cx="1516380" cy="1628291"/>
            <wp:effectExtent l="0" t="0" r="7620" b="0"/>
            <wp:docPr id="1961037681" name="Imagen 12" descr="Electroválvula Válvula Agua ½ Solenoide 12v, Arduino, Pic | Meses sin  inter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ectroválvula Válvula Agua ½ Solenoide 12v, Arduino, Pic | Meses sin  interes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868" cy="1639553"/>
                    </a:xfrm>
                    <a:prstGeom prst="rect">
                      <a:avLst/>
                    </a:prstGeom>
                    <a:noFill/>
                    <a:ln>
                      <a:noFill/>
                    </a:ln>
                  </pic:spPr>
                </pic:pic>
              </a:graphicData>
            </a:graphic>
          </wp:inline>
        </w:drawing>
      </w:r>
    </w:p>
    <w:p w14:paraId="21DC7BF0" w14:textId="77777777" w:rsidR="007F7282" w:rsidRPr="009D5987" w:rsidRDefault="007F7282" w:rsidP="007F7282">
      <w:pPr>
        <w:numPr>
          <w:ilvl w:val="0"/>
          <w:numId w:val="7"/>
        </w:numPr>
        <w:spacing w:line="360" w:lineRule="auto"/>
        <w:jc w:val="both"/>
        <w:rPr>
          <w:rFonts w:ascii="Arial" w:hAnsi="Arial" w:cs="Arial"/>
        </w:rPr>
      </w:pPr>
      <w:r w:rsidRPr="007F7282">
        <w:rPr>
          <w:rFonts w:ascii="Arial" w:hAnsi="Arial" w:cs="Arial"/>
          <w:b/>
          <w:bCs/>
        </w:rPr>
        <w:lastRenderedPageBreak/>
        <w:t>Relés</w:t>
      </w:r>
      <w:r w:rsidRPr="007F7282">
        <w:rPr>
          <w:rFonts w:ascii="Arial" w:hAnsi="Arial" w:cs="Arial"/>
        </w:rPr>
        <w:t>: Permiten el control de dispositivos eléctricos o electrónicos conectados, como encender o apagar luces, electrodomésticos o equipos industriales.</w:t>
      </w:r>
    </w:p>
    <w:p w14:paraId="67D10FBC" w14:textId="1E0A7660" w:rsidR="008D4C90" w:rsidRPr="007F7282" w:rsidRDefault="008D4C90" w:rsidP="008D4C90">
      <w:pPr>
        <w:spacing w:line="360" w:lineRule="auto"/>
        <w:ind w:left="720"/>
        <w:jc w:val="center"/>
        <w:rPr>
          <w:rFonts w:ascii="Arial" w:hAnsi="Arial" w:cs="Arial"/>
        </w:rPr>
      </w:pPr>
      <w:r w:rsidRPr="009D5987">
        <w:rPr>
          <w:rFonts w:ascii="Arial" w:hAnsi="Arial" w:cs="Arial"/>
          <w:noProof/>
        </w:rPr>
        <w:drawing>
          <wp:inline distT="0" distB="0" distL="0" distR="0" wp14:anchorId="3AEF4694" wp14:editId="50DEB4FD">
            <wp:extent cx="1607820" cy="1607820"/>
            <wp:effectExtent l="0" t="0" r="0" b="0"/>
            <wp:docPr id="1030747095" name="Imagen 13" descr="Placa de interfaz de módulo de relé de 1 canal para Arduino 5 V, disparador  de bajo nivel, un PIC AVR DSP ARM MCU DC 220 V : Amazon.com.mx: Industria,  Empresas y C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aca de interfaz de módulo de relé de 1 canal para Arduino 5 V, disparador  de bajo nivel, un PIC AVR DSP ARM MCU DC 220 V : Amazon.com.mx: Industria,  Empresas y Ci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inline>
        </w:drawing>
      </w:r>
    </w:p>
    <w:p w14:paraId="228B67C0" w14:textId="77777777" w:rsidR="007F7282" w:rsidRPr="009D5987" w:rsidRDefault="007F7282" w:rsidP="007F7282">
      <w:pPr>
        <w:numPr>
          <w:ilvl w:val="0"/>
          <w:numId w:val="7"/>
        </w:numPr>
        <w:spacing w:line="360" w:lineRule="auto"/>
        <w:jc w:val="both"/>
        <w:rPr>
          <w:rFonts w:ascii="Arial" w:hAnsi="Arial" w:cs="Arial"/>
        </w:rPr>
      </w:pPr>
      <w:r w:rsidRPr="007F7282">
        <w:rPr>
          <w:rFonts w:ascii="Arial" w:hAnsi="Arial" w:cs="Arial"/>
          <w:b/>
          <w:bCs/>
        </w:rPr>
        <w:t>Actuadores lineales</w:t>
      </w:r>
      <w:r w:rsidRPr="007F7282">
        <w:rPr>
          <w:rFonts w:ascii="Arial" w:hAnsi="Arial" w:cs="Arial"/>
        </w:rPr>
        <w:t>: Proporcionan movimiento lineal para abrir o cerrar puertas, mover cortinas o ajustar la posición de un objeto.</w:t>
      </w:r>
    </w:p>
    <w:p w14:paraId="3E7EFD90" w14:textId="3ED9D446" w:rsidR="008D4C90" w:rsidRPr="007F7282" w:rsidRDefault="008D4C90" w:rsidP="008D4C90">
      <w:pPr>
        <w:spacing w:line="360" w:lineRule="auto"/>
        <w:ind w:left="720"/>
        <w:jc w:val="center"/>
        <w:rPr>
          <w:rFonts w:ascii="Arial" w:hAnsi="Arial" w:cs="Arial"/>
        </w:rPr>
      </w:pPr>
      <w:r w:rsidRPr="009D5987">
        <w:rPr>
          <w:rFonts w:ascii="Arial" w:hAnsi="Arial" w:cs="Arial"/>
          <w:noProof/>
        </w:rPr>
        <w:drawing>
          <wp:inline distT="0" distB="0" distL="0" distR="0" wp14:anchorId="408A7DDD" wp14:editId="6C14C9DB">
            <wp:extent cx="2154226" cy="1432560"/>
            <wp:effectExtent l="0" t="0" r="0" b="0"/>
            <wp:docPr id="207508705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9308" cy="1435939"/>
                    </a:xfrm>
                    <a:prstGeom prst="rect">
                      <a:avLst/>
                    </a:prstGeom>
                    <a:noFill/>
                  </pic:spPr>
                </pic:pic>
              </a:graphicData>
            </a:graphic>
          </wp:inline>
        </w:drawing>
      </w:r>
    </w:p>
    <w:p w14:paraId="5918081D" w14:textId="77777777" w:rsidR="007F7282" w:rsidRPr="009D5987" w:rsidRDefault="007F7282" w:rsidP="007F7282">
      <w:pPr>
        <w:numPr>
          <w:ilvl w:val="0"/>
          <w:numId w:val="7"/>
        </w:numPr>
        <w:spacing w:line="360" w:lineRule="auto"/>
        <w:jc w:val="both"/>
        <w:rPr>
          <w:rFonts w:ascii="Arial" w:hAnsi="Arial" w:cs="Arial"/>
        </w:rPr>
      </w:pPr>
      <w:r w:rsidRPr="007F7282">
        <w:rPr>
          <w:rFonts w:ascii="Arial" w:hAnsi="Arial" w:cs="Arial"/>
          <w:b/>
          <w:bCs/>
        </w:rPr>
        <w:t xml:space="preserve">Luces y </w:t>
      </w:r>
      <w:proofErr w:type="spellStart"/>
      <w:r w:rsidRPr="007F7282">
        <w:rPr>
          <w:rFonts w:ascii="Arial" w:hAnsi="Arial" w:cs="Arial"/>
          <w:b/>
          <w:bCs/>
        </w:rPr>
        <w:t>LEDs</w:t>
      </w:r>
      <w:proofErr w:type="spellEnd"/>
      <w:r w:rsidRPr="007F7282">
        <w:rPr>
          <w:rFonts w:ascii="Arial" w:hAnsi="Arial" w:cs="Arial"/>
        </w:rPr>
        <w:t>: Se utilizan para indicar estados o realizar acciones visuales, como señales de advertencia o confirmación.</w:t>
      </w:r>
    </w:p>
    <w:p w14:paraId="7444AFC9" w14:textId="3C672A3B" w:rsidR="008D4C90" w:rsidRPr="007F7282" w:rsidRDefault="008D4C90" w:rsidP="008D4C90">
      <w:pPr>
        <w:spacing w:line="360" w:lineRule="auto"/>
        <w:ind w:left="720"/>
        <w:jc w:val="center"/>
        <w:rPr>
          <w:rFonts w:ascii="Arial" w:hAnsi="Arial" w:cs="Arial"/>
        </w:rPr>
      </w:pPr>
      <w:r w:rsidRPr="009D5987">
        <w:rPr>
          <w:rFonts w:ascii="Arial" w:hAnsi="Arial" w:cs="Arial"/>
          <w:noProof/>
        </w:rPr>
        <w:drawing>
          <wp:inline distT="0" distB="0" distL="0" distR="0" wp14:anchorId="0E0AE505" wp14:editId="592E7675">
            <wp:extent cx="1648316" cy="1097280"/>
            <wp:effectExtent l="0" t="0" r="9525" b="7620"/>
            <wp:docPr id="158191390" name="Imagen 16" descr="Encender un LED c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ncender un LED con Ardui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5019" cy="1108399"/>
                    </a:xfrm>
                    <a:prstGeom prst="rect">
                      <a:avLst/>
                    </a:prstGeom>
                    <a:noFill/>
                    <a:ln>
                      <a:noFill/>
                    </a:ln>
                  </pic:spPr>
                </pic:pic>
              </a:graphicData>
            </a:graphic>
          </wp:inline>
        </w:drawing>
      </w:r>
    </w:p>
    <w:p w14:paraId="2F542982" w14:textId="77777777" w:rsidR="008D4C90" w:rsidRPr="009D5987" w:rsidRDefault="007F7282" w:rsidP="007F7282">
      <w:pPr>
        <w:numPr>
          <w:ilvl w:val="0"/>
          <w:numId w:val="7"/>
        </w:numPr>
        <w:spacing w:line="360" w:lineRule="auto"/>
        <w:jc w:val="both"/>
        <w:rPr>
          <w:rFonts w:ascii="Arial" w:hAnsi="Arial" w:cs="Arial"/>
        </w:rPr>
      </w:pPr>
      <w:r w:rsidRPr="007F7282">
        <w:rPr>
          <w:rFonts w:ascii="Arial" w:hAnsi="Arial" w:cs="Arial"/>
          <w:b/>
          <w:bCs/>
        </w:rPr>
        <w:t>Altavoces y zumbadores</w:t>
      </w:r>
      <w:r w:rsidRPr="007F7282">
        <w:rPr>
          <w:rFonts w:ascii="Arial" w:hAnsi="Arial" w:cs="Arial"/>
        </w:rPr>
        <w:t>: Emiten sonidos o tonos para notificar eventos o alertas auditivas en aplicaciones de seguridad o notificación.</w:t>
      </w:r>
    </w:p>
    <w:p w14:paraId="7D68A3DC" w14:textId="0EF38579" w:rsidR="008D4C90" w:rsidRDefault="008D4C90" w:rsidP="008D4C90">
      <w:pPr>
        <w:spacing w:line="360" w:lineRule="auto"/>
        <w:ind w:left="720"/>
        <w:jc w:val="center"/>
      </w:pPr>
      <w:r>
        <w:rPr>
          <w:noProof/>
        </w:rPr>
        <w:drawing>
          <wp:inline distT="0" distB="0" distL="0" distR="0" wp14:anchorId="181E87B3" wp14:editId="011B9F2B">
            <wp:extent cx="1950720" cy="1030950"/>
            <wp:effectExtent l="0" t="0" r="0" b="0"/>
            <wp:docPr id="1244131167" name="Imagen 17" descr="Buzzer o Parlante: Reproducir sonidos con arduino - Murky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uzzer o Parlante: Reproducir sonidos con arduino - Murky Rob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2083" cy="1031670"/>
                    </a:xfrm>
                    <a:prstGeom prst="rect">
                      <a:avLst/>
                    </a:prstGeom>
                    <a:noFill/>
                    <a:ln>
                      <a:noFill/>
                    </a:ln>
                  </pic:spPr>
                </pic:pic>
              </a:graphicData>
            </a:graphic>
          </wp:inline>
        </w:drawing>
      </w:r>
    </w:p>
    <w:p w14:paraId="62A71D97" w14:textId="77777777" w:rsidR="005061BB" w:rsidRPr="005061BB" w:rsidRDefault="005061BB" w:rsidP="005061BB">
      <w:pPr>
        <w:pStyle w:val="Ttulo1"/>
        <w:rPr>
          <w:b/>
          <w:bCs/>
          <w:sz w:val="44"/>
          <w:szCs w:val="44"/>
        </w:rPr>
      </w:pPr>
      <w:r w:rsidRPr="005061BB">
        <w:rPr>
          <w:b/>
          <w:bCs/>
          <w:sz w:val="44"/>
          <w:szCs w:val="44"/>
        </w:rPr>
        <w:lastRenderedPageBreak/>
        <w:t>Fuentes de Consulta:</w:t>
      </w:r>
    </w:p>
    <w:p w14:paraId="7B781084" w14:textId="6AAADF52" w:rsidR="005061BB" w:rsidRDefault="005061BB" w:rsidP="005061BB">
      <w:pPr>
        <w:pStyle w:val="Prrafodelista"/>
        <w:rPr>
          <w:sz w:val="24"/>
          <w:szCs w:val="24"/>
        </w:rPr>
      </w:pPr>
    </w:p>
    <w:p w14:paraId="25487486" w14:textId="77777777" w:rsidR="005061BB" w:rsidRDefault="005061BB" w:rsidP="005061BB">
      <w:pPr>
        <w:pStyle w:val="Prrafodelista"/>
        <w:rPr>
          <w:sz w:val="24"/>
          <w:szCs w:val="24"/>
        </w:rPr>
      </w:pPr>
    </w:p>
    <w:p w14:paraId="01C30C2B" w14:textId="70A115FA" w:rsidR="005061BB" w:rsidRPr="005061BB" w:rsidRDefault="005061BB" w:rsidP="005061BB">
      <w:pPr>
        <w:pStyle w:val="Prrafodelista"/>
        <w:numPr>
          <w:ilvl w:val="0"/>
          <w:numId w:val="10"/>
        </w:numPr>
        <w:rPr>
          <w:rFonts w:ascii="Arial" w:hAnsi="Arial" w:cs="Arial"/>
          <w:sz w:val="28"/>
          <w:szCs w:val="28"/>
        </w:rPr>
      </w:pPr>
      <w:r w:rsidRPr="005061BB">
        <w:rPr>
          <w:rFonts w:ascii="Arial" w:hAnsi="Arial" w:cs="Arial"/>
          <w:sz w:val="28"/>
          <w:szCs w:val="28"/>
        </w:rPr>
        <w:t xml:space="preserve">Especificar </w:t>
      </w:r>
      <w:proofErr w:type="spellStart"/>
      <w:r w:rsidRPr="005061BB">
        <w:rPr>
          <w:rFonts w:ascii="Arial" w:hAnsi="Arial" w:cs="Arial"/>
          <w:sz w:val="28"/>
          <w:szCs w:val="28"/>
        </w:rPr>
        <w:t>Mag</w:t>
      </w:r>
      <w:proofErr w:type="spellEnd"/>
      <w:r w:rsidRPr="005061BB">
        <w:rPr>
          <w:rFonts w:ascii="Arial" w:hAnsi="Arial" w:cs="Arial"/>
          <w:sz w:val="28"/>
          <w:szCs w:val="28"/>
        </w:rPr>
        <w:t xml:space="preserve">. (2021). Todo sobre los actuadores. Recuperado de </w:t>
      </w:r>
      <w:hyperlink r:id="rId19" w:history="1">
        <w:r w:rsidRPr="005061BB">
          <w:rPr>
            <w:rStyle w:val="Hipervnculo"/>
            <w:rFonts w:ascii="Arial" w:hAnsi="Arial" w:cs="Arial"/>
            <w:sz w:val="28"/>
            <w:szCs w:val="28"/>
          </w:rPr>
          <w:t>https://especificarmag.com.mx/todo-sobre-los-actuadores-html/</w:t>
        </w:r>
      </w:hyperlink>
    </w:p>
    <w:p w14:paraId="29D41253" w14:textId="77777777" w:rsidR="005061BB" w:rsidRPr="005061BB" w:rsidRDefault="005061BB" w:rsidP="005061BB">
      <w:pPr>
        <w:pStyle w:val="Prrafodelista"/>
        <w:ind w:left="1440"/>
        <w:rPr>
          <w:rFonts w:ascii="Arial" w:hAnsi="Arial" w:cs="Arial"/>
          <w:sz w:val="28"/>
          <w:szCs w:val="28"/>
        </w:rPr>
      </w:pPr>
    </w:p>
    <w:p w14:paraId="32B68332" w14:textId="45C81D8B" w:rsidR="005061BB" w:rsidRPr="005061BB" w:rsidRDefault="005061BB" w:rsidP="005061BB">
      <w:pPr>
        <w:pStyle w:val="Prrafodelista"/>
        <w:numPr>
          <w:ilvl w:val="0"/>
          <w:numId w:val="10"/>
        </w:numPr>
        <w:rPr>
          <w:rFonts w:ascii="Arial" w:hAnsi="Arial" w:cs="Arial"/>
          <w:sz w:val="28"/>
          <w:szCs w:val="28"/>
        </w:rPr>
      </w:pPr>
      <w:r w:rsidRPr="005061BB">
        <w:rPr>
          <w:rFonts w:ascii="Arial" w:hAnsi="Arial" w:cs="Arial"/>
          <w:sz w:val="28"/>
          <w:szCs w:val="28"/>
        </w:rPr>
        <w:t xml:space="preserve">Garza, I. (2023). Tipos de sensores. Recuperado de </w:t>
      </w:r>
      <w:hyperlink r:id="rId20" w:history="1">
        <w:r w:rsidRPr="005061BB">
          <w:rPr>
            <w:rStyle w:val="Hipervnculo"/>
            <w:rFonts w:ascii="Arial" w:hAnsi="Arial" w:cs="Arial"/>
            <w:sz w:val="28"/>
            <w:szCs w:val="28"/>
          </w:rPr>
          <w:t>https://elecproy.com/es/blog/tipos-de-sensores/</w:t>
        </w:r>
      </w:hyperlink>
    </w:p>
    <w:p w14:paraId="292247D2" w14:textId="77777777" w:rsidR="005061BB" w:rsidRPr="005061BB" w:rsidRDefault="005061BB" w:rsidP="005061BB">
      <w:pPr>
        <w:pStyle w:val="Prrafodelista"/>
        <w:rPr>
          <w:sz w:val="24"/>
          <w:szCs w:val="24"/>
        </w:rPr>
      </w:pPr>
    </w:p>
    <w:p w14:paraId="382E17A4" w14:textId="77777777" w:rsidR="005061BB" w:rsidRPr="005061BB" w:rsidRDefault="005061BB" w:rsidP="005061BB">
      <w:pPr>
        <w:pStyle w:val="Prrafodelista"/>
        <w:ind w:left="1440"/>
        <w:rPr>
          <w:sz w:val="24"/>
          <w:szCs w:val="24"/>
        </w:rPr>
      </w:pPr>
    </w:p>
    <w:p w14:paraId="270F5FB8" w14:textId="77777777" w:rsidR="005061BB" w:rsidRPr="005061BB" w:rsidRDefault="005061BB" w:rsidP="005061BB">
      <w:pPr>
        <w:rPr>
          <w:sz w:val="24"/>
          <w:szCs w:val="24"/>
        </w:rPr>
      </w:pPr>
    </w:p>
    <w:sectPr w:rsidR="005061BB" w:rsidRPr="005061BB"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ED6086"/>
    <w:multiLevelType w:val="multilevel"/>
    <w:tmpl w:val="92BA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D5760B"/>
    <w:multiLevelType w:val="hybridMultilevel"/>
    <w:tmpl w:val="9BE2D1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5324525"/>
    <w:multiLevelType w:val="hybridMultilevel"/>
    <w:tmpl w:val="A2949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7B57235"/>
    <w:multiLevelType w:val="multilevel"/>
    <w:tmpl w:val="35E4F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80796"/>
    <w:multiLevelType w:val="hybridMultilevel"/>
    <w:tmpl w:val="74CE97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59541C"/>
    <w:multiLevelType w:val="hybridMultilevel"/>
    <w:tmpl w:val="014AE4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2B44FF3"/>
    <w:multiLevelType w:val="hybridMultilevel"/>
    <w:tmpl w:val="CA0CB24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0"/>
  </w:num>
  <w:num w:numId="2" w16cid:durableId="520749514">
    <w:abstractNumId w:val="6"/>
  </w:num>
  <w:num w:numId="3" w16cid:durableId="842670665">
    <w:abstractNumId w:val="9"/>
  </w:num>
  <w:num w:numId="4" w16cid:durableId="1268780559">
    <w:abstractNumId w:val="2"/>
  </w:num>
  <w:num w:numId="5" w16cid:durableId="1961567902">
    <w:abstractNumId w:val="5"/>
  </w:num>
  <w:num w:numId="6" w16cid:durableId="124781043">
    <w:abstractNumId w:val="4"/>
  </w:num>
  <w:num w:numId="7" w16cid:durableId="138697502">
    <w:abstractNumId w:val="1"/>
  </w:num>
  <w:num w:numId="8" w16cid:durableId="1952472137">
    <w:abstractNumId w:val="3"/>
  </w:num>
  <w:num w:numId="9" w16cid:durableId="639726932">
    <w:abstractNumId w:val="8"/>
  </w:num>
  <w:num w:numId="10" w16cid:durableId="11097423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C2BED"/>
    <w:rsid w:val="000F534D"/>
    <w:rsid w:val="002A08C0"/>
    <w:rsid w:val="002E4946"/>
    <w:rsid w:val="003F44D1"/>
    <w:rsid w:val="00404DB8"/>
    <w:rsid w:val="0047572D"/>
    <w:rsid w:val="004A37B0"/>
    <w:rsid w:val="004D44A7"/>
    <w:rsid w:val="005061BB"/>
    <w:rsid w:val="00581E6D"/>
    <w:rsid w:val="007F7282"/>
    <w:rsid w:val="00890C07"/>
    <w:rsid w:val="008D4C90"/>
    <w:rsid w:val="009D5987"/>
    <w:rsid w:val="009F7715"/>
    <w:rsid w:val="00A34801"/>
    <w:rsid w:val="00A87D90"/>
    <w:rsid w:val="00C058E3"/>
    <w:rsid w:val="00C53630"/>
    <w:rsid w:val="00C555DF"/>
    <w:rsid w:val="00CB2662"/>
    <w:rsid w:val="00DE6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chartTrackingRefBased/>
  <w15:docId w15:val="{81C46C0F-E5AB-4F36-88EF-FC1FDC68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DB8"/>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character" w:styleId="Textodelmarcadordeposicin">
    <w:name w:val="Placeholder Text"/>
    <w:basedOn w:val="Fuentedeprrafopredeter"/>
    <w:uiPriority w:val="99"/>
    <w:semiHidden/>
    <w:rsid w:val="00404D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93310">
      <w:bodyDiv w:val="1"/>
      <w:marLeft w:val="0"/>
      <w:marRight w:val="0"/>
      <w:marTop w:val="0"/>
      <w:marBottom w:val="0"/>
      <w:divBdr>
        <w:top w:val="none" w:sz="0" w:space="0" w:color="auto"/>
        <w:left w:val="none" w:sz="0" w:space="0" w:color="auto"/>
        <w:bottom w:val="none" w:sz="0" w:space="0" w:color="auto"/>
        <w:right w:val="none" w:sz="0" w:space="0" w:color="auto"/>
      </w:divBdr>
    </w:div>
    <w:div w:id="318967291">
      <w:bodyDiv w:val="1"/>
      <w:marLeft w:val="0"/>
      <w:marRight w:val="0"/>
      <w:marTop w:val="0"/>
      <w:marBottom w:val="0"/>
      <w:divBdr>
        <w:top w:val="none" w:sz="0" w:space="0" w:color="auto"/>
        <w:left w:val="none" w:sz="0" w:space="0" w:color="auto"/>
        <w:bottom w:val="none" w:sz="0" w:space="0" w:color="auto"/>
        <w:right w:val="none" w:sz="0" w:space="0" w:color="auto"/>
      </w:divBdr>
    </w:div>
    <w:div w:id="320502465">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538011096">
      <w:bodyDiv w:val="1"/>
      <w:marLeft w:val="0"/>
      <w:marRight w:val="0"/>
      <w:marTop w:val="0"/>
      <w:marBottom w:val="0"/>
      <w:divBdr>
        <w:top w:val="none" w:sz="0" w:space="0" w:color="auto"/>
        <w:left w:val="none" w:sz="0" w:space="0" w:color="auto"/>
        <w:bottom w:val="none" w:sz="0" w:space="0" w:color="auto"/>
        <w:right w:val="none" w:sz="0" w:space="0" w:color="auto"/>
      </w:divBdr>
    </w:div>
    <w:div w:id="740060822">
      <w:bodyDiv w:val="1"/>
      <w:marLeft w:val="0"/>
      <w:marRight w:val="0"/>
      <w:marTop w:val="0"/>
      <w:marBottom w:val="0"/>
      <w:divBdr>
        <w:top w:val="none" w:sz="0" w:space="0" w:color="auto"/>
        <w:left w:val="none" w:sz="0" w:space="0" w:color="auto"/>
        <w:bottom w:val="none" w:sz="0" w:space="0" w:color="auto"/>
        <w:right w:val="none" w:sz="0" w:space="0" w:color="auto"/>
      </w:divBdr>
    </w:div>
    <w:div w:id="820078665">
      <w:bodyDiv w:val="1"/>
      <w:marLeft w:val="0"/>
      <w:marRight w:val="0"/>
      <w:marTop w:val="0"/>
      <w:marBottom w:val="0"/>
      <w:divBdr>
        <w:top w:val="none" w:sz="0" w:space="0" w:color="auto"/>
        <w:left w:val="none" w:sz="0" w:space="0" w:color="auto"/>
        <w:bottom w:val="none" w:sz="0" w:space="0" w:color="auto"/>
        <w:right w:val="none" w:sz="0" w:space="0" w:color="auto"/>
      </w:divBdr>
    </w:div>
    <w:div w:id="905453267">
      <w:bodyDiv w:val="1"/>
      <w:marLeft w:val="0"/>
      <w:marRight w:val="0"/>
      <w:marTop w:val="0"/>
      <w:marBottom w:val="0"/>
      <w:divBdr>
        <w:top w:val="none" w:sz="0" w:space="0" w:color="auto"/>
        <w:left w:val="none" w:sz="0" w:space="0" w:color="auto"/>
        <w:bottom w:val="none" w:sz="0" w:space="0" w:color="auto"/>
        <w:right w:val="none" w:sz="0" w:space="0" w:color="auto"/>
      </w:divBdr>
    </w:div>
    <w:div w:id="937323873">
      <w:bodyDiv w:val="1"/>
      <w:marLeft w:val="0"/>
      <w:marRight w:val="0"/>
      <w:marTop w:val="0"/>
      <w:marBottom w:val="0"/>
      <w:divBdr>
        <w:top w:val="none" w:sz="0" w:space="0" w:color="auto"/>
        <w:left w:val="none" w:sz="0" w:space="0" w:color="auto"/>
        <w:bottom w:val="none" w:sz="0" w:space="0" w:color="auto"/>
        <w:right w:val="none" w:sz="0" w:space="0" w:color="auto"/>
      </w:divBdr>
    </w:div>
    <w:div w:id="1034813802">
      <w:bodyDiv w:val="1"/>
      <w:marLeft w:val="0"/>
      <w:marRight w:val="0"/>
      <w:marTop w:val="0"/>
      <w:marBottom w:val="0"/>
      <w:divBdr>
        <w:top w:val="none" w:sz="0" w:space="0" w:color="auto"/>
        <w:left w:val="none" w:sz="0" w:space="0" w:color="auto"/>
        <w:bottom w:val="none" w:sz="0" w:space="0" w:color="auto"/>
        <w:right w:val="none" w:sz="0" w:space="0" w:color="auto"/>
      </w:divBdr>
    </w:div>
    <w:div w:id="1247688945">
      <w:bodyDiv w:val="1"/>
      <w:marLeft w:val="0"/>
      <w:marRight w:val="0"/>
      <w:marTop w:val="0"/>
      <w:marBottom w:val="0"/>
      <w:divBdr>
        <w:top w:val="none" w:sz="0" w:space="0" w:color="auto"/>
        <w:left w:val="none" w:sz="0" w:space="0" w:color="auto"/>
        <w:bottom w:val="none" w:sz="0" w:space="0" w:color="auto"/>
        <w:right w:val="none" w:sz="0" w:space="0" w:color="auto"/>
      </w:divBdr>
    </w:div>
    <w:div w:id="1324504962">
      <w:bodyDiv w:val="1"/>
      <w:marLeft w:val="0"/>
      <w:marRight w:val="0"/>
      <w:marTop w:val="0"/>
      <w:marBottom w:val="0"/>
      <w:divBdr>
        <w:top w:val="none" w:sz="0" w:space="0" w:color="auto"/>
        <w:left w:val="none" w:sz="0" w:space="0" w:color="auto"/>
        <w:bottom w:val="none" w:sz="0" w:space="0" w:color="auto"/>
        <w:right w:val="none" w:sz="0" w:space="0" w:color="auto"/>
      </w:divBdr>
    </w:div>
    <w:div w:id="1326981747">
      <w:bodyDiv w:val="1"/>
      <w:marLeft w:val="0"/>
      <w:marRight w:val="0"/>
      <w:marTop w:val="0"/>
      <w:marBottom w:val="0"/>
      <w:divBdr>
        <w:top w:val="none" w:sz="0" w:space="0" w:color="auto"/>
        <w:left w:val="none" w:sz="0" w:space="0" w:color="auto"/>
        <w:bottom w:val="none" w:sz="0" w:space="0" w:color="auto"/>
        <w:right w:val="none" w:sz="0" w:space="0" w:color="auto"/>
      </w:divBdr>
    </w:div>
    <w:div w:id="1563327793">
      <w:bodyDiv w:val="1"/>
      <w:marLeft w:val="0"/>
      <w:marRight w:val="0"/>
      <w:marTop w:val="0"/>
      <w:marBottom w:val="0"/>
      <w:divBdr>
        <w:top w:val="none" w:sz="0" w:space="0" w:color="auto"/>
        <w:left w:val="none" w:sz="0" w:space="0" w:color="auto"/>
        <w:bottom w:val="none" w:sz="0" w:space="0" w:color="auto"/>
        <w:right w:val="none" w:sz="0" w:space="0" w:color="auto"/>
      </w:divBdr>
    </w:div>
    <w:div w:id="1691249959">
      <w:bodyDiv w:val="1"/>
      <w:marLeft w:val="0"/>
      <w:marRight w:val="0"/>
      <w:marTop w:val="0"/>
      <w:marBottom w:val="0"/>
      <w:divBdr>
        <w:top w:val="none" w:sz="0" w:space="0" w:color="auto"/>
        <w:left w:val="none" w:sz="0" w:space="0" w:color="auto"/>
        <w:bottom w:val="none" w:sz="0" w:space="0" w:color="auto"/>
        <w:right w:val="none" w:sz="0" w:space="0" w:color="auto"/>
      </w:divBdr>
    </w:div>
    <w:div w:id="1709528848">
      <w:bodyDiv w:val="1"/>
      <w:marLeft w:val="0"/>
      <w:marRight w:val="0"/>
      <w:marTop w:val="0"/>
      <w:marBottom w:val="0"/>
      <w:divBdr>
        <w:top w:val="none" w:sz="0" w:space="0" w:color="auto"/>
        <w:left w:val="none" w:sz="0" w:space="0" w:color="auto"/>
        <w:bottom w:val="none" w:sz="0" w:space="0" w:color="auto"/>
        <w:right w:val="none" w:sz="0" w:space="0" w:color="auto"/>
      </w:divBdr>
    </w:div>
    <w:div w:id="1729110596">
      <w:bodyDiv w:val="1"/>
      <w:marLeft w:val="0"/>
      <w:marRight w:val="0"/>
      <w:marTop w:val="0"/>
      <w:marBottom w:val="0"/>
      <w:divBdr>
        <w:top w:val="none" w:sz="0" w:space="0" w:color="auto"/>
        <w:left w:val="none" w:sz="0" w:space="0" w:color="auto"/>
        <w:bottom w:val="none" w:sz="0" w:space="0" w:color="auto"/>
        <w:right w:val="none" w:sz="0" w:space="0" w:color="auto"/>
      </w:divBdr>
    </w:div>
    <w:div w:id="1928076794">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 w:id="211898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lecproy.com/es/blog/tipos-de-sensore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s://especificarmag.com.mx/todo-sobre-los-actuadore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Tipos de sensores y actuadores utilizados en sistemas embebidos.</dc:subject>
  <dc:creator>Ariel Quintana</dc:creator>
  <cp:keywords/>
  <dc:description/>
  <cp:lastModifiedBy>Ariel Quintana</cp:lastModifiedBy>
  <cp:revision>3</cp:revision>
  <dcterms:created xsi:type="dcterms:W3CDTF">2023-10-31T16:30:00Z</dcterms:created>
  <dcterms:modified xsi:type="dcterms:W3CDTF">2023-10-31T16:31:00Z</dcterms:modified>
  <cp:category>TID41M</cp:category>
</cp:coreProperties>
</file>