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Kevin Gómez Valderas</w:t>
        <w:tab/>
        <w:tab/>
        <w:tab/>
        <w:tab/>
        <w:tab/>
        <w:tab/>
        <w:tab/>
        <w:tab/>
        <w:t xml:space="preserve">2ºDAM 24-25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Práctica 3. Funcionamiento de Odoo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Una vez tienes las máquinas virtuales con Odoo funcionando se recomienda que tengas una copia de seguridad de cada una (paquetes y fuentes).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empresa sobre la que vas a realizar todos los ejercicios será de tu invención. Debes de adaptar lo que se pide a tu empresa. Por ejemplo, si tu empresa es una panadería, y el ejercicio es dar de alta dos productos, pueden ser la “barra de pan integral” y la “hogaza de pan con nueces y pistachos”.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este enlace hay tutoriales para diversas tareas en Odoo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https://www.odoo.com/documentation/17.0/es/applications.html</w:t>
        </w:r>
      </w:hyperlink>
      <w:r w:rsidDel="00000000" w:rsidR="00000000" w:rsidRPr="00000000">
        <w:rPr>
          <w:b w:val="1"/>
          <w:rtl w:val="0"/>
        </w:rPr>
        <w:t xml:space="preserve">) aparte de tutoriales que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encontrarás en Youtube.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Instala los módulos de Ventas, CRM, Contabilidad e Inventario.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96202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8975" cy="962025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952500"/>
            <wp:effectExtent b="0" l="0" r="0" t="0"/>
            <wp:docPr id="10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952500"/>
            <wp:effectExtent b="0" l="0" r="0" t="0"/>
            <wp:docPr id="9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Configura los datos de tu empresa para darle nombre, dirección, moneda, y un icono.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(Si no aparecen Opciones Generales necesitas instalar un módulo)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Ajustes</w:t>
        <w:tab/>
        <w:t xml:space="preserve">→</w:t>
        <w:tab/>
        <w:t xml:space="preserve">Compañias</w:t>
        <w:tab/>
        <w:t xml:space="preserve">→</w:t>
        <w:tab/>
        <w:t xml:space="preserve">Actualizar información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038350" cy="1457325"/>
            <wp:effectExtent b="0" l="0" r="0" t="0"/>
            <wp:docPr id="10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Cambiar el diseño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Ajustes</w:t>
        <w:tab/>
        <w:t xml:space="preserve">→</w:t>
        <w:tab/>
        <w:t xml:space="preserve">Compañias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981200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 tres nuevos usuarios (en acciones cambiales la contraseña para poder acceder).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Contable (solo usuario de facturación)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68400"/>
            <wp:effectExtent b="0" l="0" r="0" t="0"/>
            <wp:docPr id="5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6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Opciones que PUEDEN ser útiles dependiendo del caso: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Una advertencia puede ser configurada en una entidad (Cuenta)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el contable necesita configurar advertencias en cuentas contables, esta opción puede ser útil.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puede crear una advertencia sobre un producto o un cliente (Venta)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el contable necesita estar al tanto de advertencias sobre clientes o productos, esta opción puede ser útil.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Listas de precios avanzadas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el contable necesita trabajar con listas de precios complejas, esta opción puede ser útil.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Plantillas de presupuesto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el contable necesita gestionar presupuestos, esta opción puede ser útil.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Recibir notificaciones en Odoo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el contable necesita recibir notificaciones sobre facturas o movimientos contables, esta opción puede ser útil.</w:t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77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Gerente (usuario en todo)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7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75100"/>
            <wp:effectExtent b="0" l="0" r="0" t="0"/>
            <wp:docPr id="10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541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Almacen (usuario en almacen y ventas).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0188" cy="1073139"/>
            <wp:effectExtent b="0" l="0" r="0" t="0"/>
            <wp:docPr id="2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073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2088" cy="246097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46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1613" cy="4093482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09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01700"/>
            <wp:effectExtent b="0" l="0" r="0" t="0"/>
            <wp:docPr id="9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Abre sesión con cada uno de los usuarios y comprueba si se modifican los módulos a los que puede acceder.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Contable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06500"/>
            <wp:effectExtent b="0" l="0" r="0" t="0"/>
            <wp:docPr id="8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Gerente: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87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Almacen: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e) Instala los módulos de compras y fabricación. Comprueba como cambia la parte de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permisos de acceso en la configuración de los usuarios.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00965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000125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 añade la opción de Manufacturing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981075"/>
            <wp:effectExtent b="0" l="0" r="0" t="0"/>
            <wp:docPr id="9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Crea un nuevo cliente para tu empresa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Contactos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86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Crea el primer producto de tu empresa (tiene que se bueno, que es el primero).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Inventario</w:t>
        <w:tab/>
        <w:t xml:space="preserve">→</w:t>
        <w:tab/>
        <w:t xml:space="preserve">Productos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Importa datos de un par de clientes y de un par de productos utilizando ficheros csv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hyperlink r:id="rId3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https://www.odoo.com/documentation/17.0/es/applications/essentials/export_import_data.html</w:t>
        </w:r>
      </w:hyperlink>
      <w:r w:rsidDel="00000000" w:rsidR="00000000" w:rsidRPr="00000000">
        <w:rPr>
          <w:b w:val="1"/>
          <w:rtl w:val="0"/>
        </w:rPr>
        <w:t xml:space="preserve">). En la misma opción de importar aparece un enlace con una plantilla para importar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923925"/>
            <wp:effectExtent b="0" l="0" r="0" t="0"/>
            <wp:docPr id="9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name,is_company,company_name,country_id,state_id,zip,city,street,street2,phone,mobile,email,vat,bank_ids/bank,bank_ids/acc_number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Cliente 1,1,Empresa A,ES,1,8917,Barcelona,77 Santa Barbara Rd,,934567890,612345678,brandon.freeman55@hotmail.com,ESA12345674,GEBABEBB,12554641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Cliente 2,1,Empresa B,ES,2,28001,Madrid,4557 De Silva St,,912345678,711234567,vauxoo@aternum.hotmail.com,ESA12345674,BBVAESMM,987654321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Cliente 3,0,Azure Interior,ES,3,18003,Granada,4557 De Silva St,,958234567,687890123,azure@hotmail.com,ESA12345674,321654987,456789123</w:t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376238</wp:posOffset>
            </wp:positionH>
            <wp:positionV relativeFrom="paragraph">
              <wp:posOffset>847725</wp:posOffset>
            </wp:positionV>
            <wp:extent cx="5195888" cy="7663674"/>
            <wp:effectExtent b="0" l="0" r="0" t="0"/>
            <wp:wrapSquare wrapText="bothSides" distB="114300" distT="114300" distL="114300" distR="11430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7663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-747712</wp:posOffset>
            </wp:positionH>
            <wp:positionV relativeFrom="paragraph">
              <wp:posOffset>114300</wp:posOffset>
            </wp:positionV>
            <wp:extent cx="7437107" cy="605227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107" cy="605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A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a) Crea dos presupuestos, uno para un cliente que ya existe y otro en el que crees el cliente sobre la marcha.</w:t>
      </w:r>
    </w:p>
    <w:p w:rsidR="00000000" w:rsidDel="00000000" w:rsidP="00000000" w:rsidRDefault="00000000" w:rsidRPr="00000000" w14:paraId="000000A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24450" cy="10572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Nuevo</w:t>
      </w:r>
    </w:p>
    <w:p w:rsidR="00000000" w:rsidDel="00000000" w:rsidP="00000000" w:rsidRDefault="00000000" w:rsidRPr="00000000" w14:paraId="000000A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Crear un presupuesto para un cliente existente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4152900"/>
                  <wp:effectExtent b="0" l="0" r="0" t="0"/>
                  <wp:docPr id="2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5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381250" cy="7620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152650" cy="609600"/>
                  <wp:effectExtent b="0" l="0" r="0" t="0"/>
                  <wp:docPr id="82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124200" cy="2384487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384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borrador de factura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3530600"/>
                  <wp:effectExtent b="0" l="0" r="0" t="0"/>
                  <wp:docPr id="37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Vista previa</w:t>
            </w:r>
          </w:p>
        </w:tc>
      </w:tr>
      <w:tr>
        <w:trPr>
          <w:cantSplit w:val="0"/>
          <w:trHeight w:val="6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3162300"/>
                  <wp:effectExtent b="0" l="0" r="0" t="0"/>
                  <wp:docPr id="52" name="image99.png"/>
                  <a:graphic>
                    <a:graphicData uri="http://schemas.openxmlformats.org/drawingml/2006/picture">
                      <pic:pic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Crear un presupuesto para un cliente no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 el campo Cliente, escribo el nombre del nuevo cliente que deseo crear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Selecciono</w:t>
            </w:r>
            <w:r w:rsidDel="00000000" w:rsidR="00000000" w:rsidRPr="00000000">
              <w:rPr>
                <w:b w:val="1"/>
                <w:rtl w:val="0"/>
              </w:rPr>
              <w:t xml:space="preserve"> la opción Crear “Cliente” o Crear y editar que aparece debajo del campo de búsqueda.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786313" cy="2036211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13" cy="20362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 mi caso selecciono Crear y Editar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644979" cy="4167188"/>
                  <wp:effectExtent b="0" l="0" r="0" t="0"/>
                  <wp:docPr id="4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979" cy="4167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Guardo</w:t>
            </w:r>
            <w:r w:rsidDel="00000000" w:rsidR="00000000" w:rsidRPr="00000000">
              <w:rPr>
                <w:b w:val="1"/>
                <w:rtl w:val="0"/>
              </w:rPr>
              <w:t xml:space="preserve">, cierro y hago lo mismo que en el anterior caso.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5422900"/>
                  <wp:effectExtent b="0" l="0" r="0" t="0"/>
                  <wp:docPr id="80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42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b) Divide cada presupuesto en dos secciones.</w:t>
      </w:r>
    </w:p>
    <w:p w:rsidR="00000000" w:rsidDel="00000000" w:rsidP="00000000" w:rsidRDefault="00000000" w:rsidRPr="00000000" w14:paraId="000000C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81475" cy="561975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62100"/>
            <wp:effectExtent b="0" l="0" r="0" t="0"/>
            <wp:docPr id="5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c) Comprueba como queda el pdf para el cliente.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d) Activa en la configuración de Tarifas y crea una tarifa para profesores en la que algunos productos sean más baratos.</w:t>
      </w:r>
    </w:p>
    <w:p w:rsidR="00000000" w:rsidDel="00000000" w:rsidP="00000000" w:rsidRDefault="00000000" w:rsidRPr="00000000" w14:paraId="000000E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</w:rPr>
      </w:pPr>
      <w:hyperlink r:id="rId5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https://www.odoo.com/es_ES/slides/slide/product-variants-611?fullscreen=1#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b w:val="1"/>
        </w:rPr>
      </w:pPr>
      <w:hyperlink r:id="rId5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https://www.odoo.com/documentation/17.0/applications/sales/sales/products_prices/products/variants.html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95775" cy="3638550"/>
            <wp:effectExtent b="0" l="0" r="0" t="0"/>
            <wp:docPr id="8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14725" cy="695325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57325" cy="4095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90750" cy="542925"/>
            <wp:effectExtent b="0" l="0" r="0" t="0"/>
            <wp:docPr id="6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19225" cy="6096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25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002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  <w:t xml:space="preserve">Añadir Tarifa a Cliente</w:t>
      </w:r>
    </w:p>
    <w:p w:rsidR="00000000" w:rsidDel="00000000" w:rsidP="00000000" w:rsidRDefault="00000000" w:rsidRPr="00000000" w14:paraId="000000F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0" l="0" r="0" t="0"/>
            <wp:docPr id="3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e) Crea variantes para los productos de tu tienda (ej: integral, harina ecológica para la panadería). Configura alguno los productos para las variedades que se le aplican, y haz que alguna de estas tenga un sobrecoste (ej: barra pan, variante harina ecológica es 50 céntimos más cara)</w:t>
      </w:r>
    </w:p>
    <w:p w:rsidR="00000000" w:rsidDel="00000000" w:rsidP="00000000" w:rsidRDefault="00000000" w:rsidRPr="00000000" w14:paraId="000000F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33500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0350" cy="533400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  <w:t xml:space="preserve">Poner un valor cualquiera</w:t>
      </w:r>
    </w:p>
    <w:p w:rsidR="00000000" w:rsidDel="00000000" w:rsidP="00000000" w:rsidRDefault="00000000" w:rsidRPr="00000000" w14:paraId="000000F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3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f) Por parejas investigad alguna de las opciones de “Catálogo de producto” en los ajustes de ventas (ej: unidades de medida o empaquetado de producto)</w:t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8625" cy="93345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  <w:t xml:space="preserve">Permite añadir y modificar unidades de medida</w:t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3538" cy="2329206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32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0950" cy="638175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  <w:t xml:space="preserve">Permite:</w:t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  <w:t xml:space="preserve">-Gestionar la venta en diferentes presentaciones sin crear variantes adicionales.</w:t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  <w:t xml:space="preserve">-Permitir la conversión automática de unidades, como vender botellas sueltas o en packs de 6.</w:t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  <w:t xml:space="preserve">-Actualizar el stock correctamente según la cantidad vendida en cada presentación.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-Optimizar la gestión logística, definiendo cómo se empaquetan y venden los productos.</w:t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g) Crea un nuevo presupuesto con la tarifa profesores y las variantes que has creado.</w:t>
      </w:r>
    </w:p>
    <w:p w:rsidR="00000000" w:rsidDel="00000000" w:rsidP="00000000" w:rsidRDefault="00000000" w:rsidRPr="00000000" w14:paraId="000001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244792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h) Acepta el presupuesto para que pase a pedido, aceptar pedido, crear factura, confirmar, registrar pago</w:t>
      </w:r>
    </w:p>
    <w:p w:rsidR="00000000" w:rsidDel="00000000" w:rsidP="00000000" w:rsidRDefault="00000000" w:rsidRPr="00000000" w14:paraId="000001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4435977"/>
            <wp:effectExtent b="0" l="0" r="0" t="0"/>
            <wp:docPr id="5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35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En el CRM gestionamos nuestra interacción con el cliente</w:t>
      </w:r>
    </w:p>
    <w:p w:rsidR="00000000" w:rsidDel="00000000" w:rsidP="00000000" w:rsidRDefault="00000000" w:rsidRPr="00000000" w14:paraId="000001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  <w:t xml:space="preserve">Activar Leads</w:t>
      </w:r>
    </w:p>
    <w:p w:rsidR="00000000" w:rsidDel="00000000" w:rsidP="00000000" w:rsidRDefault="00000000" w:rsidRPr="00000000" w14:paraId="00000118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38600" cy="10763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>
          <w:rtl w:val="0"/>
        </w:rPr>
        <w:t xml:space="preserve">Creación de Equipo de ventas (Opcional)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a) Añade un nuevo tipo de actividad que sea Reunión virtual.</w:t>
      </w:r>
    </w:p>
    <w:p w:rsidR="00000000" w:rsidDel="00000000" w:rsidP="00000000" w:rsidRDefault="00000000" w:rsidRPr="00000000" w14:paraId="000001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62313" cy="2520878"/>
            <wp:effectExtent b="0" l="0" r="0" t="0"/>
            <wp:docPr id="6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520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>
          <w:rtl w:val="0"/>
        </w:rPr>
        <w:t xml:space="preserve">Crear nueva actividad</w:t>
      </w:r>
    </w:p>
    <w:p w:rsidR="00000000" w:rsidDel="00000000" w:rsidP="00000000" w:rsidRDefault="00000000" w:rsidRPr="00000000" w14:paraId="000001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7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b) Modifica la estructura (se puede hacer directamente o con Crea una estructura de pipeline con las siguientes etapas:</w:t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Nuevo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Contacto email</w:t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Contacto telefonico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Reunion virtual (añadir este tipo de actividad)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Propuesta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▪ Ganado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9113" cy="3348224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34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  <w:t xml:space="preserve">Nuevo, Propuesta y Ganado ya están creados por defecto. Creo las etapas faltantes.</w:t>
      </w:r>
    </w:p>
    <w:p w:rsidR="00000000" w:rsidDel="00000000" w:rsidP="00000000" w:rsidRDefault="00000000" w:rsidRPr="00000000" w14:paraId="0000012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11600"/>
            <wp:effectExtent b="0" l="0" r="0" t="0"/>
            <wp:docPr id="99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c) Genera actividades</w:t>
      </w:r>
    </w:p>
    <w:p w:rsidR="00000000" w:rsidDel="00000000" w:rsidP="00000000" w:rsidRDefault="00000000" w:rsidRPr="00000000" w14:paraId="000001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hyperlink r:id="rId8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https://www.odoo.com/documentation/17.0/es/applications/essentials/activities.html</w:t>
        </w:r>
      </w:hyperlink>
      <w:r w:rsidDel="00000000" w:rsidR="00000000" w:rsidRPr="00000000">
        <w:rPr>
          <w:b w:val="1"/>
          <w:rtl w:val="0"/>
        </w:rPr>
        <w:t xml:space="preserve">) para cada una de las etapas del pipeline, ve marcando las actividades como realizadas y avanzando. El tipo de actividad reunión virtual lo tendrás que generar.</w:t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  <w:t xml:space="preserve">Crear una nueva iniciativa/Lead</w:t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5775" cy="268251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8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  <w:t xml:space="preserve">Se puede perder la iniciativa o avanzar a oportunidad. En este caso vamos a crear una oportunidad es decir, se continúa la iniciativa previamente dicha. Pero antes, realizamos una actividad la cual confirma el avance, por ejemplo, una llamada.</w:t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4150" cy="87630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  <w:t xml:space="preserve">Ahora podemos convertir en oportunidad ya que al cliente le ha parecido interesante la iniciativa.</w:t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8800" cy="108404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6424" cy="3133099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424" cy="313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>
          <w:rtl w:val="0"/>
        </w:rPr>
        <w:t xml:space="preserve">Ya puede se fluir entre etapas</w:t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05046" cy="1674283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46" cy="167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0508" cy="1688502"/>
            <wp:effectExtent b="0" l="0" r="0" t="0"/>
            <wp:docPr id="102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508" cy="168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Módulo inventario</w:t>
      </w:r>
    </w:p>
    <w:p w:rsidR="00000000" w:rsidDel="00000000" w:rsidP="00000000" w:rsidRDefault="00000000" w:rsidRPr="00000000" w14:paraId="000001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b w:val="1"/>
        </w:rPr>
      </w:pPr>
      <w:hyperlink r:id="rId9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https://www.odoo.com/documentation/17.0/es/applications/inventory_and_mrp/inventory.html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b w:val="1"/>
        </w:rPr>
      </w:pPr>
      <w:hyperlink r:id="rId9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https://www.odoo.com/es_ES/slides/inventory-24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a) Crear productos de tipo almacenable</w:t>
      </w:r>
    </w:p>
    <w:p w:rsidR="00000000" w:rsidDel="00000000" w:rsidP="00000000" w:rsidRDefault="00000000" w:rsidRPr="00000000" w14:paraId="000001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b) Crear un pedido con los productos nuevos. Comprobar que aparece un aviso de que no hay disponibilidad.</w:t>
      </w:r>
    </w:p>
    <w:p w:rsidR="00000000" w:rsidDel="00000000" w:rsidP="00000000" w:rsidRDefault="00000000" w:rsidRPr="00000000" w14:paraId="0000015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38425" cy="17526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2590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57475" cy="685800"/>
            <wp:effectExtent b="0" l="0" r="0" t="0"/>
            <wp:docPr id="10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53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c) Confirma el pedido de todas maneras.</w:t>
      </w:r>
    </w:p>
    <w:p w:rsidR="00000000" w:rsidDel="00000000" w:rsidP="00000000" w:rsidRDefault="00000000" w:rsidRPr="00000000" w14:paraId="000001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8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d) Comprueba pinchando en la orden de entrega (el icono del camión) que no hay unidades disponibles.</w:t>
      </w:r>
    </w:p>
    <w:p w:rsidR="00000000" w:rsidDel="00000000" w:rsidP="00000000" w:rsidRDefault="00000000" w:rsidRPr="00000000" w14:paraId="0000016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758" cy="360421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58" cy="36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41500"/>
            <wp:effectExtent b="0" l="0" r="0" t="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e) En el módulo de compras crea un pedido de compra con las unidades que necesitas. Valida el pedido pero no hagas la recepción del pedido.</w:t>
      </w:r>
    </w:p>
    <w:p w:rsidR="00000000" w:rsidDel="00000000" w:rsidP="00000000" w:rsidRDefault="00000000" w:rsidRPr="00000000" w14:paraId="0000017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450" cy="981075"/>
            <wp:effectExtent b="0" l="0" r="0" t="0"/>
            <wp:docPr id="6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57550" cy="14763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35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09725" cy="5810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f) En Inventario valida la recepción de las unidades asociadas al pedido de compra, y valida la reserva en el pedido de venta.</w:t>
      </w:r>
    </w:p>
    <w:p w:rsidR="00000000" w:rsidDel="00000000" w:rsidP="00000000" w:rsidRDefault="00000000" w:rsidRPr="00000000" w14:paraId="000001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4775" cy="2809875"/>
            <wp:effectExtent b="0" l="0" r="0" t="0"/>
            <wp:docPr id="10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3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104900" cy="676275"/>
            <wp:effectExtent b="0" l="0" r="0" t="0"/>
            <wp:docPr id="9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57250" cy="704850"/>
            <wp:effectExtent b="0" l="0" r="0" t="0"/>
            <wp:docPr id="7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57625" cy="1143000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29050" cy="1143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g) Crea un nuevo pedido, pero ahora con menos unidades de las disponibles. Realiza un envío parcial con todas las unidades disponibles.</w:t>
      </w:r>
    </w:p>
    <w:p w:rsidR="00000000" w:rsidDel="00000000" w:rsidP="00000000" w:rsidRDefault="00000000" w:rsidRPr="00000000" w14:paraId="0000018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left"/>
        <w:rPr/>
      </w:pPr>
      <w:r w:rsidDel="00000000" w:rsidR="00000000" w:rsidRPr="00000000">
        <w:rPr>
          <w:rtl w:val="0"/>
        </w:rPr>
        <w:t xml:space="preserve">Pedimos dos unidades</w:t>
      </w:r>
    </w:p>
    <w:p w:rsidR="00000000" w:rsidDel="00000000" w:rsidP="00000000" w:rsidRDefault="00000000" w:rsidRPr="00000000" w14:paraId="0000018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/>
      </w:pPr>
      <w:r w:rsidDel="00000000" w:rsidR="00000000" w:rsidRPr="00000000">
        <w:rPr>
          <w:rtl w:val="0"/>
        </w:rPr>
        <w:t xml:space="preserve">Al recibir los productos seleccionamos menos unidades de las disponibles, le damos a validar y sale lo siguiente:</w:t>
      </w:r>
    </w:p>
    <w:p w:rsidR="00000000" w:rsidDel="00000000" w:rsidP="00000000" w:rsidRDefault="00000000" w:rsidRPr="00000000" w14:paraId="000001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/>
      </w:pPr>
      <w:r w:rsidDel="00000000" w:rsidR="00000000" w:rsidRPr="00000000">
        <w:rPr>
          <w:rtl w:val="0"/>
        </w:rPr>
        <w:t xml:space="preserve">Le doy a crear entrega parcial.</w:t>
      </w:r>
    </w:p>
    <w:p w:rsidR="00000000" w:rsidDel="00000000" w:rsidP="00000000" w:rsidRDefault="00000000" w:rsidRPr="00000000" w14:paraId="0000018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86200" cy="1476375"/>
            <wp:effectExtent b="0" l="0" r="0" t="0"/>
            <wp:docPr id="1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/>
      </w:pPr>
      <w:r w:rsidDel="00000000" w:rsidR="00000000" w:rsidRPr="00000000">
        <w:rPr>
          <w:rtl w:val="0"/>
        </w:rPr>
        <w:t xml:space="preserve">Si clicamos en entregas parciales podemos acabar de realizar la entrega.</w:t>
      </w:r>
    </w:p>
    <w:p w:rsidR="00000000" w:rsidDel="00000000" w:rsidP="00000000" w:rsidRDefault="00000000" w:rsidRPr="00000000" w14:paraId="0000018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h) Haz una compra del producto con más unidades de las que te quedaban por entregar. Realiza la entrega de los que restaba del pedido.</w:t>
      </w:r>
    </w:p>
    <w:p w:rsidR="00000000" w:rsidDel="00000000" w:rsidP="00000000" w:rsidRDefault="00000000" w:rsidRPr="00000000" w14:paraId="000001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/>
      </w:pPr>
      <w:r w:rsidDel="00000000" w:rsidR="00000000" w:rsidRPr="00000000">
        <w:rPr>
          <w:rtl w:val="0"/>
        </w:rPr>
        <w:t xml:space="preserve">Voy a utilizar la entrega parcial anterior</w:t>
      </w:r>
    </w:p>
    <w:p w:rsidR="00000000" w:rsidDel="00000000" w:rsidP="00000000" w:rsidRDefault="00000000" w:rsidRPr="00000000" w14:paraId="000001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  <w:t xml:space="preserve">Añadir más unidades de las necesarias</w:t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/>
      </w:pPr>
      <w:r w:rsidDel="00000000" w:rsidR="00000000" w:rsidRPr="00000000">
        <w:rPr>
          <w:rtl w:val="0"/>
        </w:rPr>
        <w:t xml:space="preserve">Se realiza la operación aun superando la cantidad necesaria</w:t>
      </w:r>
    </w:p>
    <w:p w:rsidR="00000000" w:rsidDel="00000000" w:rsidP="00000000" w:rsidRDefault="00000000" w:rsidRPr="00000000" w14:paraId="000001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Odoo tiene muchos módulos que no hemos visto. Ayuda a tu profesor en su ignorancia con la siguiente actividad. Por grupos (2-3 personas) investiga y prueba el funcionamiento básico (muy básico) de alguno de ellos.</w:t>
      </w:r>
    </w:p>
    <w:p w:rsidR="00000000" w:rsidDel="00000000" w:rsidP="00000000" w:rsidRDefault="00000000" w:rsidRPr="00000000" w14:paraId="000001A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a) Hay que preparar:</w:t>
      </w:r>
    </w:p>
    <w:p w:rsidR="00000000" w:rsidDel="00000000" w:rsidP="00000000" w:rsidRDefault="00000000" w:rsidRPr="00000000" w14:paraId="000001A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Una pequeña presentación explicando la funcionalidad general.</w:t>
      </w:r>
    </w:p>
    <w:p w:rsidR="00000000" w:rsidDel="00000000" w:rsidP="00000000" w:rsidRDefault="00000000" w:rsidRPr="00000000" w14:paraId="000001A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Una demostración sobre el mismo odoo en la que mostremos el uso del módulo (imaginad que va dirigida a un cliente de una empresa que quiere aprender a utilizar ese módulo)</w:t>
      </w:r>
    </w:p>
    <w:p w:rsidR="00000000" w:rsidDel="00000000" w:rsidP="00000000" w:rsidRDefault="00000000" w:rsidRPr="00000000" w14:paraId="000001A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b) Módulos a repartir</w:t>
      </w:r>
    </w:p>
    <w:p w:rsidR="00000000" w:rsidDel="00000000" w:rsidP="00000000" w:rsidRDefault="00000000" w:rsidRPr="00000000" w14:paraId="000001A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Empleados</w:t>
      </w:r>
    </w:p>
    <w:p w:rsidR="00000000" w:rsidDel="00000000" w:rsidP="00000000" w:rsidRDefault="00000000" w:rsidRPr="00000000" w14:paraId="000001A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Sitio Web y comercio electrónico</w:t>
      </w:r>
    </w:p>
    <w:p w:rsidR="00000000" w:rsidDel="00000000" w:rsidP="00000000" w:rsidRDefault="00000000" w:rsidRPr="00000000" w14:paraId="000001A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TPV y Parte de horas</w:t>
      </w:r>
    </w:p>
    <w:p w:rsidR="00000000" w:rsidDel="00000000" w:rsidP="00000000" w:rsidRDefault="00000000" w:rsidRPr="00000000" w14:paraId="000001A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Proyectos</w:t>
      </w:r>
    </w:p>
    <w:p w:rsidR="00000000" w:rsidDel="00000000" w:rsidP="00000000" w:rsidRDefault="00000000" w:rsidRPr="00000000" w14:paraId="000001A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E-learning</w:t>
      </w:r>
    </w:p>
    <w:p w:rsidR="00000000" w:rsidDel="00000000" w:rsidP="00000000" w:rsidRDefault="00000000" w:rsidRPr="00000000" w14:paraId="000001A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Cualquier otro módulo disponible en la versión community de Odoo.</w:t>
      </w:r>
    </w:p>
    <w:p w:rsidR="00000000" w:rsidDel="00000000" w:rsidP="00000000" w:rsidRDefault="00000000" w:rsidRPr="00000000" w14:paraId="000001B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 Actividad también por grupo</w:t>
      </w:r>
    </w:p>
    <w:p w:rsidR="00000000" w:rsidDel="00000000" w:rsidP="00000000" w:rsidRDefault="00000000" w:rsidRPr="00000000" w14:paraId="000001B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a) Pensar 3 empresas (que difieran lo máximo posible)</w:t>
      </w:r>
    </w:p>
    <w:p w:rsidR="00000000" w:rsidDel="00000000" w:rsidP="00000000" w:rsidRDefault="00000000" w:rsidRPr="00000000" w14:paraId="000001B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b) Seleccionar los módulos de entre los que hemos visto que pensáis son imprescindibles para esas 3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6.png"/><Relationship Id="rId41" Type="http://schemas.openxmlformats.org/officeDocument/2006/relationships/image" Target="media/image44.png"/><Relationship Id="rId44" Type="http://schemas.openxmlformats.org/officeDocument/2006/relationships/image" Target="media/image10.png"/><Relationship Id="rId43" Type="http://schemas.openxmlformats.org/officeDocument/2006/relationships/image" Target="media/image51.png"/><Relationship Id="rId46" Type="http://schemas.openxmlformats.org/officeDocument/2006/relationships/image" Target="media/image4.png"/><Relationship Id="rId45" Type="http://schemas.openxmlformats.org/officeDocument/2006/relationships/image" Target="media/image83.png"/><Relationship Id="rId107" Type="http://schemas.openxmlformats.org/officeDocument/2006/relationships/image" Target="media/image96.png"/><Relationship Id="rId106" Type="http://schemas.openxmlformats.org/officeDocument/2006/relationships/image" Target="media/image17.png"/><Relationship Id="rId105" Type="http://schemas.openxmlformats.org/officeDocument/2006/relationships/image" Target="media/image20.png"/><Relationship Id="rId104" Type="http://schemas.openxmlformats.org/officeDocument/2006/relationships/image" Target="media/image6.png"/><Relationship Id="rId109" Type="http://schemas.openxmlformats.org/officeDocument/2006/relationships/image" Target="media/image79.png"/><Relationship Id="rId108" Type="http://schemas.openxmlformats.org/officeDocument/2006/relationships/image" Target="media/image15.png"/><Relationship Id="rId48" Type="http://schemas.openxmlformats.org/officeDocument/2006/relationships/image" Target="media/image99.png"/><Relationship Id="rId47" Type="http://schemas.openxmlformats.org/officeDocument/2006/relationships/image" Target="media/image56.png"/><Relationship Id="rId49" Type="http://schemas.openxmlformats.org/officeDocument/2006/relationships/image" Target="media/image23.png"/><Relationship Id="rId103" Type="http://schemas.openxmlformats.org/officeDocument/2006/relationships/image" Target="media/image49.png"/><Relationship Id="rId102" Type="http://schemas.openxmlformats.org/officeDocument/2006/relationships/image" Target="media/image85.png"/><Relationship Id="rId101" Type="http://schemas.openxmlformats.org/officeDocument/2006/relationships/image" Target="media/image36.png"/><Relationship Id="rId100" Type="http://schemas.openxmlformats.org/officeDocument/2006/relationships/image" Target="media/image80.png"/><Relationship Id="rId31" Type="http://schemas.openxmlformats.org/officeDocument/2006/relationships/image" Target="media/image43.png"/><Relationship Id="rId30" Type="http://schemas.openxmlformats.org/officeDocument/2006/relationships/image" Target="media/image77.png"/><Relationship Id="rId33" Type="http://schemas.openxmlformats.org/officeDocument/2006/relationships/image" Target="media/image84.png"/><Relationship Id="rId32" Type="http://schemas.openxmlformats.org/officeDocument/2006/relationships/image" Target="media/image93.png"/><Relationship Id="rId35" Type="http://schemas.openxmlformats.org/officeDocument/2006/relationships/image" Target="media/image69.png"/><Relationship Id="rId34" Type="http://schemas.openxmlformats.org/officeDocument/2006/relationships/image" Target="media/image5.png"/><Relationship Id="rId37" Type="http://schemas.openxmlformats.org/officeDocument/2006/relationships/image" Target="media/image95.png"/><Relationship Id="rId36" Type="http://schemas.openxmlformats.org/officeDocument/2006/relationships/hyperlink" Target="https://www.odoo.com/documentation/17.0/es/applications/essentials/export_import_data.html" TargetMode="External"/><Relationship Id="rId39" Type="http://schemas.openxmlformats.org/officeDocument/2006/relationships/image" Target="media/image46.png"/><Relationship Id="rId38" Type="http://schemas.openxmlformats.org/officeDocument/2006/relationships/image" Target="media/image12.png"/><Relationship Id="rId20" Type="http://schemas.openxmlformats.org/officeDocument/2006/relationships/image" Target="media/image63.png"/><Relationship Id="rId22" Type="http://schemas.openxmlformats.org/officeDocument/2006/relationships/image" Target="media/image27.png"/><Relationship Id="rId21" Type="http://schemas.openxmlformats.org/officeDocument/2006/relationships/image" Target="media/image104.png"/><Relationship Id="rId24" Type="http://schemas.openxmlformats.org/officeDocument/2006/relationships/image" Target="media/image7.png"/><Relationship Id="rId23" Type="http://schemas.openxmlformats.org/officeDocument/2006/relationships/image" Target="media/image67.png"/><Relationship Id="rId26" Type="http://schemas.openxmlformats.org/officeDocument/2006/relationships/image" Target="media/image86.png"/><Relationship Id="rId25" Type="http://schemas.openxmlformats.org/officeDocument/2006/relationships/image" Target="media/image62.png"/><Relationship Id="rId28" Type="http://schemas.openxmlformats.org/officeDocument/2006/relationships/image" Target="media/image32.png"/><Relationship Id="rId27" Type="http://schemas.openxmlformats.org/officeDocument/2006/relationships/image" Target="media/image82.png"/><Relationship Id="rId29" Type="http://schemas.openxmlformats.org/officeDocument/2006/relationships/image" Target="media/image37.png"/><Relationship Id="rId95" Type="http://schemas.openxmlformats.org/officeDocument/2006/relationships/image" Target="media/image74.png"/><Relationship Id="rId94" Type="http://schemas.openxmlformats.org/officeDocument/2006/relationships/image" Target="media/image48.png"/><Relationship Id="rId97" Type="http://schemas.openxmlformats.org/officeDocument/2006/relationships/image" Target="media/image103.png"/><Relationship Id="rId96" Type="http://schemas.openxmlformats.org/officeDocument/2006/relationships/image" Target="media/image55.png"/><Relationship Id="rId11" Type="http://schemas.openxmlformats.org/officeDocument/2006/relationships/image" Target="media/image105.png"/><Relationship Id="rId99" Type="http://schemas.openxmlformats.org/officeDocument/2006/relationships/image" Target="media/image33.png"/><Relationship Id="rId10" Type="http://schemas.openxmlformats.org/officeDocument/2006/relationships/image" Target="media/image88.png"/><Relationship Id="rId98" Type="http://schemas.openxmlformats.org/officeDocument/2006/relationships/image" Target="media/image97.png"/><Relationship Id="rId13" Type="http://schemas.openxmlformats.org/officeDocument/2006/relationships/image" Target="media/image66.png"/><Relationship Id="rId12" Type="http://schemas.openxmlformats.org/officeDocument/2006/relationships/image" Target="media/image54.png"/><Relationship Id="rId91" Type="http://schemas.openxmlformats.org/officeDocument/2006/relationships/image" Target="media/image100.png"/><Relationship Id="rId90" Type="http://schemas.openxmlformats.org/officeDocument/2006/relationships/image" Target="media/image31.png"/><Relationship Id="rId93" Type="http://schemas.openxmlformats.org/officeDocument/2006/relationships/hyperlink" Target="https://www.odoo.com/es_ES/slides/inventory-24" TargetMode="External"/><Relationship Id="rId92" Type="http://schemas.openxmlformats.org/officeDocument/2006/relationships/hyperlink" Target="https://www.odoo.com/documentation/17.0/es/applications/inventory_and_mrp/inventory.html" TargetMode="External"/><Relationship Id="rId117" Type="http://schemas.openxmlformats.org/officeDocument/2006/relationships/image" Target="media/image57.png"/><Relationship Id="rId116" Type="http://schemas.openxmlformats.org/officeDocument/2006/relationships/image" Target="media/image21.png"/><Relationship Id="rId115" Type="http://schemas.openxmlformats.org/officeDocument/2006/relationships/image" Target="media/image53.png"/><Relationship Id="rId15" Type="http://schemas.openxmlformats.org/officeDocument/2006/relationships/image" Target="media/image72.png"/><Relationship Id="rId110" Type="http://schemas.openxmlformats.org/officeDocument/2006/relationships/image" Target="media/image71.png"/><Relationship Id="rId14" Type="http://schemas.openxmlformats.org/officeDocument/2006/relationships/image" Target="media/image90.png"/><Relationship Id="rId17" Type="http://schemas.openxmlformats.org/officeDocument/2006/relationships/image" Target="media/image94.png"/><Relationship Id="rId16" Type="http://schemas.openxmlformats.org/officeDocument/2006/relationships/image" Target="media/image58.png"/><Relationship Id="rId19" Type="http://schemas.openxmlformats.org/officeDocument/2006/relationships/image" Target="media/image9.png"/><Relationship Id="rId114" Type="http://schemas.openxmlformats.org/officeDocument/2006/relationships/image" Target="media/image2.png"/><Relationship Id="rId18" Type="http://schemas.openxmlformats.org/officeDocument/2006/relationships/image" Target="media/image19.png"/><Relationship Id="rId113" Type="http://schemas.openxmlformats.org/officeDocument/2006/relationships/image" Target="media/image59.png"/><Relationship Id="rId112" Type="http://schemas.openxmlformats.org/officeDocument/2006/relationships/image" Target="media/image18.png"/><Relationship Id="rId111" Type="http://schemas.openxmlformats.org/officeDocument/2006/relationships/image" Target="media/image61.png"/><Relationship Id="rId84" Type="http://schemas.openxmlformats.org/officeDocument/2006/relationships/image" Target="media/image28.png"/><Relationship Id="rId83" Type="http://schemas.openxmlformats.org/officeDocument/2006/relationships/image" Target="media/image26.png"/><Relationship Id="rId86" Type="http://schemas.openxmlformats.org/officeDocument/2006/relationships/image" Target="media/image41.png"/><Relationship Id="rId85" Type="http://schemas.openxmlformats.org/officeDocument/2006/relationships/image" Target="media/image98.png"/><Relationship Id="rId88" Type="http://schemas.openxmlformats.org/officeDocument/2006/relationships/image" Target="media/image50.png"/><Relationship Id="rId87" Type="http://schemas.openxmlformats.org/officeDocument/2006/relationships/image" Target="media/image3.png"/><Relationship Id="rId89" Type="http://schemas.openxmlformats.org/officeDocument/2006/relationships/image" Target="media/image76.png"/><Relationship Id="rId80" Type="http://schemas.openxmlformats.org/officeDocument/2006/relationships/image" Target="media/image91.png"/><Relationship Id="rId82" Type="http://schemas.openxmlformats.org/officeDocument/2006/relationships/hyperlink" Target="https://www.odoo.com/documentation/17.0/es/applications/essentials/activities.html" TargetMode="External"/><Relationship Id="rId81" Type="http://schemas.openxmlformats.org/officeDocument/2006/relationships/image" Target="media/image10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1.png"/><Relationship Id="rId5" Type="http://schemas.openxmlformats.org/officeDocument/2006/relationships/styles" Target="styles.xml"/><Relationship Id="rId6" Type="http://schemas.openxmlformats.org/officeDocument/2006/relationships/hyperlink" Target="https://www.odoo.com/documentation/17.0/es/applications.html" TargetMode="External"/><Relationship Id="rId7" Type="http://schemas.openxmlformats.org/officeDocument/2006/relationships/image" Target="media/image34.png"/><Relationship Id="rId8" Type="http://schemas.openxmlformats.org/officeDocument/2006/relationships/image" Target="media/image60.png"/><Relationship Id="rId73" Type="http://schemas.openxmlformats.org/officeDocument/2006/relationships/image" Target="media/image24.png"/><Relationship Id="rId72" Type="http://schemas.openxmlformats.org/officeDocument/2006/relationships/image" Target="media/image38.png"/><Relationship Id="rId75" Type="http://schemas.openxmlformats.org/officeDocument/2006/relationships/image" Target="media/image73.png"/><Relationship Id="rId74" Type="http://schemas.openxmlformats.org/officeDocument/2006/relationships/image" Target="media/image89.png"/><Relationship Id="rId77" Type="http://schemas.openxmlformats.org/officeDocument/2006/relationships/image" Target="media/image39.png"/><Relationship Id="rId76" Type="http://schemas.openxmlformats.org/officeDocument/2006/relationships/image" Target="media/image13.png"/><Relationship Id="rId79" Type="http://schemas.openxmlformats.org/officeDocument/2006/relationships/image" Target="media/image81.png"/><Relationship Id="rId78" Type="http://schemas.openxmlformats.org/officeDocument/2006/relationships/image" Target="media/image78.png"/><Relationship Id="rId71" Type="http://schemas.openxmlformats.org/officeDocument/2006/relationships/image" Target="media/image30.png"/><Relationship Id="rId70" Type="http://schemas.openxmlformats.org/officeDocument/2006/relationships/image" Target="media/image52.png"/><Relationship Id="rId62" Type="http://schemas.openxmlformats.org/officeDocument/2006/relationships/image" Target="media/image75.png"/><Relationship Id="rId61" Type="http://schemas.openxmlformats.org/officeDocument/2006/relationships/image" Target="media/image22.png"/><Relationship Id="rId64" Type="http://schemas.openxmlformats.org/officeDocument/2006/relationships/image" Target="media/image29.png"/><Relationship Id="rId63" Type="http://schemas.openxmlformats.org/officeDocument/2006/relationships/image" Target="media/image25.png"/><Relationship Id="rId66" Type="http://schemas.openxmlformats.org/officeDocument/2006/relationships/image" Target="media/image70.png"/><Relationship Id="rId65" Type="http://schemas.openxmlformats.org/officeDocument/2006/relationships/image" Target="media/image64.png"/><Relationship Id="rId68" Type="http://schemas.openxmlformats.org/officeDocument/2006/relationships/image" Target="media/image42.png"/><Relationship Id="rId67" Type="http://schemas.openxmlformats.org/officeDocument/2006/relationships/image" Target="media/image65.png"/><Relationship Id="rId60" Type="http://schemas.openxmlformats.org/officeDocument/2006/relationships/image" Target="media/image47.png"/><Relationship Id="rId69" Type="http://schemas.openxmlformats.org/officeDocument/2006/relationships/image" Target="media/image11.png"/><Relationship Id="rId51" Type="http://schemas.openxmlformats.org/officeDocument/2006/relationships/image" Target="media/image92.png"/><Relationship Id="rId50" Type="http://schemas.openxmlformats.org/officeDocument/2006/relationships/image" Target="media/image35.png"/><Relationship Id="rId53" Type="http://schemas.openxmlformats.org/officeDocument/2006/relationships/image" Target="media/image45.png"/><Relationship Id="rId52" Type="http://schemas.openxmlformats.org/officeDocument/2006/relationships/image" Target="media/image40.png"/><Relationship Id="rId55" Type="http://schemas.openxmlformats.org/officeDocument/2006/relationships/hyperlink" Target="https://www.odoo.com/es_ES/slides/slide/product-variants-611?fullscreen=1#" TargetMode="External"/><Relationship Id="rId54" Type="http://schemas.openxmlformats.org/officeDocument/2006/relationships/image" Target="media/image1.png"/><Relationship Id="rId57" Type="http://schemas.openxmlformats.org/officeDocument/2006/relationships/image" Target="media/image87.png"/><Relationship Id="rId56" Type="http://schemas.openxmlformats.org/officeDocument/2006/relationships/hyperlink" Target="https://www.odoo.com/documentation/17.0/applications/sales/sales/products_prices/products/variants.html" TargetMode="External"/><Relationship Id="rId59" Type="http://schemas.openxmlformats.org/officeDocument/2006/relationships/image" Target="media/image8.png"/><Relationship Id="rId58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