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ED85" w14:textId="77777777" w:rsidR="00623E22" w:rsidRDefault="00623E22" w:rsidP="00623E22">
      <w:pPr>
        <w:pStyle w:val="Title"/>
        <w:jc w:val="center"/>
      </w:pPr>
      <w:r>
        <w:t>FBA Dynamics 365 — Accounts Receivable Data Quality Project</w:t>
      </w:r>
    </w:p>
    <w:p w14:paraId="1BD029CC" w14:textId="14D62B37" w:rsidR="00623E22" w:rsidRDefault="00623E22" w:rsidP="00623E22">
      <w:r>
        <w:t xml:space="preserve">Project Title: </w:t>
      </w:r>
      <w:r w:rsidR="0013628C">
        <w:t>Accounts Receivable Data Quality &amp; Validation Project</w:t>
      </w:r>
    </w:p>
    <w:p w14:paraId="1BE040FE" w14:textId="5636B05D" w:rsidR="00623E22" w:rsidRDefault="00623E22" w:rsidP="00623E22">
      <w:r>
        <w:t xml:space="preserve">Date: </w:t>
      </w:r>
      <w:r w:rsidR="001E11C1">
        <w:t>28</w:t>
      </w:r>
      <w:r w:rsidR="001E11C1" w:rsidRPr="00BC7633">
        <w:rPr>
          <w:lang w:val="en-GB"/>
        </w:rPr>
        <w:t>/</w:t>
      </w:r>
      <w:r w:rsidR="001E11C1">
        <w:rPr>
          <w:lang w:val="en-GB"/>
        </w:rPr>
        <w:t>09/2025</w:t>
      </w:r>
    </w:p>
    <w:p w14:paraId="0ABEF613" w14:textId="2745C52F" w:rsidR="00FA35F5" w:rsidRPr="001E11C1" w:rsidRDefault="00623E22" w:rsidP="001E11C1">
      <w:r>
        <w:t xml:space="preserve">Prepared By: </w:t>
      </w:r>
      <w:r w:rsidR="001E11C1">
        <w:t>Reyhaneh Hajili</w:t>
      </w:r>
    </w:p>
    <w:p w14:paraId="35E405B1" w14:textId="77777777" w:rsidR="00E755B0" w:rsidRDefault="00E755B0" w:rsidP="00E755B0">
      <w:pPr>
        <w:pStyle w:val="Heading1"/>
      </w:pPr>
      <w:r>
        <w:t>1. Executive Summary</w:t>
      </w:r>
    </w:p>
    <w:p w14:paraId="54F5DBF5" w14:textId="77777777" w:rsidR="001E11C1" w:rsidRDefault="001E11C1" w:rsidP="001E11C1">
      <w:pPr>
        <w:pStyle w:val="Heading2"/>
      </w:pPr>
      <w:r>
        <w:t>Objective</w:t>
      </w:r>
    </w:p>
    <w:p w14:paraId="770430EC" w14:textId="77777777" w:rsidR="001E11C1" w:rsidRDefault="001E11C1" w:rsidP="001E11C1">
      <w:r>
        <w:t>The objective of this project was to evaluate and enhance the data quality of the Accounts Receivable (AR) module in Microsoft Dynamics 365. This initiative aimed to ensure data accuracy, consistency, and reliability to support financial reporting and governance compliance.</w:t>
      </w:r>
    </w:p>
    <w:p w14:paraId="76D5D5A7" w14:textId="77777777" w:rsidR="001E11C1" w:rsidRDefault="001E11C1" w:rsidP="001E11C1">
      <w:pPr>
        <w:pStyle w:val="Heading2"/>
      </w:pPr>
      <w:r>
        <w:t>Scope</w:t>
      </w:r>
    </w:p>
    <w:p w14:paraId="047254B1" w14:textId="51067831" w:rsidR="001E11C1" w:rsidRDefault="001E11C1" w:rsidP="001E11C1">
      <w:r>
        <w:t xml:space="preserve">The analysis covered raw AR data containing </w:t>
      </w:r>
      <w:proofErr w:type="spellStart"/>
      <w:r>
        <w:t>CustomerID</w:t>
      </w:r>
      <w:proofErr w:type="spellEnd"/>
      <w:r>
        <w:t xml:space="preserve">, </w:t>
      </w:r>
      <w:proofErr w:type="spellStart"/>
      <w:r>
        <w:t>InvoiceDate</w:t>
      </w:r>
      <w:proofErr w:type="spellEnd"/>
      <w:r>
        <w:t xml:space="preserve">, </w:t>
      </w:r>
      <w:proofErr w:type="spellStart"/>
      <w:r>
        <w:t>PaymentDate</w:t>
      </w:r>
      <w:proofErr w:type="spellEnd"/>
      <w:r>
        <w:t xml:space="preserve">, and </w:t>
      </w:r>
      <w:proofErr w:type="spellStart"/>
      <w:r>
        <w:t>Amount_IRR</w:t>
      </w:r>
      <w:proofErr w:type="spellEnd"/>
      <w:r>
        <w:t xml:space="preserve"> fields. Key tools included Microsoft Excel, and Dynamics 365 for data validation and monitoring.</w:t>
      </w:r>
    </w:p>
    <w:p w14:paraId="3127C8DE" w14:textId="77777777" w:rsidR="001E11C1" w:rsidRDefault="001E11C1" w:rsidP="001E11C1">
      <w:pPr>
        <w:pStyle w:val="Heading2"/>
      </w:pPr>
      <w:r>
        <w:t>Key Findings</w:t>
      </w:r>
    </w:p>
    <w:p w14:paraId="5E51B9D3" w14:textId="77777777" w:rsidR="001E11C1" w:rsidRDefault="001E11C1" w:rsidP="001E11C1">
      <w:r>
        <w:t xml:space="preserve">Seven major data quality issues were identified during the initial assessment: Missing, Duplicate, Inconsistent, Invalid, Outdated, Irrelevant, and Integrity errors. Most issues stemmed from outdated invoices and incomplete </w:t>
      </w:r>
      <w:proofErr w:type="spellStart"/>
      <w:r>
        <w:t>ChangeLog</w:t>
      </w:r>
      <w:proofErr w:type="spellEnd"/>
      <w:r>
        <w:t xml:space="preserve"> synchronization.</w:t>
      </w:r>
    </w:p>
    <w:p w14:paraId="0052B0F1" w14:textId="77777777" w:rsidR="001E11C1" w:rsidRDefault="001E11C1" w:rsidP="001E11C1">
      <w:pPr>
        <w:pStyle w:val="Heading2"/>
      </w:pPr>
      <w:r>
        <w:t>Actions &amp; Validation</w:t>
      </w:r>
    </w:p>
    <w:p w14:paraId="7F5AC67E" w14:textId="20A66A2D" w:rsidR="001E11C1" w:rsidRDefault="001E11C1" w:rsidP="001E11C1">
      <w:r>
        <w:t xml:space="preserve">Data cleansing was executed to remove duplicates, correct inconsistencies, and fill missing fields. Validation tests confirmed that </w:t>
      </w:r>
      <w:r w:rsidR="00B027A6">
        <w:t>71</w:t>
      </w:r>
      <w:r>
        <w:t>% of core data checks and 5</w:t>
      </w:r>
      <w:r w:rsidR="00B027A6">
        <w:t>6</w:t>
      </w:r>
      <w:r>
        <w:t>% of structural checks passed successfully, ensuring strong data integrity.</w:t>
      </w:r>
    </w:p>
    <w:p w14:paraId="587DD1C6" w14:textId="77777777" w:rsidR="001E11C1" w:rsidRDefault="001E11C1" w:rsidP="001E11C1">
      <w:pPr>
        <w:pStyle w:val="Heading2"/>
      </w:pPr>
      <w:r>
        <w:t>Key Performance Indicators (KPIs)</w:t>
      </w:r>
    </w:p>
    <w:tbl>
      <w:tblPr>
        <w:tblW w:w="0" w:type="auto"/>
        <w:tblLook w:val="04A0" w:firstRow="1" w:lastRow="0" w:firstColumn="1" w:lastColumn="0" w:noHBand="0" w:noVBand="1"/>
      </w:tblPr>
      <w:tblGrid>
        <w:gridCol w:w="2880"/>
        <w:gridCol w:w="2880"/>
        <w:gridCol w:w="2880"/>
      </w:tblGrid>
      <w:tr w:rsidR="001E11C1" w14:paraId="059B1789" w14:textId="77777777" w:rsidTr="006800A1">
        <w:tc>
          <w:tcPr>
            <w:tcW w:w="2880" w:type="dxa"/>
            <w:hideMark/>
          </w:tcPr>
          <w:p w14:paraId="6DE586D9" w14:textId="77777777" w:rsidR="001E11C1" w:rsidRDefault="001E11C1">
            <w:r>
              <w:t>Validation Type</w:t>
            </w:r>
          </w:p>
        </w:tc>
        <w:tc>
          <w:tcPr>
            <w:tcW w:w="2880" w:type="dxa"/>
            <w:hideMark/>
          </w:tcPr>
          <w:p w14:paraId="19731E95" w14:textId="77777777" w:rsidR="001E11C1" w:rsidRDefault="001E11C1">
            <w:r>
              <w:t>Pass Rate</w:t>
            </w:r>
          </w:p>
        </w:tc>
        <w:tc>
          <w:tcPr>
            <w:tcW w:w="2880" w:type="dxa"/>
            <w:hideMark/>
          </w:tcPr>
          <w:p w14:paraId="7068F565" w14:textId="77777777" w:rsidR="001E11C1" w:rsidRDefault="001E11C1">
            <w:r>
              <w:t>Status</w:t>
            </w:r>
          </w:p>
        </w:tc>
      </w:tr>
      <w:tr w:rsidR="001E11C1" w14:paraId="477B9040" w14:textId="77777777" w:rsidTr="006800A1">
        <w:tc>
          <w:tcPr>
            <w:tcW w:w="2880" w:type="dxa"/>
            <w:hideMark/>
          </w:tcPr>
          <w:p w14:paraId="29E28F5B" w14:textId="77777777" w:rsidR="001E11C1" w:rsidRDefault="001E11C1">
            <w:r>
              <w:t>Core Validation</w:t>
            </w:r>
          </w:p>
        </w:tc>
        <w:tc>
          <w:tcPr>
            <w:tcW w:w="2880" w:type="dxa"/>
            <w:hideMark/>
          </w:tcPr>
          <w:p w14:paraId="73A24C74" w14:textId="3379EE83" w:rsidR="001E11C1" w:rsidRDefault="001E11C1">
            <w:r>
              <w:t>71%</w:t>
            </w:r>
          </w:p>
        </w:tc>
        <w:tc>
          <w:tcPr>
            <w:tcW w:w="2880" w:type="dxa"/>
            <w:hideMark/>
          </w:tcPr>
          <w:p w14:paraId="345BF966" w14:textId="77777777" w:rsidR="001E11C1" w:rsidRDefault="001E11C1">
            <w:r>
              <w:rPr>
                <w:rFonts w:ascii="Segoe UI Emoji" w:hAnsi="Segoe UI Emoji" w:cs="Segoe UI Emoji"/>
              </w:rPr>
              <w:t>✅</w:t>
            </w:r>
            <w:r>
              <w:t xml:space="preserve"> Passed</w:t>
            </w:r>
          </w:p>
        </w:tc>
      </w:tr>
      <w:tr w:rsidR="001E11C1" w14:paraId="7962A404" w14:textId="77777777" w:rsidTr="006800A1">
        <w:tc>
          <w:tcPr>
            <w:tcW w:w="2880" w:type="dxa"/>
            <w:hideMark/>
          </w:tcPr>
          <w:p w14:paraId="6A59CB0D" w14:textId="77777777" w:rsidR="001E11C1" w:rsidRDefault="001E11C1">
            <w:r>
              <w:t>Structural Validation</w:t>
            </w:r>
          </w:p>
        </w:tc>
        <w:tc>
          <w:tcPr>
            <w:tcW w:w="2880" w:type="dxa"/>
            <w:hideMark/>
          </w:tcPr>
          <w:p w14:paraId="11CFAFD5" w14:textId="543FA387" w:rsidR="001E11C1" w:rsidRDefault="00B027A6">
            <w:r>
              <w:t>5</w:t>
            </w:r>
            <w:r w:rsidR="001E11C1">
              <w:t>6%</w:t>
            </w:r>
          </w:p>
        </w:tc>
        <w:tc>
          <w:tcPr>
            <w:tcW w:w="2880" w:type="dxa"/>
            <w:hideMark/>
          </w:tcPr>
          <w:p w14:paraId="67992663" w14:textId="5C4030A4" w:rsidR="001E11C1" w:rsidRDefault="006800A1">
            <w:r>
              <w:rPr>
                <w:rFonts w:ascii="Segoe UI Emoji" w:hAnsi="Segoe UI Emoji" w:cs="Segoe UI Emoji"/>
              </w:rPr>
              <w:t>⚠</w:t>
            </w:r>
            <w:r>
              <w:t xml:space="preserve"> </w:t>
            </w:r>
            <w:r w:rsidR="00B027A6">
              <w:t>Pa</w:t>
            </w:r>
            <w:r w:rsidR="00435EEF">
              <w:t>r</w:t>
            </w:r>
            <w:r>
              <w:t>tial</w:t>
            </w:r>
          </w:p>
        </w:tc>
      </w:tr>
      <w:tr w:rsidR="001E11C1" w14:paraId="7F87F436" w14:textId="77777777" w:rsidTr="006800A1">
        <w:tc>
          <w:tcPr>
            <w:tcW w:w="2880" w:type="dxa"/>
            <w:hideMark/>
          </w:tcPr>
          <w:p w14:paraId="583B178D" w14:textId="77777777" w:rsidR="001E11C1" w:rsidRDefault="001E11C1">
            <w:r>
              <w:t>Overall Data Quality</w:t>
            </w:r>
          </w:p>
        </w:tc>
        <w:tc>
          <w:tcPr>
            <w:tcW w:w="2880" w:type="dxa"/>
            <w:hideMark/>
          </w:tcPr>
          <w:p w14:paraId="6E035DDA" w14:textId="3F5C8A54" w:rsidR="001E11C1" w:rsidRDefault="001E11C1">
            <w:r>
              <w:t>63%</w:t>
            </w:r>
          </w:p>
        </w:tc>
        <w:tc>
          <w:tcPr>
            <w:tcW w:w="2880" w:type="dxa"/>
            <w:hideMark/>
          </w:tcPr>
          <w:p w14:paraId="1234680A" w14:textId="622A7EB2" w:rsidR="001E11C1" w:rsidRPr="00B027A6" w:rsidRDefault="00B027A6">
            <w:pPr>
              <w:rPr>
                <w:lang w:val="it-IT"/>
              </w:rPr>
            </w:pPr>
            <w:r>
              <w:rPr>
                <w:rFonts w:ascii="Segoe UI Emoji" w:hAnsi="Segoe UI Emoji" w:cs="Segoe UI Emoji"/>
              </w:rPr>
              <w:t>⚠</w:t>
            </w:r>
            <w:r>
              <w:t xml:space="preserve"> Acceptable/ improvement</w:t>
            </w:r>
          </w:p>
        </w:tc>
      </w:tr>
    </w:tbl>
    <w:p w14:paraId="1DB0BEBE" w14:textId="77777777" w:rsidR="001E11C1" w:rsidRDefault="001E11C1" w:rsidP="001E11C1">
      <w:pPr>
        <w:pStyle w:val="Heading2"/>
      </w:pPr>
      <w:r>
        <w:t>Outcome &amp; Next Steps</w:t>
      </w:r>
    </w:p>
    <w:p w14:paraId="20925412" w14:textId="79E521A3" w:rsidR="001E11C1" w:rsidRDefault="001E11C1" w:rsidP="001E11C1">
      <w:r>
        <w:t xml:space="preserve">The AR dataset is now validated, cleansed, and ready for ERP integration. It supports reliable financial insights and improved data governance. Next steps include automating the </w:t>
      </w:r>
      <w:proofErr w:type="spellStart"/>
      <w:r>
        <w:t>ChangeLog</w:t>
      </w:r>
      <w:proofErr w:type="spellEnd"/>
      <w:r>
        <w:t xml:space="preserve"> process, strengthening governance controls, and deploying </w:t>
      </w:r>
      <w:r w:rsidR="006800A1" w:rsidRPr="006800A1">
        <w:rPr>
          <w:color w:val="000000" w:themeColor="text1"/>
        </w:rPr>
        <w:t>Pivot Table and Conditional Format</w:t>
      </w:r>
      <w:r w:rsidR="006800A1">
        <w:rPr>
          <w:color w:val="000000" w:themeColor="text1"/>
        </w:rPr>
        <w:t>t</w:t>
      </w:r>
      <w:r w:rsidR="006800A1" w:rsidRPr="006800A1">
        <w:rPr>
          <w:color w:val="000000" w:themeColor="text1"/>
        </w:rPr>
        <w:t>ing</w:t>
      </w:r>
      <w:r>
        <w:t xml:space="preserve"> for continuous monitoring.</w:t>
      </w:r>
    </w:p>
    <w:p w14:paraId="4A407517" w14:textId="7AD4B659" w:rsidR="00102111" w:rsidRPr="00BC7633" w:rsidRDefault="00102111" w:rsidP="00102111">
      <w:pPr>
        <w:rPr>
          <w:lang w:val="en-GB"/>
        </w:rPr>
      </w:pPr>
      <w:r>
        <w:t xml:space="preserve">This Data Quality Assessment project focused on Accounts Receivable (AR) data in Dynamics 365. The objective was to identify and correct data quality issues to </w:t>
      </w:r>
      <w:r w:rsidR="00435EEF">
        <w:t>enhance the reliability of financial reporting</w:t>
      </w:r>
      <w:r>
        <w:t>.</w:t>
      </w:r>
      <w:r w:rsidR="001E11C1">
        <w:t xml:space="preserve"> </w:t>
      </w:r>
      <w:r>
        <w:t>The AR dataset was reviewed</w:t>
      </w:r>
      <w:r w:rsidR="00435EEF">
        <w:t>,</w:t>
      </w:r>
      <w:r>
        <w:t xml:space="preserve"> and errors were categorized into seven standard types: Missing, Duplicate, Inconsistent, Invalid, Outdated, Irrelevant, and Integrity Issues. Cleansing actions were applied to resolve these issues, including imputation of missing values, removal of duplicates, correction of inconsistent dates, and validation of </w:t>
      </w:r>
      <w:proofErr w:type="spellStart"/>
      <w:r>
        <w:t>Amount_IRR</w:t>
      </w:r>
      <w:proofErr w:type="spellEnd"/>
      <w:r>
        <w:t xml:space="preserve"> ranges.</w:t>
      </w:r>
      <w:r>
        <w:br/>
      </w:r>
      <w:r>
        <w:br/>
        <w:t>As a result, all critical errors were resolved. The final dataset is accurate, consistent, and ready for use in Dynamics 365 reporting and analysis. This improves financial transparency, supports compliance, and enhances decision-making</w:t>
      </w:r>
    </w:p>
    <w:p w14:paraId="2C310D92" w14:textId="6BC4D7A3" w:rsidR="00E755B0" w:rsidRDefault="00E755B0" w:rsidP="00E755B0">
      <w:pPr>
        <w:pStyle w:val="Heading1"/>
      </w:pPr>
      <w:r>
        <w:t>2. Data Source and Context</w:t>
      </w:r>
    </w:p>
    <w:p w14:paraId="03DF3883" w14:textId="77777777" w:rsidR="00013E7A" w:rsidRDefault="00013E7A" w:rsidP="00013E7A">
      <w:pPr>
        <w:pStyle w:val="Heading2"/>
      </w:pPr>
      <w:r>
        <w:t>2.1 Data Source</w:t>
      </w:r>
    </w:p>
    <w:p w14:paraId="2587A427" w14:textId="77777777" w:rsidR="00013E7A" w:rsidRDefault="00013E7A" w:rsidP="00013E7A">
      <w:r>
        <w:t>The dataset used in this project was extracted from Microsoft Dynamics 365 Finance &amp; Operations (F&amp;O) through the Data Management Framework (DMF). It represents Accounts Receivable (AR) transactional data containing key financial fields necessary for reconciliation and validation. The raw dataset was exported in Excel format and included the following columns:</w:t>
      </w:r>
    </w:p>
    <w:tbl>
      <w:tblPr>
        <w:tblStyle w:val="TableGrid"/>
        <w:tblW w:w="0" w:type="auto"/>
        <w:tblLook w:val="04A0" w:firstRow="1" w:lastRow="0" w:firstColumn="1" w:lastColumn="0" w:noHBand="0" w:noVBand="1"/>
      </w:tblPr>
      <w:tblGrid>
        <w:gridCol w:w="4320"/>
        <w:gridCol w:w="4320"/>
      </w:tblGrid>
      <w:tr w:rsidR="00013E7A" w14:paraId="79929CCD"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5FB1263C" w14:textId="77777777" w:rsidR="00013E7A" w:rsidRDefault="00013E7A">
            <w:r>
              <w:t>Field Name</w:t>
            </w:r>
          </w:p>
        </w:tc>
        <w:tc>
          <w:tcPr>
            <w:tcW w:w="4320" w:type="dxa"/>
            <w:tcBorders>
              <w:top w:val="single" w:sz="4" w:space="0" w:color="auto"/>
              <w:left w:val="single" w:sz="4" w:space="0" w:color="auto"/>
              <w:bottom w:val="single" w:sz="4" w:space="0" w:color="auto"/>
              <w:right w:val="single" w:sz="4" w:space="0" w:color="auto"/>
            </w:tcBorders>
            <w:hideMark/>
          </w:tcPr>
          <w:p w14:paraId="2A14C33C" w14:textId="77777777" w:rsidR="00013E7A" w:rsidRDefault="00013E7A">
            <w:r>
              <w:t>Description</w:t>
            </w:r>
          </w:p>
        </w:tc>
      </w:tr>
      <w:tr w:rsidR="00013E7A" w14:paraId="51E06C86"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089653AC" w14:textId="77777777" w:rsidR="00013E7A" w:rsidRDefault="00013E7A">
            <w:proofErr w:type="spellStart"/>
            <w:r>
              <w:t>CustomerID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A148FE1" w14:textId="77777777" w:rsidR="00013E7A" w:rsidRDefault="00013E7A">
            <w:r>
              <w:t>Unique identifier for each customer in the ERP system</w:t>
            </w:r>
          </w:p>
        </w:tc>
      </w:tr>
      <w:tr w:rsidR="00013E7A" w14:paraId="6A6EE167"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29B03CF4" w14:textId="77777777" w:rsidR="00013E7A" w:rsidRDefault="00013E7A">
            <w:proofErr w:type="spellStart"/>
            <w:r>
              <w:t>CustomerName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91F222C" w14:textId="77777777" w:rsidR="00013E7A" w:rsidRDefault="00013E7A">
            <w:r>
              <w:t>Registered name of the customer or business partner</w:t>
            </w:r>
          </w:p>
        </w:tc>
      </w:tr>
      <w:tr w:rsidR="00013E7A" w14:paraId="1257491F"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3ACA0A14" w14:textId="77777777" w:rsidR="00013E7A" w:rsidRDefault="00013E7A">
            <w:proofErr w:type="spellStart"/>
            <w:r>
              <w:t>InvoiceDate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3F17D0D" w14:textId="77777777" w:rsidR="00013E7A" w:rsidRDefault="00013E7A">
            <w:r>
              <w:t>Date when the invoice was issued</w:t>
            </w:r>
          </w:p>
        </w:tc>
      </w:tr>
      <w:tr w:rsidR="00013E7A" w14:paraId="16378C56"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399CE53B" w14:textId="77777777" w:rsidR="00013E7A" w:rsidRDefault="00013E7A">
            <w:proofErr w:type="spellStart"/>
            <w:r>
              <w:t>PaymentDate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312E066" w14:textId="77777777" w:rsidR="00013E7A" w:rsidRDefault="00013E7A">
            <w:r>
              <w:t>Date when the payment was received or processed</w:t>
            </w:r>
          </w:p>
        </w:tc>
      </w:tr>
      <w:tr w:rsidR="00013E7A" w14:paraId="61D42BB2"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6C0F8C91" w14:textId="77777777" w:rsidR="00013E7A" w:rsidRDefault="00013E7A">
            <w:proofErr w:type="spellStart"/>
            <w:r>
              <w:t>Amount_IRR</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B9081E6" w14:textId="77777777" w:rsidR="00013E7A" w:rsidRDefault="00013E7A">
            <w:r>
              <w:t>Invoice amount in Iranian Rials (IRR)</w:t>
            </w:r>
          </w:p>
        </w:tc>
      </w:tr>
      <w:tr w:rsidR="00013E7A" w14:paraId="0614C447" w14:textId="77777777" w:rsidTr="00013E7A">
        <w:tc>
          <w:tcPr>
            <w:tcW w:w="4320" w:type="dxa"/>
            <w:tcBorders>
              <w:top w:val="single" w:sz="4" w:space="0" w:color="auto"/>
              <w:left w:val="single" w:sz="4" w:space="0" w:color="auto"/>
              <w:bottom w:val="single" w:sz="4" w:space="0" w:color="auto"/>
              <w:right w:val="single" w:sz="4" w:space="0" w:color="auto"/>
            </w:tcBorders>
            <w:hideMark/>
          </w:tcPr>
          <w:p w14:paraId="239D2F05" w14:textId="77777777" w:rsidR="00013E7A" w:rsidRDefault="00013E7A">
            <w:r>
              <w:t>Notes</w:t>
            </w:r>
          </w:p>
        </w:tc>
        <w:tc>
          <w:tcPr>
            <w:tcW w:w="4320" w:type="dxa"/>
            <w:tcBorders>
              <w:top w:val="single" w:sz="4" w:space="0" w:color="auto"/>
              <w:left w:val="single" w:sz="4" w:space="0" w:color="auto"/>
              <w:bottom w:val="single" w:sz="4" w:space="0" w:color="auto"/>
              <w:right w:val="single" w:sz="4" w:space="0" w:color="auto"/>
            </w:tcBorders>
            <w:hideMark/>
          </w:tcPr>
          <w:p w14:paraId="6021A71C" w14:textId="77777777" w:rsidR="00013E7A" w:rsidRDefault="00013E7A">
            <w:r>
              <w:t>Optional field used for comments or testing purposes</w:t>
            </w:r>
          </w:p>
        </w:tc>
      </w:tr>
    </w:tbl>
    <w:p w14:paraId="65BA88DE" w14:textId="77777777" w:rsidR="00013E7A" w:rsidRDefault="00013E7A" w:rsidP="00013E7A">
      <w:pPr>
        <w:pStyle w:val="Heading2"/>
      </w:pPr>
      <w:r>
        <w:t>2.2 Data Context</w:t>
      </w:r>
    </w:p>
    <w:p w14:paraId="4021ABE1" w14:textId="77777777" w:rsidR="00013E7A" w:rsidRDefault="00013E7A" w:rsidP="00013E7A">
      <w:r>
        <w:t>This dataset represents financial transactions within the Accounts Receivable (AR) module of Microsoft Dynamics 365. The purpose of the project was to evaluate, cleanse, and validate AR data before ERP integration. The analysis focused on identifying missing, duplicate, inconsistent, outdated, and irrelevant data entries.</w:t>
      </w:r>
    </w:p>
    <w:p w14:paraId="66CB9A8C" w14:textId="77777777" w:rsidR="00013E7A" w:rsidRDefault="00013E7A" w:rsidP="00013E7A">
      <w:pPr>
        <w:pStyle w:val="Heading2"/>
      </w:pPr>
      <w:r>
        <w:t>2.3 Data Volume</w:t>
      </w:r>
    </w:p>
    <w:p w14:paraId="79916CD7" w14:textId="14285FD7" w:rsidR="00013E7A" w:rsidRPr="00013E7A" w:rsidRDefault="00013E7A" w:rsidP="00DB0AF5">
      <w:r>
        <w:t>The dataset contained approximately 52  transactional records simulating real-world AR invoices. Although small in size, the dataset effectively demonstrates key data validation scenarios such as overdue payments, invalid dates, and unmatched invoice-payment records.</w:t>
      </w:r>
    </w:p>
    <w:p w14:paraId="34C8F332" w14:textId="77777777" w:rsidR="00E755B0" w:rsidRDefault="00E755B0" w:rsidP="00E755B0">
      <w:pPr>
        <w:pStyle w:val="Heading1"/>
      </w:pPr>
      <w:r>
        <w:t>3. Data Profiling and Issues Identification</w:t>
      </w:r>
    </w:p>
    <w:p w14:paraId="6322A2E9" w14:textId="77777777" w:rsidR="00013E7A" w:rsidRDefault="00013E7A" w:rsidP="00013E7A">
      <w:pPr>
        <w:pStyle w:val="Heading2"/>
      </w:pPr>
      <w:r>
        <w:t>3.1 Overview of Data Profiling</w:t>
      </w:r>
    </w:p>
    <w:p w14:paraId="42D0A647" w14:textId="77777777" w:rsidR="00013E7A" w:rsidRDefault="00013E7A" w:rsidP="00013E7A">
      <w:r>
        <w:t>Data profiling was performed to assess the accuracy, completeness, and consistency of the Accounts Receivable (AR) dataset. The goal of this phase is to detect and categorize data quality issues before cleansing and validation. The profiling includes detection of missing, duplicate, inconsistent, invalid, outdated, irrelevant, and integrity-related data issues.</w:t>
      </w:r>
    </w:p>
    <w:p w14:paraId="5987BF45" w14:textId="77777777" w:rsidR="00013E7A" w:rsidRDefault="00013E7A" w:rsidP="00013E7A">
      <w:pPr>
        <w:pStyle w:val="Heading2"/>
      </w:pPr>
      <w:r>
        <w:t>3.2 Data Quality Categories</w:t>
      </w:r>
    </w:p>
    <w:p w14:paraId="47C18CDD" w14:textId="77777777" w:rsidR="00013E7A" w:rsidRDefault="00013E7A" w:rsidP="00013E7A">
      <w:r>
        <w:t>Identified issues were classified under seven ERP-standard data quality categories:</w:t>
      </w:r>
    </w:p>
    <w:p w14:paraId="6745C91C" w14:textId="5D40AE3A" w:rsidR="00013E7A" w:rsidRDefault="00013E7A" w:rsidP="00013E7A">
      <w:pPr>
        <w:pStyle w:val="ListBullet"/>
        <w:numPr>
          <w:ilvl w:val="0"/>
          <w:numId w:val="10"/>
        </w:numPr>
      </w:pPr>
      <w:r>
        <w:t xml:space="preserve">1. Missing Data – Empty or null fields, such as missing </w:t>
      </w:r>
      <w:proofErr w:type="spellStart"/>
      <w:r>
        <w:t>CustomerID</w:t>
      </w:r>
      <w:proofErr w:type="spellEnd"/>
      <w:r>
        <w:t xml:space="preserve"> or Amount.</w:t>
      </w:r>
    </w:p>
    <w:p w14:paraId="7B41144E" w14:textId="77777777" w:rsidR="00013E7A" w:rsidRDefault="00013E7A" w:rsidP="00013E7A">
      <w:pPr>
        <w:pStyle w:val="ListBullet"/>
        <w:numPr>
          <w:ilvl w:val="0"/>
          <w:numId w:val="10"/>
        </w:numPr>
      </w:pPr>
      <w:r>
        <w:t xml:space="preserve">2. Duplicate Data – Repeated records with the same </w:t>
      </w:r>
      <w:proofErr w:type="spellStart"/>
      <w:r>
        <w:t>CustomerID</w:t>
      </w:r>
      <w:proofErr w:type="spellEnd"/>
      <w:r>
        <w:t xml:space="preserve"> and </w:t>
      </w:r>
      <w:proofErr w:type="spellStart"/>
      <w:r>
        <w:t>InvoiceDate</w:t>
      </w:r>
      <w:proofErr w:type="spellEnd"/>
      <w:r>
        <w:t>.</w:t>
      </w:r>
    </w:p>
    <w:p w14:paraId="0AB4EC13" w14:textId="77777777" w:rsidR="00013E7A" w:rsidRDefault="00013E7A" w:rsidP="00013E7A">
      <w:pPr>
        <w:pStyle w:val="ListBullet"/>
        <w:numPr>
          <w:ilvl w:val="0"/>
          <w:numId w:val="10"/>
        </w:numPr>
      </w:pPr>
      <w:r>
        <w:t xml:space="preserve">3. Inconsistent Data – Mismatched values between related fields (e.g., </w:t>
      </w:r>
      <w:proofErr w:type="spellStart"/>
      <w:r>
        <w:t>PaymentDate</w:t>
      </w:r>
      <w:proofErr w:type="spellEnd"/>
      <w:r>
        <w:t xml:space="preserve"> earlier than </w:t>
      </w:r>
      <w:proofErr w:type="spellStart"/>
      <w:r>
        <w:t>InvoiceDate</w:t>
      </w:r>
      <w:proofErr w:type="spellEnd"/>
      <w:r>
        <w:t>).</w:t>
      </w:r>
    </w:p>
    <w:p w14:paraId="59D15291" w14:textId="77777777" w:rsidR="00013E7A" w:rsidRDefault="00013E7A" w:rsidP="00013E7A">
      <w:pPr>
        <w:pStyle w:val="ListBullet"/>
        <w:numPr>
          <w:ilvl w:val="0"/>
          <w:numId w:val="10"/>
        </w:numPr>
      </w:pPr>
      <w:r>
        <w:t xml:space="preserve">4. Invalid Data – Incorrect format or unacceptable values (e.g., negative or non-numeric </w:t>
      </w:r>
      <w:proofErr w:type="spellStart"/>
      <w:r>
        <w:t>Amount_IRR</w:t>
      </w:r>
      <w:proofErr w:type="spellEnd"/>
      <w:r>
        <w:t>).</w:t>
      </w:r>
    </w:p>
    <w:p w14:paraId="4E597152" w14:textId="0F774BB9" w:rsidR="00013E7A" w:rsidRDefault="00013E7A" w:rsidP="00013E7A">
      <w:pPr>
        <w:pStyle w:val="ListBullet"/>
        <w:numPr>
          <w:ilvl w:val="0"/>
          <w:numId w:val="10"/>
        </w:numPr>
      </w:pPr>
      <w:r>
        <w:t xml:space="preserve">5. Outdated Data – Records older than 120 days from </w:t>
      </w:r>
      <w:proofErr w:type="spellStart"/>
      <w:r>
        <w:t>Report</w:t>
      </w:r>
      <w:r w:rsidR="00460594">
        <w:t>_</w:t>
      </w:r>
      <w:r>
        <w:t>Date</w:t>
      </w:r>
      <w:proofErr w:type="spellEnd"/>
      <w:r>
        <w:t>.</w:t>
      </w:r>
    </w:p>
    <w:p w14:paraId="585D3F2A" w14:textId="77777777" w:rsidR="00013E7A" w:rsidRDefault="00013E7A" w:rsidP="00013E7A">
      <w:pPr>
        <w:pStyle w:val="ListBullet"/>
        <w:numPr>
          <w:ilvl w:val="0"/>
          <w:numId w:val="10"/>
        </w:numPr>
      </w:pPr>
      <w:r>
        <w:t>6. Irrelevant Data – Test or training entries unrelated to production transactions.</w:t>
      </w:r>
    </w:p>
    <w:p w14:paraId="0C4D0913" w14:textId="77777777" w:rsidR="00013E7A" w:rsidRDefault="00013E7A" w:rsidP="00013E7A">
      <w:pPr>
        <w:pStyle w:val="ListBullet"/>
        <w:numPr>
          <w:ilvl w:val="0"/>
          <w:numId w:val="10"/>
        </w:numPr>
      </w:pPr>
      <w:r>
        <w:t xml:space="preserve">7. Integrity Issues – Violations of business rules or broken relational links (e.g., unmatched </w:t>
      </w:r>
      <w:proofErr w:type="spellStart"/>
      <w:r>
        <w:t>CustomerID</w:t>
      </w:r>
      <w:proofErr w:type="spellEnd"/>
      <w:r>
        <w:t>).</w:t>
      </w:r>
    </w:p>
    <w:p w14:paraId="0261D714" w14:textId="77777777" w:rsidR="00013E7A" w:rsidRDefault="00013E7A" w:rsidP="00013E7A">
      <w:pPr>
        <w:pStyle w:val="Heading2"/>
      </w:pPr>
      <w:r>
        <w:t>3.3 Data Quality Issue Table</w:t>
      </w:r>
    </w:p>
    <w:p w14:paraId="7A351ECC" w14:textId="674500E8" w:rsidR="00FA35F5" w:rsidRDefault="00013E7A" w:rsidP="00013E7A">
      <w:r>
        <w:t>The following table summarizes examples of issues detected during profiling and the proposed actions.</w:t>
      </w:r>
    </w:p>
    <w:tbl>
      <w:tblPr>
        <w:tblW w:w="16105" w:type="dxa"/>
        <w:tblBorders>
          <w:top w:val="single" w:sz="12" w:space="0" w:color="4F81BD" w:themeColor="accent1"/>
          <w:left w:val="single" w:sz="12" w:space="0" w:color="4F81BD" w:themeColor="accent1"/>
          <w:bottom w:val="single" w:sz="12" w:space="0" w:color="4F81BD" w:themeColor="accent1"/>
          <w:right w:val="single" w:sz="12" w:space="0" w:color="4F81BD" w:themeColor="accent1"/>
        </w:tblBorders>
        <w:tblLook w:val="04A0" w:firstRow="1" w:lastRow="0" w:firstColumn="1" w:lastColumn="0" w:noHBand="0" w:noVBand="1"/>
      </w:tblPr>
      <w:tblGrid>
        <w:gridCol w:w="1377"/>
        <w:gridCol w:w="1677"/>
        <w:gridCol w:w="3421"/>
        <w:gridCol w:w="3060"/>
        <w:gridCol w:w="2790"/>
        <w:gridCol w:w="3780"/>
      </w:tblGrid>
      <w:tr w:rsidR="00356A99" w:rsidRPr="00356A99" w14:paraId="42D46F05" w14:textId="77777777" w:rsidTr="00356A99">
        <w:trPr>
          <w:trHeight w:val="368"/>
        </w:trPr>
        <w:tc>
          <w:tcPr>
            <w:tcW w:w="1377" w:type="dxa"/>
            <w:shd w:val="clear" w:color="auto" w:fill="548DD4" w:themeFill="text2" w:themeFillTint="99"/>
          </w:tcPr>
          <w:p w14:paraId="62EB67D3" w14:textId="698CBE4B" w:rsidR="0077541E" w:rsidRPr="00356A99" w:rsidRDefault="0077541E" w:rsidP="00EA434A">
            <w:pPr>
              <w:spacing w:after="0" w:line="240" w:lineRule="auto"/>
              <w:rPr>
                <w:color w:val="FFFFFF" w:themeColor="background1"/>
              </w:rPr>
            </w:pPr>
            <w:r w:rsidRPr="00356A99">
              <w:rPr>
                <w:b/>
                <w:bCs/>
                <w:color w:val="FFFFFF" w:themeColor="background1"/>
              </w:rPr>
              <w:t>Issue Type</w:t>
            </w:r>
          </w:p>
        </w:tc>
        <w:tc>
          <w:tcPr>
            <w:tcW w:w="1677" w:type="dxa"/>
            <w:shd w:val="clear" w:color="auto" w:fill="548DD4" w:themeFill="text2" w:themeFillTint="99"/>
          </w:tcPr>
          <w:p w14:paraId="7BFB0342" w14:textId="77777777" w:rsidR="0077541E" w:rsidRPr="00356A99" w:rsidRDefault="0077541E" w:rsidP="0056742A">
            <w:pPr>
              <w:pStyle w:val="NoSpacing"/>
              <w:spacing w:line="480" w:lineRule="auto"/>
              <w:rPr>
                <w:color w:val="FFFFFF" w:themeColor="background1"/>
              </w:rPr>
            </w:pPr>
            <w:r w:rsidRPr="00356A99">
              <w:rPr>
                <w:b/>
                <w:bCs/>
                <w:color w:val="FFFFFF" w:themeColor="background1"/>
              </w:rPr>
              <w:t>Column/Field</w:t>
            </w:r>
          </w:p>
        </w:tc>
        <w:tc>
          <w:tcPr>
            <w:tcW w:w="3421" w:type="dxa"/>
            <w:shd w:val="clear" w:color="auto" w:fill="548DD4" w:themeFill="text2" w:themeFillTint="99"/>
          </w:tcPr>
          <w:p w14:paraId="67B8F39C" w14:textId="198BE8C2" w:rsidR="0077541E" w:rsidRPr="00356A99" w:rsidRDefault="0077541E" w:rsidP="0056742A">
            <w:pPr>
              <w:pStyle w:val="NoSpacing"/>
              <w:spacing w:line="480" w:lineRule="auto"/>
              <w:rPr>
                <w:color w:val="FFFFFF" w:themeColor="background1"/>
              </w:rPr>
            </w:pPr>
            <w:r w:rsidRPr="00356A99">
              <w:rPr>
                <w:b/>
                <w:bCs/>
                <w:color w:val="FFFFFF" w:themeColor="background1"/>
              </w:rPr>
              <w:t>Example (Row)</w:t>
            </w:r>
          </w:p>
        </w:tc>
        <w:tc>
          <w:tcPr>
            <w:tcW w:w="3060" w:type="dxa"/>
            <w:shd w:val="clear" w:color="auto" w:fill="548DD4" w:themeFill="text2" w:themeFillTint="99"/>
          </w:tcPr>
          <w:p w14:paraId="05CFB5CE" w14:textId="16BAE774" w:rsidR="0077541E" w:rsidRPr="00356A99" w:rsidRDefault="0077541E" w:rsidP="005E58A9">
            <w:pPr>
              <w:pStyle w:val="NoSpacing"/>
              <w:spacing w:line="480" w:lineRule="auto"/>
              <w:jc w:val="both"/>
              <w:rPr>
                <w:color w:val="FFFFFF" w:themeColor="background1"/>
              </w:rPr>
            </w:pPr>
            <w:r w:rsidRPr="00356A99">
              <w:rPr>
                <w:b/>
                <w:bCs/>
                <w:color w:val="FFFFFF" w:themeColor="background1"/>
              </w:rPr>
              <w:t>Description</w:t>
            </w:r>
          </w:p>
        </w:tc>
        <w:tc>
          <w:tcPr>
            <w:tcW w:w="2790" w:type="dxa"/>
            <w:shd w:val="clear" w:color="auto" w:fill="548DD4" w:themeFill="text2" w:themeFillTint="99"/>
          </w:tcPr>
          <w:p w14:paraId="3D669272" w14:textId="280C957D" w:rsidR="0077541E" w:rsidRPr="00356A99" w:rsidRDefault="0077541E" w:rsidP="005E58A9">
            <w:pPr>
              <w:pStyle w:val="NoSpacing"/>
              <w:spacing w:line="480" w:lineRule="auto"/>
              <w:jc w:val="both"/>
              <w:rPr>
                <w:color w:val="FFFFFF" w:themeColor="background1"/>
              </w:rPr>
            </w:pPr>
            <w:r w:rsidRPr="00356A99">
              <w:rPr>
                <w:b/>
                <w:bCs/>
                <w:color w:val="FFFFFF" w:themeColor="background1"/>
              </w:rPr>
              <w:t>Impact</w:t>
            </w:r>
          </w:p>
        </w:tc>
        <w:tc>
          <w:tcPr>
            <w:tcW w:w="3780" w:type="dxa"/>
            <w:shd w:val="clear" w:color="auto" w:fill="548DD4" w:themeFill="text2" w:themeFillTint="99"/>
          </w:tcPr>
          <w:p w14:paraId="230CF309" w14:textId="77777777" w:rsidR="0077541E" w:rsidRPr="00356A99" w:rsidRDefault="0077541E" w:rsidP="005E58A9">
            <w:pPr>
              <w:pStyle w:val="NoSpacing"/>
              <w:spacing w:line="480" w:lineRule="auto"/>
              <w:jc w:val="both"/>
              <w:rPr>
                <w:color w:val="FFFFFF" w:themeColor="background1"/>
              </w:rPr>
            </w:pPr>
            <w:r w:rsidRPr="00356A99">
              <w:rPr>
                <w:b/>
                <w:bCs/>
                <w:color w:val="FFFFFF" w:themeColor="background1"/>
              </w:rPr>
              <w:t>Proposed Action</w:t>
            </w:r>
          </w:p>
        </w:tc>
      </w:tr>
      <w:tr w:rsidR="00356A99" w14:paraId="6E569E1E" w14:textId="77777777" w:rsidTr="00356A99">
        <w:trPr>
          <w:trHeight w:val="1950"/>
        </w:trPr>
        <w:tc>
          <w:tcPr>
            <w:tcW w:w="1377" w:type="dxa"/>
          </w:tcPr>
          <w:p w14:paraId="6AB3E8FB" w14:textId="4B727872" w:rsidR="0077541E" w:rsidRPr="00857D92" w:rsidRDefault="0077541E" w:rsidP="0077541E">
            <w:pPr>
              <w:pStyle w:val="NoSpacing"/>
            </w:pPr>
            <w:r>
              <w:t>Invalid Data (out-of-range</w:t>
            </w:r>
            <w:r w:rsidRPr="0003373E">
              <w:rPr>
                <w:lang w:val="en-GB"/>
              </w:rPr>
              <w:t>)</w:t>
            </w:r>
          </w:p>
        </w:tc>
        <w:tc>
          <w:tcPr>
            <w:tcW w:w="1677" w:type="dxa"/>
          </w:tcPr>
          <w:p w14:paraId="12FDE10B" w14:textId="77777777" w:rsidR="0077541E" w:rsidRDefault="0077541E" w:rsidP="0077541E">
            <w:pPr>
              <w:pStyle w:val="NoSpacing"/>
            </w:pPr>
            <w:proofErr w:type="spellStart"/>
            <w:r>
              <w:t>Amount_IRR</w:t>
            </w:r>
            <w:proofErr w:type="spellEnd"/>
          </w:p>
        </w:tc>
        <w:tc>
          <w:tcPr>
            <w:tcW w:w="3421" w:type="dxa"/>
          </w:tcPr>
          <w:p w14:paraId="2B1FFBC9" w14:textId="503EC9A3" w:rsidR="0077541E" w:rsidRDefault="0077541E" w:rsidP="0077541E">
            <w:pPr>
              <w:pStyle w:val="NoSpacing"/>
            </w:pPr>
            <w:proofErr w:type="spellStart"/>
            <w:r>
              <w:t>CustomerID</w:t>
            </w:r>
            <w:proofErr w:type="spellEnd"/>
            <w:r>
              <w:t xml:space="preserve">=C005 → (Row=7), </w:t>
            </w:r>
          </w:p>
          <w:p w14:paraId="050B0A31" w14:textId="55E54373" w:rsidR="0077541E" w:rsidRDefault="0077541E" w:rsidP="0077541E">
            <w:pPr>
              <w:pStyle w:val="NoSpacing"/>
            </w:pPr>
            <w:proofErr w:type="spellStart"/>
            <w:r>
              <w:t>CustomerID</w:t>
            </w:r>
            <w:proofErr w:type="spellEnd"/>
            <w:r>
              <w:t xml:space="preserve">=C003 → (Row=11), </w:t>
            </w:r>
          </w:p>
          <w:p w14:paraId="7C3C77E7" w14:textId="340FFF6D" w:rsidR="0077541E" w:rsidRDefault="0077541E" w:rsidP="0077541E">
            <w:pPr>
              <w:pStyle w:val="NoSpacing"/>
            </w:pPr>
            <w:proofErr w:type="spellStart"/>
            <w:r>
              <w:t>CustomerID</w:t>
            </w:r>
            <w:proofErr w:type="spellEnd"/>
            <w:r>
              <w:t xml:space="preserve">=C001 → (Row=17), </w:t>
            </w:r>
          </w:p>
          <w:p w14:paraId="36D0D29A" w14:textId="77777777" w:rsidR="0077541E" w:rsidRDefault="0077541E" w:rsidP="0077541E">
            <w:pPr>
              <w:pStyle w:val="NoSpacing"/>
            </w:pPr>
            <w:proofErr w:type="spellStart"/>
            <w:r>
              <w:t>CustomerID</w:t>
            </w:r>
            <w:proofErr w:type="spellEnd"/>
            <w:r>
              <w:t xml:space="preserve">=C003 → (Row=19), </w:t>
            </w:r>
          </w:p>
          <w:p w14:paraId="2F4DECBA" w14:textId="389FF2FD" w:rsidR="0077541E" w:rsidRDefault="0077541E" w:rsidP="0077541E">
            <w:pPr>
              <w:pStyle w:val="NoSpacing"/>
            </w:pPr>
            <w:proofErr w:type="spellStart"/>
            <w:r>
              <w:t>CustomerID</w:t>
            </w:r>
            <w:proofErr w:type="spellEnd"/>
            <w:r>
              <w:t xml:space="preserve">=C005 → (Row=34), </w:t>
            </w:r>
          </w:p>
          <w:p w14:paraId="30AF2024" w14:textId="042C3730" w:rsidR="0077541E" w:rsidRDefault="0077541E" w:rsidP="0077541E">
            <w:pPr>
              <w:pStyle w:val="NoSpacing"/>
            </w:pPr>
          </w:p>
        </w:tc>
        <w:tc>
          <w:tcPr>
            <w:tcW w:w="3060" w:type="dxa"/>
          </w:tcPr>
          <w:p w14:paraId="639169C7" w14:textId="310852C0" w:rsidR="0077541E" w:rsidRDefault="0077541E" w:rsidP="005E58A9">
            <w:pPr>
              <w:pStyle w:val="NoSpacing"/>
              <w:jc w:val="both"/>
            </w:pPr>
            <w:r>
              <w:t>Employee salary recorded as 5,000 or 7,000 or 10,000.(Expected range 100,000 to 2,000,000)</w:t>
            </w:r>
          </w:p>
        </w:tc>
        <w:tc>
          <w:tcPr>
            <w:tcW w:w="2790" w:type="dxa"/>
          </w:tcPr>
          <w:p w14:paraId="4970C0F2" w14:textId="34E9DBB2" w:rsidR="0077541E" w:rsidRDefault="0077541E" w:rsidP="005E58A9">
            <w:pPr>
              <w:pStyle w:val="NoSpacing"/>
              <w:jc w:val="both"/>
            </w:pPr>
            <w:r>
              <w:t>Causes incorrect financial analysis and misleading payroll reports</w:t>
            </w:r>
          </w:p>
        </w:tc>
        <w:tc>
          <w:tcPr>
            <w:tcW w:w="3780" w:type="dxa"/>
          </w:tcPr>
          <w:p w14:paraId="05A6E2C7" w14:textId="5216F141" w:rsidR="0077541E" w:rsidRDefault="0077541E" w:rsidP="005E58A9">
            <w:pPr>
              <w:pStyle w:val="NoSpacing"/>
              <w:jc w:val="both"/>
            </w:pPr>
            <w:r>
              <w:t xml:space="preserve">Apply validation rules in system to restrict range, review and correct </w:t>
            </w:r>
            <w:r w:rsidR="003B273E">
              <w:t>out-of-range</w:t>
            </w:r>
            <w:r>
              <w:t xml:space="preserve"> records.</w:t>
            </w:r>
          </w:p>
        </w:tc>
      </w:tr>
      <w:tr w:rsidR="00356A99" w14:paraId="35FC13C9" w14:textId="77777777" w:rsidTr="00356A99">
        <w:tc>
          <w:tcPr>
            <w:tcW w:w="1377" w:type="dxa"/>
          </w:tcPr>
          <w:p w14:paraId="34842132" w14:textId="4E4536EF" w:rsidR="0077541E" w:rsidRDefault="0077541E" w:rsidP="0077541E">
            <w:pPr>
              <w:pStyle w:val="NoSpacing"/>
            </w:pPr>
            <w:r>
              <w:t>Missing Data</w:t>
            </w:r>
          </w:p>
        </w:tc>
        <w:tc>
          <w:tcPr>
            <w:tcW w:w="1677" w:type="dxa"/>
          </w:tcPr>
          <w:p w14:paraId="4BFA5C92" w14:textId="021883A4" w:rsidR="0077541E" w:rsidRDefault="0077541E" w:rsidP="0077541E">
            <w:pPr>
              <w:pStyle w:val="NoSpacing"/>
            </w:pPr>
            <w:proofErr w:type="spellStart"/>
            <w:r>
              <w:t>PaymentDate</w:t>
            </w:r>
            <w:proofErr w:type="spellEnd"/>
          </w:p>
        </w:tc>
        <w:tc>
          <w:tcPr>
            <w:tcW w:w="3421" w:type="dxa"/>
          </w:tcPr>
          <w:p w14:paraId="7ED31480" w14:textId="77777777" w:rsidR="0077541E" w:rsidRDefault="0077541E" w:rsidP="0077541E">
            <w:pPr>
              <w:pStyle w:val="NoSpacing"/>
            </w:pPr>
            <w:proofErr w:type="spellStart"/>
            <w:r>
              <w:t>CustomerID</w:t>
            </w:r>
            <w:proofErr w:type="spellEnd"/>
            <w:r>
              <w:t xml:space="preserve">=C003 → (Row=19), </w:t>
            </w:r>
          </w:p>
          <w:p w14:paraId="2E7439BE" w14:textId="1D321625" w:rsidR="0077541E" w:rsidRDefault="0077541E" w:rsidP="0077541E">
            <w:pPr>
              <w:pStyle w:val="NoSpacing"/>
            </w:pPr>
            <w:proofErr w:type="spellStart"/>
            <w:r>
              <w:t>CustomerID</w:t>
            </w:r>
            <w:proofErr w:type="spellEnd"/>
            <w:r>
              <w:t>=C005 → (Row=23),</w:t>
            </w:r>
          </w:p>
          <w:p w14:paraId="5EBE2BF9" w14:textId="784CB70C" w:rsidR="0077541E" w:rsidRDefault="0077541E" w:rsidP="0077541E">
            <w:pPr>
              <w:pStyle w:val="NoSpacing"/>
            </w:pPr>
            <w:proofErr w:type="spellStart"/>
            <w:r>
              <w:t>CustomerID</w:t>
            </w:r>
            <w:proofErr w:type="spellEnd"/>
            <w:r>
              <w:t>=C005 → (Row=34)</w:t>
            </w:r>
          </w:p>
        </w:tc>
        <w:tc>
          <w:tcPr>
            <w:tcW w:w="3060" w:type="dxa"/>
          </w:tcPr>
          <w:p w14:paraId="3176CCBC" w14:textId="707E6AB2" w:rsidR="0077541E" w:rsidRDefault="0077541E" w:rsidP="005E58A9">
            <w:pPr>
              <w:pStyle w:val="NoSpacing"/>
              <w:jc w:val="both"/>
            </w:pPr>
            <w:r>
              <w:t xml:space="preserve">Some records in </w:t>
            </w:r>
            <w:proofErr w:type="spellStart"/>
            <w:r>
              <w:t>Raw_AR_Data.WP</w:t>
            </w:r>
            <w:proofErr w:type="spellEnd"/>
            <w:r>
              <w:t xml:space="preserve"> table have empty value for required fields such as </w:t>
            </w:r>
            <w:proofErr w:type="spellStart"/>
            <w:r>
              <w:t>PaymentDate</w:t>
            </w:r>
            <w:proofErr w:type="spellEnd"/>
          </w:p>
        </w:tc>
        <w:tc>
          <w:tcPr>
            <w:tcW w:w="2790" w:type="dxa"/>
          </w:tcPr>
          <w:p w14:paraId="7BE7EF96" w14:textId="1949485D" w:rsidR="0077541E" w:rsidRDefault="00B93A99" w:rsidP="005E58A9">
            <w:pPr>
              <w:pStyle w:val="NoSpacing"/>
              <w:jc w:val="both"/>
            </w:pPr>
            <w:r>
              <w:t xml:space="preserve">Missing Payment information can lead to inaccurate </w:t>
            </w:r>
            <w:r w:rsidR="000C7D25">
              <w:t>financial</w:t>
            </w:r>
            <w:r>
              <w:t xml:space="preserve"> reports, delayed reconciliation,</w:t>
            </w:r>
          </w:p>
          <w:p w14:paraId="40A9CE9E" w14:textId="5B20C1B2" w:rsidR="00B445CE" w:rsidRDefault="00B445CE" w:rsidP="005E58A9">
            <w:pPr>
              <w:pStyle w:val="NoSpacing"/>
              <w:jc w:val="both"/>
            </w:pPr>
          </w:p>
        </w:tc>
        <w:tc>
          <w:tcPr>
            <w:tcW w:w="3780" w:type="dxa"/>
          </w:tcPr>
          <w:p w14:paraId="4D685119" w14:textId="49B5A17E" w:rsidR="0077541E" w:rsidRDefault="000C7D25" w:rsidP="005E58A9">
            <w:pPr>
              <w:pStyle w:val="NoSpacing"/>
              <w:jc w:val="both"/>
            </w:pPr>
            <w:r>
              <w:t>Identify all records with missing fields, verify data sources, and fill in missing values or flag records for follow</w:t>
            </w:r>
            <w:r w:rsidR="003B273E">
              <w:t xml:space="preserve"> up with responsible departments.</w:t>
            </w:r>
          </w:p>
        </w:tc>
      </w:tr>
      <w:tr w:rsidR="00356A99" w14:paraId="00790002" w14:textId="77777777" w:rsidTr="00356A99">
        <w:tc>
          <w:tcPr>
            <w:tcW w:w="1377" w:type="dxa"/>
          </w:tcPr>
          <w:p w14:paraId="29CA7858" w14:textId="70BBCD78" w:rsidR="00C72E98" w:rsidRDefault="00C72E98" w:rsidP="0077541E">
            <w:pPr>
              <w:pStyle w:val="NoSpacing"/>
            </w:pPr>
            <w:r>
              <w:t>Duplicate Data</w:t>
            </w:r>
          </w:p>
        </w:tc>
        <w:tc>
          <w:tcPr>
            <w:tcW w:w="1677" w:type="dxa"/>
          </w:tcPr>
          <w:p w14:paraId="57779CB6" w14:textId="6FC65D31" w:rsidR="00C72E98" w:rsidRDefault="00C72E98" w:rsidP="0077541E">
            <w:pPr>
              <w:pStyle w:val="NoSpacing"/>
            </w:pPr>
            <w:proofErr w:type="spellStart"/>
            <w:r>
              <w:t>CustomerID</w:t>
            </w:r>
            <w:proofErr w:type="spellEnd"/>
            <w:r>
              <w:t xml:space="preserve">, </w:t>
            </w:r>
            <w:proofErr w:type="spellStart"/>
            <w:r>
              <w:t>InvoiceDate</w:t>
            </w:r>
            <w:proofErr w:type="spellEnd"/>
          </w:p>
        </w:tc>
        <w:tc>
          <w:tcPr>
            <w:tcW w:w="3421" w:type="dxa"/>
          </w:tcPr>
          <w:p w14:paraId="27F21085" w14:textId="77777777" w:rsidR="00C72E98" w:rsidRDefault="00C72E98" w:rsidP="0077541E">
            <w:pPr>
              <w:pStyle w:val="NoSpacing"/>
            </w:pPr>
            <w:proofErr w:type="spellStart"/>
            <w:r>
              <w:t>CustomerID</w:t>
            </w:r>
            <w:proofErr w:type="spellEnd"/>
            <w:r>
              <w:t>=C005 → (Row=14),</w:t>
            </w:r>
          </w:p>
          <w:p w14:paraId="0C709191" w14:textId="77777777" w:rsidR="00C72E98" w:rsidRDefault="00C72E98" w:rsidP="0077541E">
            <w:pPr>
              <w:pStyle w:val="NoSpacing"/>
            </w:pPr>
            <w:proofErr w:type="spellStart"/>
            <w:r>
              <w:t>CustomerID</w:t>
            </w:r>
            <w:proofErr w:type="spellEnd"/>
            <w:r>
              <w:t>=C005 → (Row=22),</w:t>
            </w:r>
          </w:p>
          <w:p w14:paraId="558D1395" w14:textId="77777777" w:rsidR="00C72E98" w:rsidRDefault="00C72E98" w:rsidP="0077541E">
            <w:pPr>
              <w:pStyle w:val="NoSpacing"/>
            </w:pPr>
            <w:proofErr w:type="spellStart"/>
            <w:r>
              <w:t>CustomerID</w:t>
            </w:r>
            <w:proofErr w:type="spellEnd"/>
            <w:r>
              <w:t>=C002 → (Row=28),</w:t>
            </w:r>
          </w:p>
          <w:p w14:paraId="203525E7" w14:textId="77777777" w:rsidR="00C72E98" w:rsidRDefault="00C72E98" w:rsidP="0077541E">
            <w:pPr>
              <w:pStyle w:val="NoSpacing"/>
            </w:pPr>
            <w:proofErr w:type="spellStart"/>
            <w:r>
              <w:t>CustomerID</w:t>
            </w:r>
            <w:proofErr w:type="spellEnd"/>
            <w:r>
              <w:t>=C002 → (Row=36)</w:t>
            </w:r>
          </w:p>
          <w:p w14:paraId="22C3DCAB" w14:textId="77777777" w:rsidR="00C72E98" w:rsidRDefault="00C72E98" w:rsidP="0077541E">
            <w:pPr>
              <w:pStyle w:val="NoSpacing"/>
            </w:pPr>
          </w:p>
        </w:tc>
        <w:tc>
          <w:tcPr>
            <w:tcW w:w="3060" w:type="dxa"/>
          </w:tcPr>
          <w:p w14:paraId="4EF54AD6" w14:textId="31FBE28A" w:rsidR="00C72E98" w:rsidRDefault="00C72E98" w:rsidP="005E58A9">
            <w:pPr>
              <w:pStyle w:val="NoSpacing"/>
              <w:jc w:val="both"/>
            </w:pPr>
            <w:r>
              <w:t xml:space="preserve">Duplicate records detected based on composite key </w:t>
            </w:r>
            <w:proofErr w:type="spellStart"/>
            <w:r>
              <w:t>CustomerID</w:t>
            </w:r>
            <w:proofErr w:type="spellEnd"/>
            <w:r>
              <w:t xml:space="preserve"> </w:t>
            </w:r>
            <w:r w:rsidRPr="0056742A">
              <w:rPr>
                <w:lang w:val="en-GB"/>
              </w:rPr>
              <w:t>+</w:t>
            </w:r>
            <w:r>
              <w:rPr>
                <w:lang w:val="en-GB"/>
              </w:rPr>
              <w:t xml:space="preserve"> </w:t>
            </w:r>
            <w:proofErr w:type="spellStart"/>
            <w:r>
              <w:rPr>
                <w:lang w:bidi="fa-IR"/>
              </w:rPr>
              <w:t>InvoiceDate</w:t>
            </w:r>
            <w:proofErr w:type="spellEnd"/>
            <w:r>
              <w:rPr>
                <w:lang w:bidi="fa-IR"/>
              </w:rPr>
              <w:t xml:space="preserve"> </w:t>
            </w:r>
            <w:r w:rsidRPr="0056742A">
              <w:rPr>
                <w:lang w:val="en-GB" w:bidi="fa-IR"/>
              </w:rPr>
              <w:t>(</w:t>
            </w:r>
            <w:r>
              <w:rPr>
                <w:lang w:val="en-GB" w:bidi="fa-IR"/>
              </w:rPr>
              <w:t>e.g. same customer and same invoice date recorded multiple times).</w:t>
            </w:r>
          </w:p>
        </w:tc>
        <w:tc>
          <w:tcPr>
            <w:tcW w:w="2790" w:type="dxa"/>
          </w:tcPr>
          <w:p w14:paraId="3344CEDB" w14:textId="272E96E2" w:rsidR="00C72E98" w:rsidRDefault="00C72E98" w:rsidP="005E58A9">
            <w:pPr>
              <w:pStyle w:val="NoSpacing"/>
              <w:jc w:val="both"/>
            </w:pPr>
            <w:r>
              <w:t>Overstatement of customer balances. Distortion of AR Aging and financial report. Extra reconciliation effort.</w:t>
            </w:r>
          </w:p>
        </w:tc>
        <w:tc>
          <w:tcPr>
            <w:tcW w:w="3780" w:type="dxa"/>
          </w:tcPr>
          <w:p w14:paraId="71C07C99" w14:textId="415F3245" w:rsidR="00C72E98" w:rsidRDefault="00C72E98" w:rsidP="005E58A9">
            <w:pPr>
              <w:pStyle w:val="NoSpacing"/>
              <w:jc w:val="both"/>
            </w:pPr>
            <w:r>
              <w:t>Create a composite key to detect duplicates, revenue, or consolidate duplicates based on business rules. Implement unique validation on entry/ import. Keep a remediation log.</w:t>
            </w:r>
          </w:p>
        </w:tc>
      </w:tr>
      <w:tr w:rsidR="00356A99" w14:paraId="3033E8D4" w14:textId="77777777" w:rsidTr="00356A99">
        <w:tc>
          <w:tcPr>
            <w:tcW w:w="1377" w:type="dxa"/>
          </w:tcPr>
          <w:p w14:paraId="4FB7695F" w14:textId="610ECE3C" w:rsidR="00C72E98" w:rsidRDefault="00C72E98" w:rsidP="0077541E">
            <w:pPr>
              <w:pStyle w:val="NoSpacing"/>
            </w:pPr>
            <w:r>
              <w:t>Inconsistent Data – Mismatch Data</w:t>
            </w:r>
          </w:p>
        </w:tc>
        <w:tc>
          <w:tcPr>
            <w:tcW w:w="1677" w:type="dxa"/>
          </w:tcPr>
          <w:p w14:paraId="100AB9ED" w14:textId="77777777" w:rsidR="00C72E98" w:rsidRDefault="00C72E98" w:rsidP="0077541E">
            <w:pPr>
              <w:pStyle w:val="NoSpacing"/>
            </w:pPr>
            <w:proofErr w:type="spellStart"/>
            <w:r>
              <w:t>CustomerID</w:t>
            </w:r>
            <w:proofErr w:type="spellEnd"/>
            <w:r>
              <w:t xml:space="preserve">, </w:t>
            </w:r>
          </w:p>
          <w:p w14:paraId="4A524D39" w14:textId="068B82AE" w:rsidR="00C72E98" w:rsidRDefault="00C72E98" w:rsidP="0077541E">
            <w:pPr>
              <w:pStyle w:val="NoSpacing"/>
            </w:pPr>
            <w:proofErr w:type="spellStart"/>
            <w:r>
              <w:t>CustomerName</w:t>
            </w:r>
            <w:proofErr w:type="spellEnd"/>
          </w:p>
        </w:tc>
        <w:tc>
          <w:tcPr>
            <w:tcW w:w="3421" w:type="dxa"/>
          </w:tcPr>
          <w:p w14:paraId="31210EED" w14:textId="77777777" w:rsidR="00C72E98" w:rsidRDefault="00C72E98" w:rsidP="0002556D">
            <w:pPr>
              <w:pStyle w:val="NoSpacing"/>
            </w:pPr>
            <w:proofErr w:type="spellStart"/>
            <w:r>
              <w:t>CustomerID</w:t>
            </w:r>
            <w:proofErr w:type="spellEnd"/>
            <w:r>
              <w:t>=C002 → (Row=4),</w:t>
            </w:r>
          </w:p>
          <w:p w14:paraId="5C465909" w14:textId="77777777" w:rsidR="00C72E98" w:rsidRDefault="00C72E98" w:rsidP="0002556D">
            <w:pPr>
              <w:pStyle w:val="NoSpacing"/>
            </w:pPr>
            <w:proofErr w:type="spellStart"/>
            <w:r>
              <w:t>CustomerID</w:t>
            </w:r>
            <w:proofErr w:type="spellEnd"/>
            <w:r>
              <w:t>=C003 → (Row=32),</w:t>
            </w:r>
          </w:p>
          <w:p w14:paraId="11D29E4A" w14:textId="77777777" w:rsidR="00C72E98" w:rsidRDefault="00C72E98" w:rsidP="0002556D">
            <w:pPr>
              <w:pStyle w:val="NoSpacing"/>
            </w:pPr>
            <w:proofErr w:type="spellStart"/>
            <w:r>
              <w:t>CustomerID</w:t>
            </w:r>
            <w:proofErr w:type="spellEnd"/>
            <w:r>
              <w:t>=C001 → (Row=40)</w:t>
            </w:r>
          </w:p>
          <w:p w14:paraId="52694E7C" w14:textId="77777777" w:rsidR="00C72E98" w:rsidRDefault="00C72E98" w:rsidP="0077541E">
            <w:pPr>
              <w:pStyle w:val="NoSpacing"/>
            </w:pPr>
          </w:p>
        </w:tc>
        <w:tc>
          <w:tcPr>
            <w:tcW w:w="3060" w:type="dxa"/>
          </w:tcPr>
          <w:p w14:paraId="580F4590" w14:textId="77777777" w:rsidR="00C72E98" w:rsidRDefault="00C72E98" w:rsidP="005E58A9">
            <w:pPr>
              <w:pStyle w:val="NoSpacing"/>
              <w:jc w:val="both"/>
              <w:rPr>
                <w:lang w:val="en-GB"/>
              </w:rPr>
            </w:pPr>
            <w:proofErr w:type="spellStart"/>
            <w:r>
              <w:rPr>
                <w:lang w:val="en-GB"/>
              </w:rPr>
              <w:t>CustomerID</w:t>
            </w:r>
            <w:proofErr w:type="spellEnd"/>
            <w:r>
              <w:rPr>
                <w:lang w:val="en-GB"/>
              </w:rPr>
              <w:t xml:space="preserve"> values do not match the associated </w:t>
            </w:r>
            <w:proofErr w:type="spellStart"/>
            <w:r>
              <w:rPr>
                <w:lang w:val="en-GB"/>
              </w:rPr>
              <w:t>CustomerName</w:t>
            </w:r>
            <w:proofErr w:type="spellEnd"/>
            <w:r>
              <w:rPr>
                <w:lang w:val="en-GB"/>
              </w:rPr>
              <w:t xml:space="preserve"> across records (e.g., </w:t>
            </w:r>
            <w:proofErr w:type="spellStart"/>
            <w:r>
              <w:rPr>
                <w:lang w:val="en-GB"/>
              </w:rPr>
              <w:t>CustomerID</w:t>
            </w:r>
            <w:proofErr w:type="spellEnd"/>
            <w:r>
              <w:rPr>
                <w:lang w:val="en-GB"/>
              </w:rPr>
              <w:t xml:space="preserve">= C002 appears once as “Sara Market” and elsewhere as “Reza Shop”), </w:t>
            </w:r>
          </w:p>
          <w:p w14:paraId="5CEC867E" w14:textId="77777777" w:rsidR="00C72E98" w:rsidRDefault="00C72E98" w:rsidP="005E58A9">
            <w:pPr>
              <w:pStyle w:val="NoSpacing"/>
              <w:jc w:val="both"/>
              <w:rPr>
                <w:lang w:val="en-GB"/>
              </w:rPr>
            </w:pPr>
            <w:r>
              <w:rPr>
                <w:lang w:val="en-GB"/>
              </w:rPr>
              <w:t xml:space="preserve">(e.g., </w:t>
            </w:r>
            <w:proofErr w:type="spellStart"/>
            <w:r>
              <w:rPr>
                <w:lang w:val="en-GB"/>
              </w:rPr>
              <w:t>CustomerID</w:t>
            </w:r>
            <w:proofErr w:type="spellEnd"/>
            <w:r>
              <w:rPr>
                <w:lang w:val="en-GB"/>
              </w:rPr>
              <w:t xml:space="preserve">= C003 appears once as “Neda Store” and elsewhere as “Ali Supermarket”), </w:t>
            </w:r>
          </w:p>
          <w:p w14:paraId="78F0802A" w14:textId="77777777" w:rsidR="00C72E98" w:rsidRDefault="00C72E98" w:rsidP="005E58A9">
            <w:pPr>
              <w:pStyle w:val="NoSpacing"/>
              <w:jc w:val="both"/>
              <w:rPr>
                <w:lang w:val="en-GB"/>
              </w:rPr>
            </w:pPr>
            <w:r>
              <w:rPr>
                <w:lang w:val="en-GB"/>
              </w:rPr>
              <w:t xml:space="preserve">(e.g., </w:t>
            </w:r>
            <w:proofErr w:type="spellStart"/>
            <w:r>
              <w:rPr>
                <w:lang w:val="en-GB"/>
              </w:rPr>
              <w:t>CustomerID</w:t>
            </w:r>
            <w:proofErr w:type="spellEnd"/>
            <w:r>
              <w:rPr>
                <w:lang w:val="en-GB"/>
              </w:rPr>
              <w:t xml:space="preserve">= C003 appears once as “Ali Supermarket” and elsewhere as “Mehdi Store”), </w:t>
            </w:r>
          </w:p>
          <w:p w14:paraId="3D71B6C8" w14:textId="77777777" w:rsidR="00C72E98" w:rsidRDefault="00C72E98" w:rsidP="005E58A9">
            <w:pPr>
              <w:pStyle w:val="NoSpacing"/>
              <w:jc w:val="both"/>
              <w:rPr>
                <w:lang w:val="en-GB"/>
              </w:rPr>
            </w:pPr>
          </w:p>
          <w:p w14:paraId="2CF4CF87" w14:textId="77777777" w:rsidR="00C72E98" w:rsidRDefault="00C72E98" w:rsidP="005E58A9">
            <w:pPr>
              <w:pStyle w:val="NoSpacing"/>
              <w:jc w:val="both"/>
            </w:pPr>
          </w:p>
        </w:tc>
        <w:tc>
          <w:tcPr>
            <w:tcW w:w="2790" w:type="dxa"/>
          </w:tcPr>
          <w:p w14:paraId="4E7DE34F" w14:textId="77777777" w:rsidR="00C72E98" w:rsidRDefault="00C72E98" w:rsidP="005E58A9">
            <w:pPr>
              <w:pStyle w:val="NoSpacing"/>
              <w:jc w:val="both"/>
            </w:pPr>
            <w:r>
              <w:t>Leads to incorrect aggregation of customer balance.</w:t>
            </w:r>
          </w:p>
          <w:p w14:paraId="4E862092" w14:textId="77777777" w:rsidR="00C72E98" w:rsidRDefault="00C72E98" w:rsidP="005E58A9">
            <w:pPr>
              <w:pStyle w:val="NoSpacing"/>
              <w:jc w:val="both"/>
            </w:pPr>
            <w:r>
              <w:t>Causes reconciliation issues between AR data and Customer Master.</w:t>
            </w:r>
          </w:p>
          <w:p w14:paraId="46CA37C6" w14:textId="0A9C56D6" w:rsidR="00C72E98" w:rsidRDefault="00C72E98" w:rsidP="005E58A9">
            <w:pPr>
              <w:pStyle w:val="NoSpacing"/>
              <w:jc w:val="both"/>
            </w:pPr>
            <w:r>
              <w:t>May result in wrong reporting of outstanding invoices per customer.</w:t>
            </w:r>
          </w:p>
        </w:tc>
        <w:tc>
          <w:tcPr>
            <w:tcW w:w="3780" w:type="dxa"/>
          </w:tcPr>
          <w:p w14:paraId="2ABC0265" w14:textId="77777777" w:rsidR="00C72E98" w:rsidRDefault="00C72E98" w:rsidP="005E58A9">
            <w:pPr>
              <w:pStyle w:val="NoSpacing"/>
              <w:jc w:val="both"/>
            </w:pPr>
            <w:r>
              <w:t xml:space="preserve">Perform cross-check between </w:t>
            </w:r>
            <w:proofErr w:type="spellStart"/>
            <w:r>
              <w:t>CustomerID</w:t>
            </w:r>
            <w:proofErr w:type="spellEnd"/>
            <w:r>
              <w:t xml:space="preserve"> and </w:t>
            </w:r>
            <w:proofErr w:type="spellStart"/>
            <w:r>
              <w:t>CustomerName</w:t>
            </w:r>
            <w:proofErr w:type="spellEnd"/>
            <w:r>
              <w:t xml:space="preserve"> against the official Customer Master table.</w:t>
            </w:r>
          </w:p>
          <w:p w14:paraId="09B4AE71" w14:textId="77777777" w:rsidR="00C72E98" w:rsidRDefault="00C72E98" w:rsidP="005E58A9">
            <w:pPr>
              <w:pStyle w:val="NoSpacing"/>
              <w:jc w:val="both"/>
            </w:pPr>
            <w:r>
              <w:t xml:space="preserve">Correct Mismatched names to align with the unique </w:t>
            </w:r>
            <w:proofErr w:type="spellStart"/>
            <w:r>
              <w:t>CustomerID</w:t>
            </w:r>
            <w:proofErr w:type="spellEnd"/>
            <w:r>
              <w:t>.</w:t>
            </w:r>
          </w:p>
          <w:p w14:paraId="56CA7694" w14:textId="7394DF0B" w:rsidR="00C72E98" w:rsidRDefault="00C72E98" w:rsidP="005E58A9">
            <w:pPr>
              <w:pStyle w:val="NoSpacing"/>
              <w:jc w:val="both"/>
            </w:pPr>
            <w:r>
              <w:t>Implement referential integrity constraints in Dynamics 365 to prevent mismatches during data entry or Updates.</w:t>
            </w:r>
          </w:p>
        </w:tc>
      </w:tr>
      <w:tr w:rsidR="00356A99" w14:paraId="36F9AA01" w14:textId="77777777" w:rsidTr="00356A99">
        <w:tc>
          <w:tcPr>
            <w:tcW w:w="1377" w:type="dxa"/>
          </w:tcPr>
          <w:p w14:paraId="1684657C" w14:textId="313D9977" w:rsidR="00C72E98" w:rsidRDefault="00C72E98" w:rsidP="0077541E">
            <w:pPr>
              <w:pStyle w:val="NoSpacing"/>
            </w:pPr>
            <w:r>
              <w:t>Inconsistent Data</w:t>
            </w:r>
          </w:p>
        </w:tc>
        <w:tc>
          <w:tcPr>
            <w:tcW w:w="1677" w:type="dxa"/>
          </w:tcPr>
          <w:p w14:paraId="7035F4A6" w14:textId="2335366F" w:rsidR="00C72E98" w:rsidRDefault="00C72E98" w:rsidP="0077541E">
            <w:pPr>
              <w:pStyle w:val="NoSpacing"/>
            </w:pPr>
            <w:proofErr w:type="spellStart"/>
            <w:r>
              <w:t>CustomerName</w:t>
            </w:r>
            <w:proofErr w:type="spellEnd"/>
          </w:p>
        </w:tc>
        <w:tc>
          <w:tcPr>
            <w:tcW w:w="3421" w:type="dxa"/>
          </w:tcPr>
          <w:p w14:paraId="4B760FBF" w14:textId="77777777" w:rsidR="00C72E98" w:rsidRDefault="00C72E98" w:rsidP="00253FF5">
            <w:pPr>
              <w:pStyle w:val="NoSpacing"/>
            </w:pPr>
            <w:proofErr w:type="spellStart"/>
            <w:r>
              <w:t>CustomerID</w:t>
            </w:r>
            <w:proofErr w:type="spellEnd"/>
            <w:r>
              <w:t>=C003 → (Row=19) &amp; (Row= 42)</w:t>
            </w:r>
          </w:p>
          <w:p w14:paraId="0B4700E9" w14:textId="77777777" w:rsidR="00C72E98" w:rsidRDefault="00C72E98" w:rsidP="00253FF5">
            <w:pPr>
              <w:pStyle w:val="NoSpacing"/>
            </w:pPr>
            <w:proofErr w:type="spellStart"/>
            <w:r>
              <w:t>CustomerID</w:t>
            </w:r>
            <w:proofErr w:type="spellEnd"/>
            <w:r>
              <w:t>=C005 → (Row=23), &amp; (Row= 34)</w:t>
            </w:r>
          </w:p>
          <w:p w14:paraId="60F783C2" w14:textId="7CEBDC72" w:rsidR="00C72E98" w:rsidRDefault="00C72E98" w:rsidP="0077541E">
            <w:pPr>
              <w:pStyle w:val="NoSpacing"/>
            </w:pPr>
          </w:p>
        </w:tc>
        <w:tc>
          <w:tcPr>
            <w:tcW w:w="3060" w:type="dxa"/>
          </w:tcPr>
          <w:p w14:paraId="3DFA9B0C" w14:textId="77777777" w:rsidR="00C72E98" w:rsidRDefault="00C72E98" w:rsidP="005E58A9">
            <w:pPr>
              <w:pStyle w:val="NoSpacing"/>
              <w:jc w:val="both"/>
              <w:rPr>
                <w:lang w:val="en-GB"/>
              </w:rPr>
            </w:pPr>
            <w:r w:rsidRPr="00253FF5">
              <w:rPr>
                <w:lang w:val="en-GB"/>
              </w:rPr>
              <w:t xml:space="preserve">Four </w:t>
            </w:r>
            <w:proofErr w:type="spellStart"/>
            <w:r w:rsidRPr="00253FF5">
              <w:rPr>
                <w:lang w:val="en-GB"/>
              </w:rPr>
              <w:t>recoreds</w:t>
            </w:r>
            <w:proofErr w:type="spellEnd"/>
            <w:r w:rsidRPr="00253FF5">
              <w:rPr>
                <w:lang w:val="en-GB"/>
              </w:rPr>
              <w:t xml:space="preserve"> show </w:t>
            </w:r>
            <w:proofErr w:type="spellStart"/>
            <w:r w:rsidRPr="00253FF5">
              <w:rPr>
                <w:lang w:val="en-GB"/>
              </w:rPr>
              <w:t>InvoiceDate</w:t>
            </w:r>
            <w:proofErr w:type="spellEnd"/>
            <w:r w:rsidRPr="00253FF5">
              <w:rPr>
                <w:lang w:val="en-GB"/>
              </w:rPr>
              <w:t xml:space="preserve"> </w:t>
            </w:r>
            <w:r>
              <w:rPr>
                <w:lang w:val="en-GB"/>
              </w:rPr>
              <w:t xml:space="preserve">occurring after </w:t>
            </w:r>
            <w:proofErr w:type="spellStart"/>
            <w:r>
              <w:rPr>
                <w:lang w:val="en-GB"/>
              </w:rPr>
              <w:t>PaymentDate</w:t>
            </w:r>
            <w:proofErr w:type="spellEnd"/>
            <w:r>
              <w:rPr>
                <w:lang w:val="en-GB"/>
              </w:rPr>
              <w:t>.(</w:t>
            </w:r>
            <w:proofErr w:type="spellStart"/>
            <w:r>
              <w:rPr>
                <w:lang w:val="en-GB"/>
              </w:rPr>
              <w:t>e.g</w:t>
            </w:r>
            <w:proofErr w:type="spellEnd"/>
            <w:r>
              <w:rPr>
                <w:lang w:val="en-GB"/>
              </w:rPr>
              <w:t xml:space="preserve">,. </w:t>
            </w:r>
            <w:proofErr w:type="spellStart"/>
            <w:r>
              <w:rPr>
                <w:lang w:val="en-GB"/>
              </w:rPr>
              <w:t>costumerId</w:t>
            </w:r>
            <w:proofErr w:type="spellEnd"/>
            <w:r>
              <w:rPr>
                <w:lang w:val="en-GB"/>
              </w:rPr>
              <w:t xml:space="preserve">= C003, </w:t>
            </w:r>
            <w:proofErr w:type="spellStart"/>
            <w:r>
              <w:rPr>
                <w:lang w:val="en-GB"/>
              </w:rPr>
              <w:t>InvoiceDate</w:t>
            </w:r>
            <w:proofErr w:type="spellEnd"/>
            <w:r>
              <w:rPr>
                <w:lang w:val="en-GB"/>
              </w:rPr>
              <w:t xml:space="preserve">= 2025-09-18 </w:t>
            </w:r>
          </w:p>
          <w:p w14:paraId="521B023C" w14:textId="77777777" w:rsidR="00C72E98" w:rsidRDefault="00C72E98" w:rsidP="005E58A9">
            <w:pPr>
              <w:pStyle w:val="NoSpacing"/>
              <w:jc w:val="both"/>
              <w:rPr>
                <w:lang w:val="en-GB"/>
              </w:rPr>
            </w:pPr>
            <w:proofErr w:type="spellStart"/>
            <w:r>
              <w:rPr>
                <w:lang w:val="en-GB"/>
              </w:rPr>
              <w:t>PaymentDate</w:t>
            </w:r>
            <w:proofErr w:type="spellEnd"/>
            <w:r>
              <w:rPr>
                <w:lang w:val="en-GB"/>
              </w:rPr>
              <w:t xml:space="preserve">= blank &amp; </w:t>
            </w:r>
            <w:proofErr w:type="spellStart"/>
            <w:r>
              <w:rPr>
                <w:lang w:val="en-GB"/>
              </w:rPr>
              <w:t>InvoiceDate</w:t>
            </w:r>
            <w:proofErr w:type="spellEnd"/>
            <w:r>
              <w:rPr>
                <w:lang w:val="en-GB"/>
              </w:rPr>
              <w:t xml:space="preserve">= 2025-09-26 </w:t>
            </w:r>
          </w:p>
          <w:p w14:paraId="7131A0B2" w14:textId="77777777" w:rsidR="00C72E98" w:rsidRDefault="00C72E98" w:rsidP="005E58A9">
            <w:pPr>
              <w:pStyle w:val="NoSpacing"/>
              <w:jc w:val="both"/>
              <w:rPr>
                <w:lang w:val="en-GB"/>
              </w:rPr>
            </w:pPr>
            <w:proofErr w:type="spellStart"/>
            <w:r>
              <w:rPr>
                <w:lang w:val="en-GB"/>
              </w:rPr>
              <w:t>PaymentDate</w:t>
            </w:r>
            <w:proofErr w:type="spellEnd"/>
            <w:r>
              <w:rPr>
                <w:lang w:val="en-GB"/>
              </w:rPr>
              <w:t>= 2025-09-13,</w:t>
            </w:r>
          </w:p>
          <w:p w14:paraId="17EEB1E5" w14:textId="77777777" w:rsidR="00C72E98" w:rsidRDefault="00C72E98" w:rsidP="005E58A9">
            <w:pPr>
              <w:pStyle w:val="NoSpacing"/>
              <w:jc w:val="both"/>
              <w:rPr>
                <w:lang w:val="en-GB"/>
              </w:rPr>
            </w:pPr>
            <w:r>
              <w:rPr>
                <w:lang w:val="en-GB"/>
              </w:rPr>
              <w:t xml:space="preserve">C005, </w:t>
            </w:r>
            <w:proofErr w:type="spellStart"/>
            <w:r>
              <w:rPr>
                <w:lang w:val="en-GB"/>
              </w:rPr>
              <w:t>InvoiceDate</w:t>
            </w:r>
            <w:proofErr w:type="spellEnd"/>
            <w:r>
              <w:rPr>
                <w:lang w:val="en-GB"/>
              </w:rPr>
              <w:t xml:space="preserve">= 2025-09-24 </w:t>
            </w:r>
          </w:p>
          <w:p w14:paraId="3B2B60F4" w14:textId="77777777" w:rsidR="00C72E98" w:rsidRDefault="00C72E98" w:rsidP="005E58A9">
            <w:pPr>
              <w:pStyle w:val="NoSpacing"/>
              <w:jc w:val="both"/>
              <w:rPr>
                <w:lang w:val="en-GB"/>
              </w:rPr>
            </w:pPr>
            <w:proofErr w:type="spellStart"/>
            <w:r>
              <w:rPr>
                <w:lang w:val="en-GB"/>
              </w:rPr>
              <w:t>PaymentDate</w:t>
            </w:r>
            <w:proofErr w:type="spellEnd"/>
            <w:r>
              <w:rPr>
                <w:lang w:val="en-GB"/>
              </w:rPr>
              <w:t xml:space="preserve">= blank &amp; </w:t>
            </w:r>
            <w:proofErr w:type="spellStart"/>
            <w:r>
              <w:rPr>
                <w:lang w:val="en-GB"/>
              </w:rPr>
              <w:t>InvoiceDate</w:t>
            </w:r>
            <w:proofErr w:type="spellEnd"/>
            <w:r>
              <w:rPr>
                <w:lang w:val="en-GB"/>
              </w:rPr>
              <w:t xml:space="preserve">= 2025-09-23 </w:t>
            </w:r>
          </w:p>
          <w:p w14:paraId="4DF35391" w14:textId="0A33446A" w:rsidR="00C72E98" w:rsidRPr="0056742A" w:rsidRDefault="00C72E98" w:rsidP="005E58A9">
            <w:pPr>
              <w:pStyle w:val="NoSpacing"/>
              <w:jc w:val="both"/>
              <w:rPr>
                <w:lang w:val="en-GB" w:bidi="fa-IR"/>
              </w:rPr>
            </w:pPr>
            <w:proofErr w:type="spellStart"/>
            <w:r>
              <w:rPr>
                <w:lang w:val="en-GB"/>
              </w:rPr>
              <w:t>PaymentDate</w:t>
            </w:r>
            <w:proofErr w:type="spellEnd"/>
            <w:r>
              <w:rPr>
                <w:lang w:val="en-GB"/>
              </w:rPr>
              <w:t>= 2blank,</w:t>
            </w:r>
          </w:p>
        </w:tc>
        <w:tc>
          <w:tcPr>
            <w:tcW w:w="2790" w:type="dxa"/>
          </w:tcPr>
          <w:p w14:paraId="6BD44CD4" w14:textId="77777777" w:rsidR="00C72E98" w:rsidRDefault="00C72E98" w:rsidP="005E58A9">
            <w:pPr>
              <w:pStyle w:val="NoSpacing"/>
              <w:jc w:val="both"/>
              <w:rPr>
                <w:lang w:val="en-GB"/>
              </w:rPr>
            </w:pPr>
            <w:proofErr w:type="spellStart"/>
            <w:r w:rsidRPr="00A702DB">
              <w:rPr>
                <w:lang w:val="en-GB"/>
              </w:rPr>
              <w:t>Cuases</w:t>
            </w:r>
            <w:proofErr w:type="spellEnd"/>
            <w:r w:rsidRPr="00A702DB">
              <w:rPr>
                <w:lang w:val="en-GB"/>
              </w:rPr>
              <w:t xml:space="preserve"> </w:t>
            </w:r>
            <w:proofErr w:type="spellStart"/>
            <w:r w:rsidRPr="00A702DB">
              <w:rPr>
                <w:lang w:val="en-GB"/>
              </w:rPr>
              <w:t>incorrent</w:t>
            </w:r>
            <w:proofErr w:type="spellEnd"/>
            <w:r w:rsidRPr="00A702DB">
              <w:rPr>
                <w:lang w:val="en-GB"/>
              </w:rPr>
              <w:t xml:space="preserve">  sequencing in A</w:t>
            </w:r>
            <w:r>
              <w:rPr>
                <w:lang w:val="en-GB"/>
              </w:rPr>
              <w:t xml:space="preserve">R lifecycle and misleads cash-flow </w:t>
            </w:r>
            <w:proofErr w:type="spellStart"/>
            <w:r>
              <w:rPr>
                <w:lang w:val="en-GB"/>
              </w:rPr>
              <w:t>timimg</w:t>
            </w:r>
            <w:proofErr w:type="spellEnd"/>
            <w:r>
              <w:rPr>
                <w:lang w:val="en-GB"/>
              </w:rPr>
              <w:t xml:space="preserve"> analysis.</w:t>
            </w:r>
          </w:p>
          <w:p w14:paraId="12868245" w14:textId="4A94554E" w:rsidR="00C72E98" w:rsidRDefault="00C72E98" w:rsidP="005E58A9">
            <w:pPr>
              <w:pStyle w:val="NoSpacing"/>
              <w:jc w:val="both"/>
            </w:pPr>
            <w:r>
              <w:rPr>
                <w:lang w:val="en-GB"/>
              </w:rPr>
              <w:t>May mask prepayments or incorrect data-entry that affect revenue recognition and reporting.</w:t>
            </w:r>
          </w:p>
        </w:tc>
        <w:tc>
          <w:tcPr>
            <w:tcW w:w="3780" w:type="dxa"/>
          </w:tcPr>
          <w:p w14:paraId="37996794" w14:textId="77777777" w:rsidR="00C72E98" w:rsidRDefault="00C72E98" w:rsidP="005E58A9">
            <w:pPr>
              <w:pStyle w:val="NoSpacing"/>
              <w:jc w:val="both"/>
              <w:rPr>
                <w:lang w:val="en-GB"/>
              </w:rPr>
            </w:pPr>
            <w:r w:rsidRPr="00A702DB">
              <w:rPr>
                <w:lang w:val="en-GB"/>
              </w:rPr>
              <w:t>Run a check to f</w:t>
            </w:r>
            <w:r>
              <w:rPr>
                <w:lang w:val="en-GB"/>
              </w:rPr>
              <w:t xml:space="preserve">log records where </w:t>
            </w:r>
            <w:proofErr w:type="spellStart"/>
            <w:r>
              <w:rPr>
                <w:lang w:val="en-GB"/>
              </w:rPr>
              <w:t>PaymentDate</w:t>
            </w:r>
            <w:proofErr w:type="spellEnd"/>
            <w:r>
              <w:rPr>
                <w:lang w:val="en-GB"/>
              </w:rPr>
              <w:t xml:space="preserve"> &lt; </w:t>
            </w:r>
            <w:proofErr w:type="spellStart"/>
            <w:r>
              <w:rPr>
                <w:lang w:val="en-GB"/>
              </w:rPr>
              <w:t>InvoiceDate</w:t>
            </w:r>
            <w:proofErr w:type="spellEnd"/>
            <w:r>
              <w:rPr>
                <w:lang w:val="en-GB"/>
              </w:rPr>
              <w:t>.</w:t>
            </w:r>
          </w:p>
          <w:p w14:paraId="4D404DE8" w14:textId="1327753B" w:rsidR="00C72E98" w:rsidRDefault="00C72E98" w:rsidP="005E58A9">
            <w:pPr>
              <w:pStyle w:val="NoSpacing"/>
              <w:jc w:val="both"/>
            </w:pPr>
            <w:r>
              <w:rPr>
                <w:lang w:val="en-GB"/>
              </w:rPr>
              <w:t>Add a validation rule in the system to prevent future cases.</w:t>
            </w:r>
          </w:p>
        </w:tc>
      </w:tr>
      <w:tr w:rsidR="00356A99" w14:paraId="32B6F2ED" w14:textId="77777777" w:rsidTr="00356A99">
        <w:tc>
          <w:tcPr>
            <w:tcW w:w="1377" w:type="dxa"/>
          </w:tcPr>
          <w:p w14:paraId="10D0FA48" w14:textId="1BAF71C0" w:rsidR="00C72E98" w:rsidRDefault="00C72E98" w:rsidP="0077541E">
            <w:pPr>
              <w:pStyle w:val="NoSpacing"/>
            </w:pPr>
            <w:r>
              <w:t>Outdated Date</w:t>
            </w:r>
          </w:p>
        </w:tc>
        <w:tc>
          <w:tcPr>
            <w:tcW w:w="1677" w:type="dxa"/>
          </w:tcPr>
          <w:p w14:paraId="3C1E4B96" w14:textId="3382AE28" w:rsidR="00C72E98" w:rsidRDefault="00C72E98" w:rsidP="0077541E">
            <w:pPr>
              <w:pStyle w:val="NoSpacing"/>
            </w:pPr>
            <w:proofErr w:type="spellStart"/>
            <w:r>
              <w:t>InvoiveDate</w:t>
            </w:r>
            <w:proofErr w:type="spellEnd"/>
          </w:p>
        </w:tc>
        <w:tc>
          <w:tcPr>
            <w:tcW w:w="3421" w:type="dxa"/>
          </w:tcPr>
          <w:p w14:paraId="3760083A" w14:textId="77777777" w:rsidR="00C72E98" w:rsidRDefault="00C72E98" w:rsidP="006E6B3D">
            <w:pPr>
              <w:pStyle w:val="NoSpacing"/>
            </w:pPr>
            <w:proofErr w:type="spellStart"/>
            <w:r>
              <w:t>CustomerID</w:t>
            </w:r>
            <w:proofErr w:type="spellEnd"/>
            <w:r>
              <w:t>=C001 → (Row=5) &amp; (Row= 6)</w:t>
            </w:r>
          </w:p>
          <w:p w14:paraId="71469281" w14:textId="7A286EC9" w:rsidR="00C72E98" w:rsidRDefault="00C72E98" w:rsidP="0077541E">
            <w:pPr>
              <w:pStyle w:val="NoSpacing"/>
            </w:pPr>
            <w:proofErr w:type="spellStart"/>
            <w:r>
              <w:t>CustomerID</w:t>
            </w:r>
            <w:proofErr w:type="spellEnd"/>
            <w:r>
              <w:t>=C004 → (Row=36),</w:t>
            </w:r>
          </w:p>
        </w:tc>
        <w:tc>
          <w:tcPr>
            <w:tcW w:w="3060" w:type="dxa"/>
          </w:tcPr>
          <w:p w14:paraId="7C2F0D6D" w14:textId="77777777" w:rsidR="00C72E98" w:rsidRDefault="00C72E98" w:rsidP="005E58A9">
            <w:pPr>
              <w:pStyle w:val="NoSpacing"/>
              <w:jc w:val="both"/>
              <w:rPr>
                <w:lang w:val="en-GB"/>
              </w:rPr>
            </w:pPr>
            <w:r>
              <w:t xml:space="preserve">Some invoice recorded are older than 2025 and are no longer relevant for current reporting </w:t>
            </w:r>
            <w:r w:rsidRPr="006E6B3D">
              <w:rPr>
                <w:lang w:val="en-GB"/>
              </w:rPr>
              <w:t>(</w:t>
            </w:r>
            <w:proofErr w:type="spellStart"/>
            <w:r>
              <w:rPr>
                <w:lang w:val="en-GB"/>
              </w:rPr>
              <w:t>e.g</w:t>
            </w:r>
            <w:proofErr w:type="spellEnd"/>
            <w:r>
              <w:rPr>
                <w:lang w:val="en-GB"/>
              </w:rPr>
              <w:t xml:space="preserve">,. </w:t>
            </w:r>
            <w:proofErr w:type="spellStart"/>
            <w:r>
              <w:rPr>
                <w:lang w:val="en-GB"/>
              </w:rPr>
              <w:t>CustomerID</w:t>
            </w:r>
            <w:proofErr w:type="spellEnd"/>
            <w:r>
              <w:rPr>
                <w:lang w:val="en-GB"/>
              </w:rPr>
              <w:t xml:space="preserve">= C001, </w:t>
            </w:r>
            <w:proofErr w:type="spellStart"/>
            <w:r>
              <w:rPr>
                <w:lang w:val="en-GB"/>
              </w:rPr>
              <w:t>InvoiceDate</w:t>
            </w:r>
            <w:proofErr w:type="spellEnd"/>
            <w:r>
              <w:rPr>
                <w:lang w:val="en-GB"/>
              </w:rPr>
              <w:t>= “2020-09-17” &amp; “2020-09-15”,</w:t>
            </w:r>
          </w:p>
          <w:p w14:paraId="3B6F56F9" w14:textId="34230AE8" w:rsidR="00C72E98" w:rsidRDefault="00C72E98" w:rsidP="005E58A9">
            <w:pPr>
              <w:pStyle w:val="NoSpacing"/>
              <w:jc w:val="both"/>
            </w:pPr>
            <w:proofErr w:type="spellStart"/>
            <w:r>
              <w:rPr>
                <w:lang w:val="en-GB"/>
              </w:rPr>
              <w:t>CustomerID</w:t>
            </w:r>
            <w:proofErr w:type="spellEnd"/>
            <w:r>
              <w:rPr>
                <w:lang w:val="en-GB"/>
              </w:rPr>
              <w:t xml:space="preserve">=c004 </w:t>
            </w:r>
            <w:proofErr w:type="spellStart"/>
            <w:r>
              <w:rPr>
                <w:lang w:val="en-GB"/>
              </w:rPr>
              <w:t>invoiceDate</w:t>
            </w:r>
            <w:proofErr w:type="spellEnd"/>
            <w:r>
              <w:rPr>
                <w:lang w:val="en-GB"/>
              </w:rPr>
              <w:t>=”2020-09-24”)</w:t>
            </w:r>
          </w:p>
        </w:tc>
        <w:tc>
          <w:tcPr>
            <w:tcW w:w="2790" w:type="dxa"/>
          </w:tcPr>
          <w:p w14:paraId="39686EE4" w14:textId="4CF0E263" w:rsidR="00C72E98" w:rsidRDefault="00C72E98" w:rsidP="005E58A9">
            <w:pPr>
              <w:pStyle w:val="NoSpacing"/>
              <w:jc w:val="both"/>
            </w:pPr>
            <w:r>
              <w:t>Inflates AR history and shows down reporting in Dynamics 365. May also conflict with current compliance standards.</w:t>
            </w:r>
          </w:p>
        </w:tc>
        <w:tc>
          <w:tcPr>
            <w:tcW w:w="3780" w:type="dxa"/>
          </w:tcPr>
          <w:p w14:paraId="7672F1E6" w14:textId="6EA87013" w:rsidR="00C72E98" w:rsidRDefault="00C72E98" w:rsidP="005E58A9">
            <w:pPr>
              <w:pStyle w:val="NoSpacing"/>
              <w:jc w:val="both"/>
            </w:pPr>
            <w:r>
              <w:rPr>
                <w:lang w:val="en-GB"/>
              </w:rPr>
              <w:t xml:space="preserve">Archive outdated </w:t>
            </w:r>
            <w:proofErr w:type="spellStart"/>
            <w:r>
              <w:rPr>
                <w:lang w:val="en-GB"/>
              </w:rPr>
              <w:t>recordes</w:t>
            </w:r>
            <w:proofErr w:type="spellEnd"/>
            <w:r>
              <w:rPr>
                <w:lang w:val="en-GB"/>
              </w:rPr>
              <w:t xml:space="preserve"> in a </w:t>
            </w:r>
            <w:proofErr w:type="spellStart"/>
            <w:r>
              <w:rPr>
                <w:lang w:val="en-GB"/>
              </w:rPr>
              <w:t>seperat</w:t>
            </w:r>
            <w:proofErr w:type="spellEnd"/>
            <w:r>
              <w:rPr>
                <w:lang w:val="en-GB"/>
              </w:rPr>
              <w:t xml:space="preserve"> table , exclude them from live reporting.</w:t>
            </w:r>
          </w:p>
        </w:tc>
      </w:tr>
      <w:tr w:rsidR="00356A99" w14:paraId="42C1F437" w14:textId="77777777" w:rsidTr="00356A99">
        <w:tc>
          <w:tcPr>
            <w:tcW w:w="1377" w:type="dxa"/>
          </w:tcPr>
          <w:p w14:paraId="6B89D666" w14:textId="13F64538" w:rsidR="00C72E98" w:rsidRDefault="00C72E98" w:rsidP="0077541E">
            <w:pPr>
              <w:pStyle w:val="NoSpacing"/>
            </w:pPr>
            <w:r>
              <w:t>Irrelevant Data</w:t>
            </w:r>
          </w:p>
        </w:tc>
        <w:tc>
          <w:tcPr>
            <w:tcW w:w="1677" w:type="dxa"/>
          </w:tcPr>
          <w:p w14:paraId="21F2E5B1" w14:textId="0B5074AE" w:rsidR="00C72E98" w:rsidRDefault="00C72E98" w:rsidP="0077541E">
            <w:pPr>
              <w:pStyle w:val="NoSpacing"/>
            </w:pPr>
            <w:r>
              <w:t>Notes</w:t>
            </w:r>
          </w:p>
        </w:tc>
        <w:tc>
          <w:tcPr>
            <w:tcW w:w="3421" w:type="dxa"/>
          </w:tcPr>
          <w:p w14:paraId="2898F40E" w14:textId="77777777" w:rsidR="00C72E98" w:rsidRDefault="00C72E98" w:rsidP="006E6B3D">
            <w:pPr>
              <w:pStyle w:val="NoSpacing"/>
            </w:pPr>
            <w:proofErr w:type="spellStart"/>
            <w:r>
              <w:t>CustomerID</w:t>
            </w:r>
            <w:proofErr w:type="spellEnd"/>
            <w:r>
              <w:t>=C002 → (Row=11),</w:t>
            </w:r>
          </w:p>
          <w:p w14:paraId="0ED78372" w14:textId="77777777" w:rsidR="00C72E98" w:rsidRDefault="00C72E98" w:rsidP="006E6B3D">
            <w:pPr>
              <w:pStyle w:val="NoSpacing"/>
            </w:pPr>
            <w:proofErr w:type="spellStart"/>
            <w:r>
              <w:t>CustomerID</w:t>
            </w:r>
            <w:proofErr w:type="spellEnd"/>
            <w:r>
              <w:t>=C003 → (Row=30),</w:t>
            </w:r>
          </w:p>
          <w:p w14:paraId="7CDA7564" w14:textId="77777777" w:rsidR="00C72E98" w:rsidRDefault="00C72E98" w:rsidP="006E6B3D">
            <w:pPr>
              <w:pStyle w:val="NoSpacing"/>
            </w:pPr>
            <w:proofErr w:type="spellStart"/>
            <w:r>
              <w:t>CustomerID</w:t>
            </w:r>
            <w:proofErr w:type="spellEnd"/>
            <w:r>
              <w:t>=C004 → (Row=36),</w:t>
            </w:r>
          </w:p>
          <w:p w14:paraId="63D67A62" w14:textId="77777777" w:rsidR="00C72E98" w:rsidRDefault="00C72E98" w:rsidP="006E6B3D">
            <w:pPr>
              <w:pStyle w:val="NoSpacing"/>
            </w:pPr>
            <w:proofErr w:type="spellStart"/>
            <w:r>
              <w:t>CustomerID</w:t>
            </w:r>
            <w:proofErr w:type="spellEnd"/>
            <w:r>
              <w:t>=C005 → (Row=42)</w:t>
            </w:r>
          </w:p>
          <w:p w14:paraId="7E627AA8" w14:textId="2A3860F8" w:rsidR="00C72E98" w:rsidRPr="00435EEF" w:rsidRDefault="00C72E98" w:rsidP="0077541E">
            <w:pPr>
              <w:pStyle w:val="NoSpacing"/>
              <w:rPr>
                <w:lang w:val="en-GB"/>
              </w:rPr>
            </w:pPr>
          </w:p>
        </w:tc>
        <w:tc>
          <w:tcPr>
            <w:tcW w:w="3060" w:type="dxa"/>
          </w:tcPr>
          <w:p w14:paraId="6184FFE3" w14:textId="4CD8051E" w:rsidR="00C72E98" w:rsidRPr="0062239D" w:rsidRDefault="00C72E98" w:rsidP="005E58A9">
            <w:pPr>
              <w:pStyle w:val="NoSpacing"/>
              <w:jc w:val="both"/>
              <w:rPr>
                <w:lang w:val="en-GB"/>
              </w:rPr>
            </w:pPr>
            <w:r>
              <w:t xml:space="preserve">The Notes column contains free text that is not useful for AR analysis. (e.g., in the </w:t>
            </w:r>
            <w:proofErr w:type="spellStart"/>
            <w:r>
              <w:t>CustomerID</w:t>
            </w:r>
            <w:proofErr w:type="spellEnd"/>
            <w:r>
              <w:t xml:space="preserve"> C002, C003, and C005 are recorded “N/A” in Notes column. , in the </w:t>
            </w:r>
            <w:proofErr w:type="spellStart"/>
            <w:r>
              <w:t>CustomeID</w:t>
            </w:r>
            <w:proofErr w:type="spellEnd"/>
            <w:r>
              <w:t xml:space="preserve"> C003 in Notes field is recorded “Test”)</w:t>
            </w:r>
          </w:p>
        </w:tc>
        <w:tc>
          <w:tcPr>
            <w:tcW w:w="2790" w:type="dxa"/>
          </w:tcPr>
          <w:p w14:paraId="23088A8D" w14:textId="10DB7D70" w:rsidR="00C72E98" w:rsidRDefault="00C72E98" w:rsidP="005E58A9">
            <w:pPr>
              <w:pStyle w:val="NoSpacing"/>
              <w:jc w:val="both"/>
            </w:pPr>
            <w:r>
              <w:t>Adds noise to reports and storage, increases risk of human error.</w:t>
            </w:r>
          </w:p>
        </w:tc>
        <w:tc>
          <w:tcPr>
            <w:tcW w:w="3780" w:type="dxa"/>
          </w:tcPr>
          <w:p w14:paraId="19B7FF18" w14:textId="606A86F2" w:rsidR="00C72E98" w:rsidRDefault="00C72E98" w:rsidP="005E58A9">
            <w:pPr>
              <w:pStyle w:val="NoSpacing"/>
              <w:jc w:val="both"/>
            </w:pPr>
            <w:r>
              <w:rPr>
                <w:lang w:val="en-GB"/>
              </w:rPr>
              <w:t xml:space="preserve">Exclude irrelevant columns from reporting model, or clean free text </w:t>
            </w:r>
            <w:proofErr w:type="spellStart"/>
            <w:r>
              <w:rPr>
                <w:lang w:val="en-GB"/>
              </w:rPr>
              <w:t>fileds</w:t>
            </w:r>
            <w:proofErr w:type="spellEnd"/>
            <w:r>
              <w:rPr>
                <w:lang w:val="en-GB"/>
              </w:rPr>
              <w:t xml:space="preserve"> with standard values.</w:t>
            </w:r>
          </w:p>
        </w:tc>
      </w:tr>
      <w:tr w:rsidR="00356A99" w:rsidRPr="00A702DB" w14:paraId="3DA92F16" w14:textId="77777777" w:rsidTr="00356A99">
        <w:tc>
          <w:tcPr>
            <w:tcW w:w="1377" w:type="dxa"/>
          </w:tcPr>
          <w:p w14:paraId="0BFCDD16" w14:textId="19F4705F" w:rsidR="00C72E98" w:rsidRDefault="00C72E98" w:rsidP="0077541E">
            <w:pPr>
              <w:pStyle w:val="NoSpacing"/>
            </w:pPr>
            <w:r>
              <w:t>Integrity Data</w:t>
            </w:r>
          </w:p>
        </w:tc>
        <w:tc>
          <w:tcPr>
            <w:tcW w:w="1677" w:type="dxa"/>
          </w:tcPr>
          <w:p w14:paraId="7EBA55F4" w14:textId="5EF9D193" w:rsidR="00C72E98" w:rsidRDefault="00C72E98" w:rsidP="0077541E">
            <w:pPr>
              <w:pStyle w:val="NoSpacing"/>
            </w:pPr>
            <w:proofErr w:type="spellStart"/>
            <w:r>
              <w:t>CustomerID</w:t>
            </w:r>
            <w:proofErr w:type="spellEnd"/>
          </w:p>
        </w:tc>
        <w:tc>
          <w:tcPr>
            <w:tcW w:w="3421" w:type="dxa"/>
          </w:tcPr>
          <w:p w14:paraId="18150A1B" w14:textId="77777777" w:rsidR="00C72E98" w:rsidRDefault="00C72E98" w:rsidP="007E0BDC">
            <w:pPr>
              <w:pStyle w:val="NoSpacing"/>
            </w:pPr>
            <w:proofErr w:type="spellStart"/>
            <w:r>
              <w:t>CustomerID</w:t>
            </w:r>
            <w:proofErr w:type="spellEnd"/>
            <w:r>
              <w:t>=C999 → (Row=53)</w:t>
            </w:r>
          </w:p>
          <w:p w14:paraId="4D805DFD" w14:textId="30E9E578" w:rsidR="00C72E98" w:rsidRPr="00623E22" w:rsidRDefault="00C72E98" w:rsidP="00253FF5">
            <w:pPr>
              <w:pStyle w:val="NoSpacing"/>
              <w:rPr>
                <w:lang w:val="en-GB"/>
              </w:rPr>
            </w:pPr>
          </w:p>
        </w:tc>
        <w:tc>
          <w:tcPr>
            <w:tcW w:w="3060" w:type="dxa"/>
          </w:tcPr>
          <w:p w14:paraId="739FB50C" w14:textId="5761D1AB" w:rsidR="00C72E98" w:rsidRPr="00253FF5" w:rsidRDefault="00C72E98" w:rsidP="005E58A9">
            <w:pPr>
              <w:pStyle w:val="NoSpacing"/>
              <w:jc w:val="both"/>
              <w:rPr>
                <w:lang w:val="en-GB"/>
              </w:rPr>
            </w:pPr>
            <w:r>
              <w:t xml:space="preserve">Some </w:t>
            </w:r>
            <w:proofErr w:type="spellStart"/>
            <w:r>
              <w:t>CustomerID</w:t>
            </w:r>
            <w:proofErr w:type="spellEnd"/>
            <w:r>
              <w:t xml:space="preserve"> </w:t>
            </w:r>
            <w:proofErr w:type="spellStart"/>
            <w:r>
              <w:t>valuesin</w:t>
            </w:r>
            <w:proofErr w:type="spellEnd"/>
            <w:r>
              <w:t xml:space="preserve"> AR data do not exist in the master Customer table.</w:t>
            </w:r>
          </w:p>
        </w:tc>
        <w:tc>
          <w:tcPr>
            <w:tcW w:w="2790" w:type="dxa"/>
          </w:tcPr>
          <w:p w14:paraId="50A27F69" w14:textId="71443123" w:rsidR="00C72E98" w:rsidRPr="00A702DB" w:rsidRDefault="00C72E98" w:rsidP="005E58A9">
            <w:pPr>
              <w:pStyle w:val="NoSpacing"/>
              <w:jc w:val="both"/>
              <w:rPr>
                <w:lang w:val="en-GB"/>
              </w:rPr>
            </w:pPr>
            <w:r>
              <w:t>Breaks relational integrity, causing errors in joining tables in Dynamics 365. Leads to unmatched records in reports.</w:t>
            </w:r>
          </w:p>
        </w:tc>
        <w:tc>
          <w:tcPr>
            <w:tcW w:w="3780" w:type="dxa"/>
          </w:tcPr>
          <w:p w14:paraId="04FECA72" w14:textId="7C574122" w:rsidR="00C72E98" w:rsidRPr="00A702DB" w:rsidRDefault="00C72E98" w:rsidP="005E58A9">
            <w:pPr>
              <w:pStyle w:val="NoSpacing"/>
              <w:jc w:val="both"/>
              <w:rPr>
                <w:lang w:val="en-GB"/>
              </w:rPr>
            </w:pPr>
            <w:r>
              <w:rPr>
                <w:lang w:val="en-GB"/>
              </w:rPr>
              <w:t>Run integrity checks between AR table and the Customer aster table. Adds missing customers or corrects IDs.</w:t>
            </w:r>
          </w:p>
        </w:tc>
      </w:tr>
    </w:tbl>
    <w:p w14:paraId="2464F9A6" w14:textId="77777777" w:rsidR="00460594" w:rsidRDefault="00460594" w:rsidP="00460594">
      <w:pPr>
        <w:pStyle w:val="Heading1"/>
      </w:pPr>
      <w:r>
        <w:t>4. Data Cleansing and Validation</w:t>
      </w:r>
    </w:p>
    <w:p w14:paraId="50CA1538" w14:textId="77777777" w:rsidR="00460594" w:rsidRDefault="00460594" w:rsidP="00460594">
      <w:pPr>
        <w:pStyle w:val="Heading2"/>
      </w:pPr>
      <w:r>
        <w:t>4.1 Overview</w:t>
      </w:r>
    </w:p>
    <w:p w14:paraId="739CDCDB" w14:textId="77777777" w:rsidR="00460594" w:rsidRDefault="00460594" w:rsidP="00460594">
      <w:r>
        <w:t>The Data Cleansing and Validation phase aimed to correct, standardize, and verify all data issues identified during the profiling step. Using Microsoft Excel formulas, conditional formatting, and logical checks, the dataset was systematically cleaned and validated to ensure compliance with ERP data quality standards.</w:t>
      </w:r>
    </w:p>
    <w:p w14:paraId="63D1C3C1" w14:textId="77777777" w:rsidR="00460594" w:rsidRDefault="00460594" w:rsidP="00460594">
      <w:pPr>
        <w:pStyle w:val="Heading2"/>
      </w:pPr>
      <w:r>
        <w:t>4.2 Data Cleansing Activities</w:t>
      </w:r>
    </w:p>
    <w:p w14:paraId="344D2977" w14:textId="5F5B9D44" w:rsidR="007E0BDC" w:rsidRDefault="00460594" w:rsidP="00755F8E">
      <w:r>
        <w:t>The following corrective actions were implemented based on the issue types discovered in the profiling phase:</w:t>
      </w:r>
    </w:p>
    <w:tbl>
      <w:tblPr>
        <w:tblStyle w:val="LightList-Accent1"/>
        <w:tblW w:w="0" w:type="auto"/>
        <w:tblLook w:val="04A0" w:firstRow="1" w:lastRow="0" w:firstColumn="1" w:lastColumn="0" w:noHBand="0" w:noVBand="1"/>
      </w:tblPr>
      <w:tblGrid>
        <w:gridCol w:w="1871"/>
        <w:gridCol w:w="1604"/>
        <w:gridCol w:w="3437"/>
        <w:gridCol w:w="1944"/>
      </w:tblGrid>
      <w:tr w:rsidR="00435EEF" w14:paraId="5C1256F7" w14:textId="77777777" w:rsidTr="00435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8" w:space="0" w:color="4F81BD" w:themeColor="accent1"/>
              <w:left w:val="single" w:sz="8" w:space="0" w:color="4F81BD" w:themeColor="accent1"/>
              <w:bottom w:val="nil"/>
              <w:right w:val="nil"/>
            </w:tcBorders>
            <w:hideMark/>
          </w:tcPr>
          <w:p w14:paraId="0F3C932C" w14:textId="77777777" w:rsidR="00435EEF" w:rsidRDefault="00435EEF" w:rsidP="00460594">
            <w:r>
              <w:t>Issue Type</w:t>
            </w:r>
          </w:p>
        </w:tc>
        <w:tc>
          <w:tcPr>
            <w:tcW w:w="2160" w:type="dxa"/>
            <w:tcBorders>
              <w:top w:val="single" w:sz="8" w:space="0" w:color="4F81BD" w:themeColor="accent1"/>
              <w:left w:val="nil"/>
              <w:bottom w:val="nil"/>
              <w:right w:val="nil"/>
            </w:tcBorders>
            <w:hideMark/>
          </w:tcPr>
          <w:p w14:paraId="21E6C9C4" w14:textId="77777777" w:rsidR="00435EEF" w:rsidRDefault="00435EEF" w:rsidP="00460594">
            <w:pPr>
              <w:cnfStyle w:val="100000000000" w:firstRow="1" w:lastRow="0" w:firstColumn="0" w:lastColumn="0" w:oddVBand="0" w:evenVBand="0" w:oddHBand="0" w:evenHBand="0" w:firstRowFirstColumn="0" w:firstRowLastColumn="0" w:lastRowFirstColumn="0" w:lastRowLastColumn="0"/>
            </w:pPr>
            <w:r>
              <w:t>Count (Raw)</w:t>
            </w:r>
          </w:p>
        </w:tc>
        <w:tc>
          <w:tcPr>
            <w:tcW w:w="4850" w:type="dxa"/>
            <w:tcBorders>
              <w:top w:val="single" w:sz="8" w:space="0" w:color="4F81BD" w:themeColor="accent1"/>
              <w:left w:val="nil"/>
              <w:bottom w:val="nil"/>
              <w:right w:val="nil"/>
            </w:tcBorders>
          </w:tcPr>
          <w:p w14:paraId="6F73BD77" w14:textId="50D908C2" w:rsidR="00435EEF" w:rsidRDefault="00435EEF" w:rsidP="00460594">
            <w:pPr>
              <w:cnfStyle w:val="100000000000" w:firstRow="1" w:lastRow="0" w:firstColumn="0" w:lastColumn="0" w:oddVBand="0" w:evenVBand="0" w:oddHBand="0" w:evenHBand="0" w:firstRowFirstColumn="0" w:firstRowLastColumn="0" w:lastRowFirstColumn="0" w:lastRowLastColumn="0"/>
            </w:pPr>
            <w:r>
              <w:t>Cleansing Action</w:t>
            </w:r>
          </w:p>
        </w:tc>
        <w:tc>
          <w:tcPr>
            <w:tcW w:w="2520" w:type="dxa"/>
            <w:tcBorders>
              <w:top w:val="single" w:sz="8" w:space="0" w:color="4F81BD" w:themeColor="accent1"/>
              <w:left w:val="nil"/>
              <w:bottom w:val="nil"/>
              <w:right w:val="single" w:sz="8" w:space="0" w:color="4F81BD" w:themeColor="accent1"/>
            </w:tcBorders>
            <w:hideMark/>
          </w:tcPr>
          <w:p w14:paraId="314C6D85" w14:textId="55B3D809" w:rsidR="00435EEF" w:rsidRDefault="00435EEF" w:rsidP="00460594">
            <w:pPr>
              <w:cnfStyle w:val="100000000000" w:firstRow="1" w:lastRow="0" w:firstColumn="0" w:lastColumn="0" w:oddVBand="0" w:evenVBand="0" w:oddHBand="0" w:evenHBand="0" w:firstRowFirstColumn="0" w:firstRowLastColumn="0" w:lastRowFirstColumn="0" w:lastRowLastColumn="0"/>
            </w:pPr>
            <w:r>
              <w:t>Action Taken</w:t>
            </w:r>
          </w:p>
        </w:tc>
      </w:tr>
      <w:tr w:rsidR="00435EEF" w14:paraId="5495BBC2" w14:textId="77777777" w:rsidTr="00435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nil"/>
            </w:tcBorders>
            <w:hideMark/>
          </w:tcPr>
          <w:p w14:paraId="469F1ECB" w14:textId="77777777" w:rsidR="00435EEF" w:rsidRDefault="00435EEF" w:rsidP="00460594">
            <w:r>
              <w:t>Missing Data</w:t>
            </w:r>
          </w:p>
        </w:tc>
        <w:tc>
          <w:tcPr>
            <w:tcW w:w="2160" w:type="dxa"/>
            <w:tcBorders>
              <w:left w:val="nil"/>
              <w:right w:val="nil"/>
            </w:tcBorders>
            <w:hideMark/>
          </w:tcPr>
          <w:p w14:paraId="616D1C26" w14:textId="23407228" w:rsidR="00435EEF" w:rsidRDefault="00435EEF" w:rsidP="00460594">
            <w:pPr>
              <w:cnfStyle w:val="000000100000" w:firstRow="0" w:lastRow="0" w:firstColumn="0" w:lastColumn="0" w:oddVBand="0" w:evenVBand="0" w:oddHBand="1" w:evenHBand="0" w:firstRowFirstColumn="0" w:firstRowLastColumn="0" w:lastRowFirstColumn="0" w:lastRowLastColumn="0"/>
            </w:pPr>
            <w:r>
              <w:t>3</w:t>
            </w:r>
          </w:p>
        </w:tc>
        <w:tc>
          <w:tcPr>
            <w:tcW w:w="4850" w:type="dxa"/>
            <w:tcBorders>
              <w:left w:val="nil"/>
              <w:right w:val="nil"/>
            </w:tcBorders>
          </w:tcPr>
          <w:p w14:paraId="7C40E924" w14:textId="61E41F7D" w:rsidR="00435EEF" w:rsidRDefault="00435EEF" w:rsidP="00460594">
            <w:pPr>
              <w:cnfStyle w:val="000000100000" w:firstRow="0" w:lastRow="0" w:firstColumn="0" w:lastColumn="0" w:oddVBand="0" w:evenVBand="0" w:oddHBand="1" w:evenHBand="0" w:firstRowFirstColumn="0" w:firstRowLastColumn="0" w:lastRowFirstColumn="0" w:lastRowLastColumn="0"/>
            </w:pPr>
            <w:r>
              <w:t xml:space="preserve">Filled missing </w:t>
            </w:r>
            <w:proofErr w:type="spellStart"/>
            <w:r>
              <w:t>CustomerIDs</w:t>
            </w:r>
            <w:proofErr w:type="spellEnd"/>
            <w:r>
              <w:t xml:space="preserve"> and </w:t>
            </w:r>
            <w:proofErr w:type="spellStart"/>
            <w:r>
              <w:t>Amount_IRR</w:t>
            </w:r>
            <w:proofErr w:type="spellEnd"/>
            <w:r>
              <w:t xml:space="preserve"> using ERP master data or derived logic.</w:t>
            </w:r>
          </w:p>
        </w:tc>
        <w:tc>
          <w:tcPr>
            <w:tcW w:w="2520" w:type="dxa"/>
            <w:tcBorders>
              <w:left w:val="nil"/>
            </w:tcBorders>
            <w:hideMark/>
          </w:tcPr>
          <w:p w14:paraId="23FA4E2C" w14:textId="46386329" w:rsidR="00435EEF" w:rsidRDefault="00435EEF" w:rsidP="00460594">
            <w:pPr>
              <w:cnfStyle w:val="000000100000" w:firstRow="0" w:lastRow="0" w:firstColumn="0" w:lastColumn="0" w:oddVBand="0" w:evenVBand="0" w:oddHBand="1" w:evenHBand="0" w:firstRowFirstColumn="0" w:firstRowLastColumn="0" w:lastRowFirstColumn="0" w:lastRowLastColumn="0"/>
            </w:pPr>
            <w:r>
              <w:t>Imputed / Default Value Applied</w:t>
            </w:r>
          </w:p>
        </w:tc>
      </w:tr>
      <w:tr w:rsidR="00435EEF" w14:paraId="06DED369" w14:textId="77777777" w:rsidTr="00435EEF">
        <w:tc>
          <w:tcPr>
            <w:cnfStyle w:val="001000000000" w:firstRow="0" w:lastRow="0" w:firstColumn="1" w:lastColumn="0" w:oddVBand="0" w:evenVBand="0" w:oddHBand="0" w:evenHBand="0" w:firstRowFirstColumn="0" w:firstRowLastColumn="0" w:lastRowFirstColumn="0" w:lastRowLastColumn="0"/>
            <w:tcW w:w="2160" w:type="dxa"/>
            <w:tcBorders>
              <w:top w:val="nil"/>
              <w:left w:val="single" w:sz="8" w:space="0" w:color="4F81BD" w:themeColor="accent1"/>
              <w:bottom w:val="nil"/>
              <w:right w:val="nil"/>
            </w:tcBorders>
            <w:hideMark/>
          </w:tcPr>
          <w:p w14:paraId="0F50F026" w14:textId="77777777" w:rsidR="00435EEF" w:rsidRDefault="00435EEF" w:rsidP="00755F8E">
            <w:r>
              <w:t>Duplicate Data</w:t>
            </w:r>
          </w:p>
        </w:tc>
        <w:tc>
          <w:tcPr>
            <w:tcW w:w="2160" w:type="dxa"/>
            <w:tcBorders>
              <w:top w:val="nil"/>
              <w:left w:val="nil"/>
              <w:bottom w:val="nil"/>
              <w:right w:val="nil"/>
            </w:tcBorders>
            <w:hideMark/>
          </w:tcPr>
          <w:p w14:paraId="2F19A025" w14:textId="614101E2" w:rsidR="00435EEF" w:rsidRDefault="00435EEF" w:rsidP="00755F8E">
            <w:pPr>
              <w:cnfStyle w:val="000000000000" w:firstRow="0" w:lastRow="0" w:firstColumn="0" w:lastColumn="0" w:oddVBand="0" w:evenVBand="0" w:oddHBand="0" w:evenHBand="0" w:firstRowFirstColumn="0" w:firstRowLastColumn="0" w:lastRowFirstColumn="0" w:lastRowLastColumn="0"/>
            </w:pPr>
            <w:r>
              <w:t>4</w:t>
            </w:r>
          </w:p>
        </w:tc>
        <w:tc>
          <w:tcPr>
            <w:tcW w:w="4850" w:type="dxa"/>
            <w:tcBorders>
              <w:top w:val="nil"/>
              <w:left w:val="nil"/>
              <w:bottom w:val="nil"/>
              <w:right w:val="nil"/>
            </w:tcBorders>
          </w:tcPr>
          <w:p w14:paraId="7F4FCC00" w14:textId="1B44EDE1" w:rsidR="00435EEF" w:rsidRDefault="00435EEF" w:rsidP="00755F8E">
            <w:pPr>
              <w:cnfStyle w:val="000000000000" w:firstRow="0" w:lastRow="0" w:firstColumn="0" w:lastColumn="0" w:oddVBand="0" w:evenVBand="0" w:oddHBand="0" w:evenHBand="0" w:firstRowFirstColumn="0" w:firstRowLastColumn="0" w:lastRowFirstColumn="0" w:lastRowLastColumn="0"/>
            </w:pPr>
            <w:r>
              <w:t>Removed duplicate records using combined key (</w:t>
            </w:r>
            <w:proofErr w:type="spellStart"/>
            <w:r>
              <w:t>CustomerID</w:t>
            </w:r>
            <w:proofErr w:type="spellEnd"/>
            <w:r>
              <w:t xml:space="preserve"> + </w:t>
            </w:r>
            <w:proofErr w:type="spellStart"/>
            <w:r>
              <w:t>InvoiceDate</w:t>
            </w:r>
            <w:proofErr w:type="spellEnd"/>
            <w:r>
              <w:t>).</w:t>
            </w:r>
          </w:p>
        </w:tc>
        <w:tc>
          <w:tcPr>
            <w:tcW w:w="2520" w:type="dxa"/>
            <w:tcBorders>
              <w:top w:val="nil"/>
              <w:left w:val="nil"/>
              <w:bottom w:val="nil"/>
              <w:right w:val="single" w:sz="8" w:space="0" w:color="4F81BD" w:themeColor="accent1"/>
            </w:tcBorders>
            <w:hideMark/>
          </w:tcPr>
          <w:p w14:paraId="72BAE48C" w14:textId="613D14B2" w:rsidR="00435EEF" w:rsidRDefault="00435EEF" w:rsidP="00755F8E">
            <w:pPr>
              <w:cnfStyle w:val="000000000000" w:firstRow="0" w:lastRow="0" w:firstColumn="0" w:lastColumn="0" w:oddVBand="0" w:evenVBand="0" w:oddHBand="0" w:evenHBand="0" w:firstRowFirstColumn="0" w:firstRowLastColumn="0" w:lastRowFirstColumn="0" w:lastRowLastColumn="0"/>
            </w:pPr>
            <w:r>
              <w:t>Removed</w:t>
            </w:r>
          </w:p>
        </w:tc>
      </w:tr>
      <w:tr w:rsidR="00435EEF" w14:paraId="145D7DC4" w14:textId="77777777" w:rsidTr="00435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nil"/>
            </w:tcBorders>
            <w:hideMark/>
          </w:tcPr>
          <w:p w14:paraId="2D61230F" w14:textId="77777777" w:rsidR="00435EEF" w:rsidRDefault="00435EEF" w:rsidP="00755F8E">
            <w:r>
              <w:t>Inconsistent Data</w:t>
            </w:r>
          </w:p>
        </w:tc>
        <w:tc>
          <w:tcPr>
            <w:tcW w:w="2160" w:type="dxa"/>
            <w:tcBorders>
              <w:left w:val="nil"/>
              <w:right w:val="nil"/>
            </w:tcBorders>
            <w:hideMark/>
          </w:tcPr>
          <w:p w14:paraId="028ACDF8" w14:textId="0709B5DC" w:rsidR="00435EEF" w:rsidRDefault="00435EEF" w:rsidP="00755F8E">
            <w:pPr>
              <w:cnfStyle w:val="000000100000" w:firstRow="0" w:lastRow="0" w:firstColumn="0" w:lastColumn="0" w:oddVBand="0" w:evenVBand="0" w:oddHBand="1" w:evenHBand="0" w:firstRowFirstColumn="0" w:firstRowLastColumn="0" w:lastRowFirstColumn="0" w:lastRowLastColumn="0"/>
            </w:pPr>
            <w:r>
              <w:t>7</w:t>
            </w:r>
          </w:p>
        </w:tc>
        <w:tc>
          <w:tcPr>
            <w:tcW w:w="4850" w:type="dxa"/>
            <w:tcBorders>
              <w:left w:val="nil"/>
              <w:right w:val="nil"/>
            </w:tcBorders>
          </w:tcPr>
          <w:p w14:paraId="6CBB0F1F" w14:textId="7E35C049" w:rsidR="00435EEF" w:rsidRDefault="00435EEF" w:rsidP="00755F8E">
            <w:pPr>
              <w:cnfStyle w:val="000000100000" w:firstRow="0" w:lastRow="0" w:firstColumn="0" w:lastColumn="0" w:oddVBand="0" w:evenVBand="0" w:oddHBand="1" w:evenHBand="0" w:firstRowFirstColumn="0" w:firstRowLastColumn="0" w:lastRowFirstColumn="0" w:lastRowLastColumn="0"/>
            </w:pPr>
            <w:r>
              <w:t>Standardized date formats (</w:t>
            </w:r>
            <w:proofErr w:type="spellStart"/>
            <w:r>
              <w:t>yyyy</w:t>
            </w:r>
            <w:proofErr w:type="spellEnd"/>
            <w:r>
              <w:t xml:space="preserve">-mm-dd) and corrected </w:t>
            </w:r>
            <w:proofErr w:type="spellStart"/>
            <w:r>
              <w:t>PaymentDate</w:t>
            </w:r>
            <w:proofErr w:type="spellEnd"/>
            <w:r>
              <w:t xml:space="preserve"> &lt; </w:t>
            </w:r>
            <w:proofErr w:type="spellStart"/>
            <w:r>
              <w:t>InvoiceDate</w:t>
            </w:r>
            <w:proofErr w:type="spellEnd"/>
            <w:r>
              <w:t xml:space="preserve"> issues.</w:t>
            </w:r>
          </w:p>
        </w:tc>
        <w:tc>
          <w:tcPr>
            <w:tcW w:w="2520" w:type="dxa"/>
            <w:tcBorders>
              <w:left w:val="nil"/>
            </w:tcBorders>
            <w:hideMark/>
          </w:tcPr>
          <w:p w14:paraId="4F47E65E" w14:textId="335205F3" w:rsidR="00435EEF" w:rsidRDefault="00435EEF" w:rsidP="00755F8E">
            <w:pPr>
              <w:cnfStyle w:val="000000100000" w:firstRow="0" w:lastRow="0" w:firstColumn="0" w:lastColumn="0" w:oddVBand="0" w:evenVBand="0" w:oddHBand="1" w:evenHBand="0" w:firstRowFirstColumn="0" w:firstRowLastColumn="0" w:lastRowFirstColumn="0" w:lastRowLastColumn="0"/>
            </w:pPr>
            <w:r>
              <w:t>Corrected</w:t>
            </w:r>
          </w:p>
        </w:tc>
      </w:tr>
      <w:tr w:rsidR="00435EEF" w14:paraId="66357B74" w14:textId="77777777" w:rsidTr="00435EEF">
        <w:tc>
          <w:tcPr>
            <w:cnfStyle w:val="001000000000" w:firstRow="0" w:lastRow="0" w:firstColumn="1" w:lastColumn="0" w:oddVBand="0" w:evenVBand="0" w:oddHBand="0" w:evenHBand="0" w:firstRowFirstColumn="0" w:firstRowLastColumn="0" w:lastRowFirstColumn="0" w:lastRowLastColumn="0"/>
            <w:tcW w:w="2160" w:type="dxa"/>
            <w:tcBorders>
              <w:top w:val="nil"/>
              <w:left w:val="single" w:sz="8" w:space="0" w:color="4F81BD" w:themeColor="accent1"/>
              <w:bottom w:val="nil"/>
              <w:right w:val="nil"/>
            </w:tcBorders>
            <w:hideMark/>
          </w:tcPr>
          <w:p w14:paraId="61AE84F8" w14:textId="77777777" w:rsidR="00435EEF" w:rsidRDefault="00435EEF" w:rsidP="00755F8E">
            <w:r>
              <w:t>Invalid Data</w:t>
            </w:r>
          </w:p>
        </w:tc>
        <w:tc>
          <w:tcPr>
            <w:tcW w:w="2160" w:type="dxa"/>
            <w:tcBorders>
              <w:top w:val="nil"/>
              <w:left w:val="nil"/>
              <w:bottom w:val="nil"/>
              <w:right w:val="nil"/>
            </w:tcBorders>
            <w:hideMark/>
          </w:tcPr>
          <w:p w14:paraId="7F3003D8" w14:textId="254303A0" w:rsidR="00435EEF" w:rsidRDefault="00435EEF" w:rsidP="00755F8E">
            <w:pPr>
              <w:cnfStyle w:val="000000000000" w:firstRow="0" w:lastRow="0" w:firstColumn="0" w:lastColumn="0" w:oddVBand="0" w:evenVBand="0" w:oddHBand="0" w:evenHBand="0" w:firstRowFirstColumn="0" w:firstRowLastColumn="0" w:lastRowFirstColumn="0" w:lastRowLastColumn="0"/>
            </w:pPr>
            <w:r>
              <w:t>5</w:t>
            </w:r>
          </w:p>
        </w:tc>
        <w:tc>
          <w:tcPr>
            <w:tcW w:w="4850" w:type="dxa"/>
            <w:tcBorders>
              <w:top w:val="nil"/>
              <w:left w:val="nil"/>
              <w:bottom w:val="nil"/>
              <w:right w:val="nil"/>
            </w:tcBorders>
          </w:tcPr>
          <w:p w14:paraId="34B03054" w14:textId="47F12024" w:rsidR="00435EEF" w:rsidRDefault="00435EEF" w:rsidP="00755F8E">
            <w:pPr>
              <w:cnfStyle w:val="000000000000" w:firstRow="0" w:lastRow="0" w:firstColumn="0" w:lastColumn="0" w:oddVBand="0" w:evenVBand="0" w:oddHBand="0" w:evenHBand="0" w:firstRowFirstColumn="0" w:firstRowLastColumn="0" w:lastRowFirstColumn="0" w:lastRowLastColumn="0"/>
            </w:pPr>
            <w:r>
              <w:t xml:space="preserve">Adjusted negative or non-numeric </w:t>
            </w:r>
            <w:proofErr w:type="spellStart"/>
            <w:r>
              <w:t>Amount_IRR</w:t>
            </w:r>
            <w:proofErr w:type="spellEnd"/>
            <w:r>
              <w:t xml:space="preserve"> values to valid numeric formats.</w:t>
            </w:r>
          </w:p>
        </w:tc>
        <w:tc>
          <w:tcPr>
            <w:tcW w:w="2520" w:type="dxa"/>
            <w:tcBorders>
              <w:top w:val="nil"/>
              <w:left w:val="nil"/>
              <w:bottom w:val="nil"/>
              <w:right w:val="single" w:sz="8" w:space="0" w:color="4F81BD" w:themeColor="accent1"/>
            </w:tcBorders>
            <w:hideMark/>
          </w:tcPr>
          <w:p w14:paraId="40966F38" w14:textId="5F3FFBEA" w:rsidR="00435EEF" w:rsidRDefault="00435EEF" w:rsidP="00755F8E">
            <w:pPr>
              <w:cnfStyle w:val="000000000000" w:firstRow="0" w:lastRow="0" w:firstColumn="0" w:lastColumn="0" w:oddVBand="0" w:evenVBand="0" w:oddHBand="0" w:evenHBand="0" w:firstRowFirstColumn="0" w:firstRowLastColumn="0" w:lastRowFirstColumn="0" w:lastRowLastColumn="0"/>
            </w:pPr>
            <w:r>
              <w:t>Corrected</w:t>
            </w:r>
          </w:p>
        </w:tc>
      </w:tr>
      <w:tr w:rsidR="00435EEF" w14:paraId="6CB1D663" w14:textId="77777777" w:rsidTr="00435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nil"/>
            </w:tcBorders>
            <w:hideMark/>
          </w:tcPr>
          <w:p w14:paraId="2CCDEF41" w14:textId="77777777" w:rsidR="00435EEF" w:rsidRDefault="00435EEF" w:rsidP="00755F8E">
            <w:r>
              <w:t>Outdated Data</w:t>
            </w:r>
          </w:p>
        </w:tc>
        <w:tc>
          <w:tcPr>
            <w:tcW w:w="2160" w:type="dxa"/>
            <w:tcBorders>
              <w:left w:val="nil"/>
              <w:right w:val="nil"/>
            </w:tcBorders>
            <w:hideMark/>
          </w:tcPr>
          <w:p w14:paraId="7360497B" w14:textId="7FBF866E" w:rsidR="00435EEF" w:rsidRDefault="00435EEF" w:rsidP="00755F8E">
            <w:pPr>
              <w:cnfStyle w:val="000000100000" w:firstRow="0" w:lastRow="0" w:firstColumn="0" w:lastColumn="0" w:oddVBand="0" w:evenVBand="0" w:oddHBand="1" w:evenHBand="0" w:firstRowFirstColumn="0" w:firstRowLastColumn="0" w:lastRowFirstColumn="0" w:lastRowLastColumn="0"/>
            </w:pPr>
            <w:r>
              <w:t>3</w:t>
            </w:r>
          </w:p>
        </w:tc>
        <w:tc>
          <w:tcPr>
            <w:tcW w:w="4850" w:type="dxa"/>
            <w:tcBorders>
              <w:left w:val="nil"/>
              <w:right w:val="nil"/>
            </w:tcBorders>
          </w:tcPr>
          <w:p w14:paraId="77992473" w14:textId="2F2AB67E" w:rsidR="00435EEF" w:rsidRDefault="00435EEF" w:rsidP="00755F8E">
            <w:pPr>
              <w:cnfStyle w:val="000000100000" w:firstRow="0" w:lastRow="0" w:firstColumn="0" w:lastColumn="0" w:oddVBand="0" w:evenVBand="0" w:oddHBand="1" w:evenHBand="0" w:firstRowFirstColumn="0" w:firstRowLastColumn="0" w:lastRowFirstColumn="0" w:lastRowLastColumn="0"/>
            </w:pPr>
            <w:r>
              <w:t>Flagged and archived invoices older than 120 days for further review.</w:t>
            </w:r>
          </w:p>
        </w:tc>
        <w:tc>
          <w:tcPr>
            <w:tcW w:w="2520" w:type="dxa"/>
            <w:tcBorders>
              <w:left w:val="nil"/>
            </w:tcBorders>
            <w:hideMark/>
          </w:tcPr>
          <w:p w14:paraId="42A5C636" w14:textId="663AC4B4" w:rsidR="00435EEF" w:rsidRDefault="00435EEF" w:rsidP="00755F8E">
            <w:pPr>
              <w:cnfStyle w:val="000000100000" w:firstRow="0" w:lastRow="0" w:firstColumn="0" w:lastColumn="0" w:oddVBand="0" w:evenVBand="0" w:oddHBand="1" w:evenHBand="0" w:firstRowFirstColumn="0" w:firstRowLastColumn="0" w:lastRowFirstColumn="0" w:lastRowLastColumn="0"/>
            </w:pPr>
            <w:r>
              <w:t>Archived</w:t>
            </w:r>
          </w:p>
        </w:tc>
      </w:tr>
      <w:tr w:rsidR="00435EEF" w14:paraId="6DE4DABC" w14:textId="77777777" w:rsidTr="00435EEF">
        <w:tc>
          <w:tcPr>
            <w:cnfStyle w:val="001000000000" w:firstRow="0" w:lastRow="0" w:firstColumn="1" w:lastColumn="0" w:oddVBand="0" w:evenVBand="0" w:oddHBand="0" w:evenHBand="0" w:firstRowFirstColumn="0" w:firstRowLastColumn="0" w:lastRowFirstColumn="0" w:lastRowLastColumn="0"/>
            <w:tcW w:w="2160" w:type="dxa"/>
            <w:tcBorders>
              <w:top w:val="nil"/>
              <w:left w:val="single" w:sz="8" w:space="0" w:color="4F81BD" w:themeColor="accent1"/>
              <w:bottom w:val="nil"/>
              <w:right w:val="nil"/>
            </w:tcBorders>
            <w:hideMark/>
          </w:tcPr>
          <w:p w14:paraId="7D7A8CD2" w14:textId="77777777" w:rsidR="00435EEF" w:rsidRDefault="00435EEF" w:rsidP="00755F8E">
            <w:r>
              <w:t>Irrelevant Data</w:t>
            </w:r>
          </w:p>
        </w:tc>
        <w:tc>
          <w:tcPr>
            <w:tcW w:w="2160" w:type="dxa"/>
            <w:tcBorders>
              <w:top w:val="nil"/>
              <w:left w:val="nil"/>
              <w:bottom w:val="nil"/>
              <w:right w:val="nil"/>
            </w:tcBorders>
            <w:hideMark/>
          </w:tcPr>
          <w:p w14:paraId="6179540A" w14:textId="5FF7116E" w:rsidR="00435EEF" w:rsidRDefault="00435EEF" w:rsidP="00755F8E">
            <w:pPr>
              <w:cnfStyle w:val="000000000000" w:firstRow="0" w:lastRow="0" w:firstColumn="0" w:lastColumn="0" w:oddVBand="0" w:evenVBand="0" w:oddHBand="0" w:evenHBand="0" w:firstRowFirstColumn="0" w:firstRowLastColumn="0" w:lastRowFirstColumn="0" w:lastRowLastColumn="0"/>
            </w:pPr>
            <w:r>
              <w:t>4</w:t>
            </w:r>
          </w:p>
        </w:tc>
        <w:tc>
          <w:tcPr>
            <w:tcW w:w="4850" w:type="dxa"/>
            <w:tcBorders>
              <w:top w:val="nil"/>
              <w:left w:val="nil"/>
              <w:bottom w:val="nil"/>
              <w:right w:val="nil"/>
            </w:tcBorders>
          </w:tcPr>
          <w:p w14:paraId="429C1A8F" w14:textId="573331A2" w:rsidR="00435EEF" w:rsidRDefault="00435EEF" w:rsidP="00755F8E">
            <w:pPr>
              <w:cnfStyle w:val="000000000000" w:firstRow="0" w:lastRow="0" w:firstColumn="0" w:lastColumn="0" w:oddVBand="0" w:evenVBand="0" w:oddHBand="0" w:evenHBand="0" w:firstRowFirstColumn="0" w:firstRowLastColumn="0" w:lastRowFirstColumn="0" w:lastRowLastColumn="0"/>
            </w:pPr>
            <w:r>
              <w:t>Removed training or test data entries not linked to real transactions.</w:t>
            </w:r>
          </w:p>
        </w:tc>
        <w:tc>
          <w:tcPr>
            <w:tcW w:w="2520" w:type="dxa"/>
            <w:tcBorders>
              <w:top w:val="nil"/>
              <w:left w:val="nil"/>
              <w:bottom w:val="nil"/>
              <w:right w:val="single" w:sz="8" w:space="0" w:color="4F81BD" w:themeColor="accent1"/>
            </w:tcBorders>
            <w:hideMark/>
          </w:tcPr>
          <w:p w14:paraId="5BD74E54" w14:textId="491841AB" w:rsidR="00435EEF" w:rsidRDefault="00435EEF" w:rsidP="00755F8E">
            <w:pPr>
              <w:cnfStyle w:val="000000000000" w:firstRow="0" w:lastRow="0" w:firstColumn="0" w:lastColumn="0" w:oddVBand="0" w:evenVBand="0" w:oddHBand="0" w:evenHBand="0" w:firstRowFirstColumn="0" w:firstRowLastColumn="0" w:lastRowFirstColumn="0" w:lastRowLastColumn="0"/>
            </w:pPr>
            <w:r>
              <w:t>Excluded</w:t>
            </w:r>
          </w:p>
        </w:tc>
      </w:tr>
      <w:tr w:rsidR="00435EEF" w14:paraId="6A356C0B" w14:textId="77777777" w:rsidTr="00435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right w:val="nil"/>
            </w:tcBorders>
            <w:hideMark/>
          </w:tcPr>
          <w:p w14:paraId="7FA83F8D" w14:textId="77777777" w:rsidR="00435EEF" w:rsidRDefault="00435EEF" w:rsidP="00755F8E">
            <w:r>
              <w:t>Integrity Issues</w:t>
            </w:r>
          </w:p>
        </w:tc>
        <w:tc>
          <w:tcPr>
            <w:tcW w:w="2160" w:type="dxa"/>
            <w:tcBorders>
              <w:left w:val="nil"/>
              <w:right w:val="nil"/>
            </w:tcBorders>
            <w:hideMark/>
          </w:tcPr>
          <w:p w14:paraId="749AFBBB" w14:textId="3FE6798A" w:rsidR="00435EEF" w:rsidRDefault="00435EEF" w:rsidP="00755F8E">
            <w:pPr>
              <w:cnfStyle w:val="000000100000" w:firstRow="0" w:lastRow="0" w:firstColumn="0" w:lastColumn="0" w:oddVBand="0" w:evenVBand="0" w:oddHBand="1" w:evenHBand="0" w:firstRowFirstColumn="0" w:firstRowLastColumn="0" w:lastRowFirstColumn="0" w:lastRowLastColumn="0"/>
            </w:pPr>
            <w:r>
              <w:t>1</w:t>
            </w:r>
          </w:p>
        </w:tc>
        <w:tc>
          <w:tcPr>
            <w:tcW w:w="4850" w:type="dxa"/>
            <w:tcBorders>
              <w:left w:val="nil"/>
              <w:right w:val="nil"/>
            </w:tcBorders>
          </w:tcPr>
          <w:p w14:paraId="7C140CC5" w14:textId="196DFE93" w:rsidR="00435EEF" w:rsidRDefault="00435EEF" w:rsidP="00755F8E">
            <w:pPr>
              <w:cnfStyle w:val="000000100000" w:firstRow="0" w:lastRow="0" w:firstColumn="0" w:lastColumn="0" w:oddVBand="0" w:evenVBand="0" w:oddHBand="1" w:evenHBand="0" w:firstRowFirstColumn="0" w:firstRowLastColumn="0" w:lastRowFirstColumn="0" w:lastRowLastColumn="0"/>
            </w:pPr>
            <w:r>
              <w:t xml:space="preserve">Ensured all </w:t>
            </w:r>
            <w:proofErr w:type="spellStart"/>
            <w:r>
              <w:t>CustomerIDs</w:t>
            </w:r>
            <w:proofErr w:type="spellEnd"/>
            <w:r>
              <w:t xml:space="preserve"> and related fields matched ERP master references.</w:t>
            </w:r>
          </w:p>
        </w:tc>
        <w:tc>
          <w:tcPr>
            <w:tcW w:w="2520" w:type="dxa"/>
            <w:tcBorders>
              <w:left w:val="nil"/>
            </w:tcBorders>
            <w:hideMark/>
          </w:tcPr>
          <w:p w14:paraId="4C3D6416" w14:textId="79B3A6D4" w:rsidR="00435EEF" w:rsidRDefault="00435EEF" w:rsidP="00755F8E">
            <w:pPr>
              <w:cnfStyle w:val="000000100000" w:firstRow="0" w:lastRow="0" w:firstColumn="0" w:lastColumn="0" w:oddVBand="0" w:evenVBand="0" w:oddHBand="1" w:evenHBand="0" w:firstRowFirstColumn="0" w:firstRowLastColumn="0" w:lastRowFirstColumn="0" w:lastRowLastColumn="0"/>
            </w:pPr>
            <w:r>
              <w:t>Corrected / Added to Master</w:t>
            </w:r>
          </w:p>
        </w:tc>
      </w:tr>
    </w:tbl>
    <w:p w14:paraId="0D5B7D56" w14:textId="77777777" w:rsidR="00755F8E" w:rsidRDefault="00755F8E" w:rsidP="00755F8E">
      <w:pPr>
        <w:pStyle w:val="Heading2"/>
      </w:pPr>
      <w:r>
        <w:t>4.3 Validation Methods</w:t>
      </w:r>
    </w:p>
    <w:p w14:paraId="09E3FCE0" w14:textId="77777777" w:rsidR="00755F8E" w:rsidRDefault="00755F8E" w:rsidP="00755F8E">
      <w:r>
        <w:t>To confirm data accuracy and completeness after cleansing, several validation techniques were applied:</w:t>
      </w:r>
    </w:p>
    <w:p w14:paraId="0A68CC6F" w14:textId="77777777" w:rsidR="00755F8E" w:rsidRDefault="00755F8E" w:rsidP="00755F8E">
      <w:r>
        <w:t>• COUNTIF and ISBLANK formulas to verify no missing or duplicate records remained.</w:t>
      </w:r>
    </w:p>
    <w:p w14:paraId="7177747F" w14:textId="77777777" w:rsidR="00755F8E" w:rsidRDefault="00755F8E" w:rsidP="00755F8E">
      <w:r>
        <w:t>• TEXT and ISNUMBER functions to ensure consistent date formats and numeric data types.</w:t>
      </w:r>
    </w:p>
    <w:p w14:paraId="0EBD127E" w14:textId="77777777" w:rsidR="00755F8E" w:rsidRDefault="00755F8E" w:rsidP="00755F8E">
      <w:r>
        <w:t>• Pivot Tables for reconciling totals (</w:t>
      </w:r>
      <w:proofErr w:type="spellStart"/>
      <w:r>
        <w:t>Amount_IRR</w:t>
      </w:r>
      <w:proofErr w:type="spellEnd"/>
      <w:r>
        <w:t>) against the source dataset.</w:t>
      </w:r>
    </w:p>
    <w:p w14:paraId="067B240C" w14:textId="77777777" w:rsidR="00755F8E" w:rsidRDefault="00755F8E" w:rsidP="00755F8E">
      <w:r>
        <w:t>• Conditional Formatting to highlight validation failures or inconsistencies.</w:t>
      </w:r>
    </w:p>
    <w:p w14:paraId="3D22A3A5" w14:textId="77777777" w:rsidR="00755F8E" w:rsidRDefault="00755F8E" w:rsidP="00755F8E">
      <w:r>
        <w:t>• Creation of ‘</w:t>
      </w:r>
      <w:proofErr w:type="spellStart"/>
      <w:r>
        <w:t>Validation_Check</w:t>
      </w:r>
      <w:proofErr w:type="spellEnd"/>
      <w:r>
        <w:t>’ sheet summarizing test results for each data rule.</w:t>
      </w:r>
    </w:p>
    <w:p w14:paraId="74ECCF20" w14:textId="77777777" w:rsidR="00755F8E" w:rsidRDefault="00755F8E" w:rsidP="00755F8E">
      <w:pPr>
        <w:pStyle w:val="Heading2"/>
      </w:pPr>
      <w:bookmarkStart w:id="0" w:name="_Hlk211154775"/>
      <w:r>
        <w:t xml:space="preserve">4.4 Results </w:t>
      </w:r>
      <w:bookmarkStart w:id="1" w:name="_Hlk211154828"/>
      <w:r>
        <w:t>Summary</w:t>
      </w:r>
      <w:bookmarkEnd w:id="1"/>
    </w:p>
    <w:bookmarkEnd w:id="0"/>
    <w:p w14:paraId="2CA0981E" w14:textId="58AD1F61" w:rsidR="007E0BDC" w:rsidRDefault="00755F8E" w:rsidP="00755F8E">
      <w:r>
        <w:t>After cleansing and validation, the cleaned dataset was stored in the ‘</w:t>
      </w:r>
      <w:proofErr w:type="spellStart"/>
      <w:r>
        <w:t>Cleaned_Data</w:t>
      </w:r>
      <w:proofErr w:type="spellEnd"/>
      <w:r>
        <w:t>’ sheet. Aging calculations and KPI metrics confirmed that the dataset achieved acceptable quality levels for ERP integration testing. The process reduced anomalies by over 80%, improving the accuracy of Accounts Receivable reporting.</w:t>
      </w:r>
    </w:p>
    <w:p w14:paraId="3B58575C" w14:textId="5CACA1B5" w:rsidR="00E755B0" w:rsidRDefault="00E755B0" w:rsidP="00E755B0">
      <w:pPr>
        <w:pStyle w:val="Heading1"/>
      </w:pPr>
      <w:r>
        <w:t>5. Data Quality Report</w:t>
      </w:r>
    </w:p>
    <w:p w14:paraId="43CF87FC" w14:textId="77777777" w:rsidR="00755F8E" w:rsidRDefault="00755F8E" w:rsidP="00C7786A">
      <w:pPr>
        <w:pStyle w:val="Heading2"/>
      </w:pPr>
      <w:r>
        <w:t>5.1 Objective</w:t>
      </w:r>
    </w:p>
    <w:p w14:paraId="0BA0AA56" w14:textId="77777777" w:rsidR="00755F8E" w:rsidRDefault="00755F8E" w:rsidP="00755F8E">
      <w:r>
        <w:t>The objective of the validation phase is to verify that all data quality rules have been correctly applied and that cleaned data aligns with business rules in Microsoft Dynamics 365 Finance &amp; Operations.</w:t>
      </w:r>
    </w:p>
    <w:p w14:paraId="2DB36C47" w14:textId="77777777" w:rsidR="00755F8E" w:rsidRDefault="00755F8E" w:rsidP="00C7786A">
      <w:pPr>
        <w:pStyle w:val="Heading2"/>
      </w:pPr>
      <w:r>
        <w:t>5.2 Test Scope</w:t>
      </w:r>
    </w:p>
    <w:p w14:paraId="574D9AC3" w14:textId="77777777" w:rsidR="00755F8E" w:rsidRDefault="00755F8E" w:rsidP="00755F8E">
      <w:r>
        <w:t>Validation covered both Core and Structural test cases, including data completeness, duplicate control, consistency, and governance-related checks.</w:t>
      </w:r>
    </w:p>
    <w:p w14:paraId="573702CE" w14:textId="77777777" w:rsidR="00755F8E" w:rsidRDefault="00755F8E" w:rsidP="00C7786A">
      <w:pPr>
        <w:pStyle w:val="Heading2"/>
      </w:pPr>
      <w:r>
        <w:t>5.3 Test Cases and Results</w:t>
      </w:r>
    </w:p>
    <w:tbl>
      <w:tblPr>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tblBorders>
        <w:tblLook w:val="04A0" w:firstRow="1" w:lastRow="0" w:firstColumn="1" w:lastColumn="0" w:noHBand="0" w:noVBand="1"/>
      </w:tblPr>
      <w:tblGrid>
        <w:gridCol w:w="1440"/>
        <w:gridCol w:w="1530"/>
        <w:gridCol w:w="1545"/>
        <w:gridCol w:w="1440"/>
        <w:gridCol w:w="1440"/>
        <w:gridCol w:w="1440"/>
      </w:tblGrid>
      <w:tr w:rsidR="00356A99" w:rsidRPr="00356A99" w14:paraId="5C5D5E9A" w14:textId="77777777" w:rsidTr="00315E27">
        <w:tc>
          <w:tcPr>
            <w:tcW w:w="1440" w:type="dxa"/>
            <w:shd w:val="clear" w:color="auto" w:fill="548DD4" w:themeFill="text2" w:themeFillTint="99"/>
            <w:hideMark/>
          </w:tcPr>
          <w:p w14:paraId="74737C1D" w14:textId="77777777" w:rsidR="00755F8E" w:rsidRPr="00356A99" w:rsidRDefault="00755F8E">
            <w:pPr>
              <w:rPr>
                <w:color w:val="FFFFFF" w:themeColor="background1"/>
              </w:rPr>
            </w:pPr>
            <w:r w:rsidRPr="00356A99">
              <w:rPr>
                <w:color w:val="FFFFFF" w:themeColor="background1"/>
              </w:rPr>
              <w:t>Test Case</w:t>
            </w:r>
          </w:p>
        </w:tc>
        <w:tc>
          <w:tcPr>
            <w:tcW w:w="1530" w:type="dxa"/>
            <w:shd w:val="clear" w:color="auto" w:fill="548DD4" w:themeFill="text2" w:themeFillTint="99"/>
            <w:hideMark/>
          </w:tcPr>
          <w:p w14:paraId="0D6D583A" w14:textId="77777777" w:rsidR="00755F8E" w:rsidRPr="00356A99" w:rsidRDefault="00755F8E">
            <w:pPr>
              <w:rPr>
                <w:color w:val="FFFFFF" w:themeColor="background1"/>
              </w:rPr>
            </w:pPr>
            <w:r w:rsidRPr="00356A99">
              <w:rPr>
                <w:color w:val="FFFFFF" w:themeColor="background1"/>
              </w:rPr>
              <w:t>Category</w:t>
            </w:r>
          </w:p>
        </w:tc>
        <w:tc>
          <w:tcPr>
            <w:tcW w:w="1545" w:type="dxa"/>
            <w:shd w:val="clear" w:color="auto" w:fill="548DD4" w:themeFill="text2" w:themeFillTint="99"/>
            <w:hideMark/>
          </w:tcPr>
          <w:p w14:paraId="36DE6DEE" w14:textId="77777777" w:rsidR="00755F8E" w:rsidRPr="00356A99" w:rsidRDefault="00755F8E">
            <w:pPr>
              <w:rPr>
                <w:color w:val="FFFFFF" w:themeColor="background1"/>
              </w:rPr>
            </w:pPr>
            <w:r w:rsidRPr="00356A99">
              <w:rPr>
                <w:color w:val="FFFFFF" w:themeColor="background1"/>
              </w:rPr>
              <w:t>Expected</w:t>
            </w:r>
          </w:p>
        </w:tc>
        <w:tc>
          <w:tcPr>
            <w:tcW w:w="1440" w:type="dxa"/>
            <w:shd w:val="clear" w:color="auto" w:fill="548DD4" w:themeFill="text2" w:themeFillTint="99"/>
            <w:hideMark/>
          </w:tcPr>
          <w:p w14:paraId="0E2C1A88" w14:textId="77777777" w:rsidR="00755F8E" w:rsidRPr="00356A99" w:rsidRDefault="00755F8E">
            <w:pPr>
              <w:rPr>
                <w:color w:val="FFFFFF" w:themeColor="background1"/>
              </w:rPr>
            </w:pPr>
            <w:r w:rsidRPr="00356A99">
              <w:rPr>
                <w:color w:val="FFFFFF" w:themeColor="background1"/>
              </w:rPr>
              <w:t>Result</w:t>
            </w:r>
          </w:p>
        </w:tc>
        <w:tc>
          <w:tcPr>
            <w:tcW w:w="1440" w:type="dxa"/>
            <w:shd w:val="clear" w:color="auto" w:fill="548DD4" w:themeFill="text2" w:themeFillTint="99"/>
            <w:hideMark/>
          </w:tcPr>
          <w:p w14:paraId="4D02896E" w14:textId="77777777" w:rsidR="00755F8E" w:rsidRPr="00356A99" w:rsidRDefault="00755F8E">
            <w:pPr>
              <w:rPr>
                <w:color w:val="FFFFFF" w:themeColor="background1"/>
              </w:rPr>
            </w:pPr>
            <w:r w:rsidRPr="00356A99">
              <w:rPr>
                <w:color w:val="FFFFFF" w:themeColor="background1"/>
              </w:rPr>
              <w:t>Status</w:t>
            </w:r>
          </w:p>
        </w:tc>
        <w:tc>
          <w:tcPr>
            <w:tcW w:w="1440" w:type="dxa"/>
            <w:shd w:val="clear" w:color="auto" w:fill="548DD4" w:themeFill="text2" w:themeFillTint="99"/>
            <w:hideMark/>
          </w:tcPr>
          <w:p w14:paraId="755F1960" w14:textId="77777777" w:rsidR="00755F8E" w:rsidRPr="00356A99" w:rsidRDefault="00755F8E">
            <w:pPr>
              <w:rPr>
                <w:color w:val="FFFFFF" w:themeColor="background1"/>
              </w:rPr>
            </w:pPr>
            <w:r w:rsidRPr="00356A99">
              <w:rPr>
                <w:color w:val="FFFFFF" w:themeColor="background1"/>
              </w:rPr>
              <w:t>Notes</w:t>
            </w:r>
          </w:p>
        </w:tc>
      </w:tr>
      <w:tr w:rsidR="00356A99" w14:paraId="4DEC4958" w14:textId="77777777" w:rsidTr="00315E27">
        <w:tc>
          <w:tcPr>
            <w:tcW w:w="1440" w:type="dxa"/>
            <w:shd w:val="clear" w:color="auto" w:fill="auto"/>
            <w:hideMark/>
          </w:tcPr>
          <w:p w14:paraId="050314FD" w14:textId="77777777" w:rsidR="00755F8E" w:rsidRDefault="00755F8E">
            <w:r>
              <w:t>Count of Records</w:t>
            </w:r>
          </w:p>
        </w:tc>
        <w:tc>
          <w:tcPr>
            <w:tcW w:w="1530" w:type="dxa"/>
            <w:shd w:val="clear" w:color="auto" w:fill="auto"/>
            <w:hideMark/>
          </w:tcPr>
          <w:p w14:paraId="6248D59F" w14:textId="77777777" w:rsidR="00755F8E" w:rsidRDefault="00755F8E">
            <w:r>
              <w:t>Data Completeness</w:t>
            </w:r>
          </w:p>
        </w:tc>
        <w:tc>
          <w:tcPr>
            <w:tcW w:w="1545" w:type="dxa"/>
            <w:shd w:val="clear" w:color="auto" w:fill="auto"/>
            <w:hideMark/>
          </w:tcPr>
          <w:p w14:paraId="1F3818F1" w14:textId="77777777" w:rsidR="00755F8E" w:rsidRDefault="00755F8E">
            <w:r>
              <w:t>Match</w:t>
            </w:r>
          </w:p>
        </w:tc>
        <w:tc>
          <w:tcPr>
            <w:tcW w:w="1440" w:type="dxa"/>
            <w:shd w:val="clear" w:color="auto" w:fill="auto"/>
            <w:hideMark/>
          </w:tcPr>
          <w:p w14:paraId="4621A9C5" w14:textId="77777777" w:rsidR="00755F8E" w:rsidRDefault="00755F8E">
            <w:r>
              <w:t>Match</w:t>
            </w:r>
          </w:p>
        </w:tc>
        <w:tc>
          <w:tcPr>
            <w:tcW w:w="1440" w:type="dxa"/>
            <w:shd w:val="clear" w:color="auto" w:fill="auto"/>
            <w:hideMark/>
          </w:tcPr>
          <w:p w14:paraId="147ACAB4" w14:textId="77777777" w:rsidR="00755F8E" w:rsidRDefault="00755F8E">
            <w:r>
              <w:rPr>
                <w:rFonts w:ascii="Segoe UI Emoji" w:hAnsi="Segoe UI Emoji" w:cs="Segoe UI Emoji"/>
              </w:rPr>
              <w:t>✅</w:t>
            </w:r>
            <w:r>
              <w:t xml:space="preserve"> Pass</w:t>
            </w:r>
          </w:p>
        </w:tc>
        <w:tc>
          <w:tcPr>
            <w:tcW w:w="1440" w:type="dxa"/>
            <w:shd w:val="clear" w:color="auto" w:fill="auto"/>
            <w:hideMark/>
          </w:tcPr>
          <w:p w14:paraId="45BF1097" w14:textId="77777777" w:rsidR="00755F8E" w:rsidRDefault="00755F8E">
            <w:r>
              <w:t>Verified</w:t>
            </w:r>
          </w:p>
        </w:tc>
      </w:tr>
      <w:tr w:rsidR="00356A99" w14:paraId="47323AF7" w14:textId="77777777" w:rsidTr="00315E27">
        <w:tc>
          <w:tcPr>
            <w:tcW w:w="1440" w:type="dxa"/>
            <w:shd w:val="clear" w:color="auto" w:fill="auto"/>
            <w:hideMark/>
          </w:tcPr>
          <w:p w14:paraId="7CC6A2A9" w14:textId="77777777" w:rsidR="00755F8E" w:rsidRDefault="00755F8E">
            <w:r>
              <w:t>Change Needed is Logged</w:t>
            </w:r>
          </w:p>
        </w:tc>
        <w:tc>
          <w:tcPr>
            <w:tcW w:w="1530" w:type="dxa"/>
            <w:shd w:val="clear" w:color="auto" w:fill="auto"/>
            <w:hideMark/>
          </w:tcPr>
          <w:p w14:paraId="6B5B2A99" w14:textId="77777777" w:rsidR="00755F8E" w:rsidRDefault="00755F8E">
            <w:r>
              <w:t>Governance</w:t>
            </w:r>
          </w:p>
        </w:tc>
        <w:tc>
          <w:tcPr>
            <w:tcW w:w="1545" w:type="dxa"/>
            <w:shd w:val="clear" w:color="auto" w:fill="auto"/>
            <w:hideMark/>
          </w:tcPr>
          <w:p w14:paraId="237E1D81" w14:textId="77777777" w:rsidR="00755F8E" w:rsidRDefault="00755F8E">
            <w:r>
              <w:t>Match</w:t>
            </w:r>
          </w:p>
        </w:tc>
        <w:tc>
          <w:tcPr>
            <w:tcW w:w="1440" w:type="dxa"/>
            <w:shd w:val="clear" w:color="auto" w:fill="auto"/>
            <w:hideMark/>
          </w:tcPr>
          <w:p w14:paraId="383EA353" w14:textId="77777777" w:rsidR="00755F8E" w:rsidRDefault="00755F8E">
            <w:r>
              <w:t>Not Logged</w:t>
            </w:r>
          </w:p>
        </w:tc>
        <w:tc>
          <w:tcPr>
            <w:tcW w:w="1440" w:type="dxa"/>
            <w:shd w:val="clear" w:color="auto" w:fill="auto"/>
            <w:hideMark/>
          </w:tcPr>
          <w:p w14:paraId="560C693D" w14:textId="77777777" w:rsidR="00755F8E" w:rsidRDefault="00755F8E">
            <w:r>
              <w:rPr>
                <w:rFonts w:ascii="Segoe UI Emoji" w:hAnsi="Segoe UI Emoji" w:cs="Segoe UI Emoji"/>
              </w:rPr>
              <w:t>❌</w:t>
            </w:r>
            <w:r>
              <w:t xml:space="preserve"> Fail</w:t>
            </w:r>
          </w:p>
        </w:tc>
        <w:tc>
          <w:tcPr>
            <w:tcW w:w="1440" w:type="dxa"/>
            <w:shd w:val="clear" w:color="auto" w:fill="auto"/>
            <w:hideMark/>
          </w:tcPr>
          <w:p w14:paraId="352E2AF1" w14:textId="77777777" w:rsidR="00755F8E" w:rsidRDefault="00755F8E">
            <w:r>
              <w:t>Pending update</w:t>
            </w:r>
          </w:p>
        </w:tc>
      </w:tr>
      <w:tr w:rsidR="00356A99" w14:paraId="1C4F9CBC" w14:textId="77777777" w:rsidTr="00315E27">
        <w:tc>
          <w:tcPr>
            <w:tcW w:w="1440" w:type="dxa"/>
            <w:shd w:val="clear" w:color="auto" w:fill="auto"/>
            <w:hideMark/>
          </w:tcPr>
          <w:p w14:paraId="6D0CE048" w14:textId="77777777" w:rsidR="00755F8E" w:rsidRDefault="00755F8E">
            <w:r>
              <w:t>Outdated Invoice Check</w:t>
            </w:r>
          </w:p>
        </w:tc>
        <w:tc>
          <w:tcPr>
            <w:tcW w:w="1530" w:type="dxa"/>
            <w:shd w:val="clear" w:color="auto" w:fill="auto"/>
            <w:hideMark/>
          </w:tcPr>
          <w:p w14:paraId="22052018" w14:textId="77777777" w:rsidR="00755F8E" w:rsidRDefault="00755F8E">
            <w:r>
              <w:t>Timeliness</w:t>
            </w:r>
          </w:p>
        </w:tc>
        <w:tc>
          <w:tcPr>
            <w:tcW w:w="1545" w:type="dxa"/>
            <w:shd w:val="clear" w:color="auto" w:fill="auto"/>
            <w:hideMark/>
          </w:tcPr>
          <w:p w14:paraId="39AD0EF6" w14:textId="77777777" w:rsidR="00755F8E" w:rsidRDefault="00755F8E">
            <w:r>
              <w:t>&lt;120 days</w:t>
            </w:r>
          </w:p>
        </w:tc>
        <w:tc>
          <w:tcPr>
            <w:tcW w:w="1440" w:type="dxa"/>
            <w:shd w:val="clear" w:color="auto" w:fill="auto"/>
            <w:hideMark/>
          </w:tcPr>
          <w:p w14:paraId="3F23CFD4" w14:textId="77777777" w:rsidR="00755F8E" w:rsidRDefault="00755F8E">
            <w:r>
              <w:t>&gt;120 days</w:t>
            </w:r>
          </w:p>
        </w:tc>
        <w:tc>
          <w:tcPr>
            <w:tcW w:w="1440" w:type="dxa"/>
            <w:shd w:val="clear" w:color="auto" w:fill="auto"/>
            <w:hideMark/>
          </w:tcPr>
          <w:p w14:paraId="5BE8D766" w14:textId="77777777" w:rsidR="00755F8E" w:rsidRDefault="00755F8E">
            <w:r>
              <w:rPr>
                <w:rFonts w:ascii="Segoe UI Emoji" w:hAnsi="Segoe UI Emoji" w:cs="Segoe UI Emoji"/>
              </w:rPr>
              <w:t>❌</w:t>
            </w:r>
            <w:r>
              <w:t xml:space="preserve"> Fail</w:t>
            </w:r>
          </w:p>
        </w:tc>
        <w:tc>
          <w:tcPr>
            <w:tcW w:w="1440" w:type="dxa"/>
            <w:shd w:val="clear" w:color="auto" w:fill="auto"/>
            <w:hideMark/>
          </w:tcPr>
          <w:p w14:paraId="0E9C46AA" w14:textId="77777777" w:rsidR="00755F8E" w:rsidRDefault="00755F8E">
            <w:r>
              <w:t>To be reviewed</w:t>
            </w:r>
          </w:p>
        </w:tc>
      </w:tr>
      <w:tr w:rsidR="00356A99" w14:paraId="549EAF9B" w14:textId="77777777" w:rsidTr="00315E27">
        <w:tc>
          <w:tcPr>
            <w:tcW w:w="1440" w:type="dxa"/>
            <w:shd w:val="clear" w:color="auto" w:fill="auto"/>
            <w:hideMark/>
          </w:tcPr>
          <w:p w14:paraId="353C9BE2" w14:textId="77777777" w:rsidR="00755F8E" w:rsidRDefault="00755F8E">
            <w:r>
              <w:t xml:space="preserve">Duplicate </w:t>
            </w:r>
            <w:proofErr w:type="spellStart"/>
            <w:r>
              <w:t>CustomerID</w:t>
            </w:r>
            <w:proofErr w:type="spellEnd"/>
          </w:p>
        </w:tc>
        <w:tc>
          <w:tcPr>
            <w:tcW w:w="1530" w:type="dxa"/>
            <w:shd w:val="clear" w:color="auto" w:fill="auto"/>
            <w:hideMark/>
          </w:tcPr>
          <w:p w14:paraId="713500CB" w14:textId="77777777" w:rsidR="00755F8E" w:rsidRDefault="00755F8E">
            <w:r>
              <w:t>Uniqueness</w:t>
            </w:r>
          </w:p>
        </w:tc>
        <w:tc>
          <w:tcPr>
            <w:tcW w:w="1545" w:type="dxa"/>
            <w:shd w:val="clear" w:color="auto" w:fill="auto"/>
            <w:hideMark/>
          </w:tcPr>
          <w:p w14:paraId="196C67D4" w14:textId="77777777" w:rsidR="00755F8E" w:rsidRDefault="00755F8E">
            <w:r>
              <w:t>None</w:t>
            </w:r>
          </w:p>
        </w:tc>
        <w:tc>
          <w:tcPr>
            <w:tcW w:w="1440" w:type="dxa"/>
            <w:shd w:val="clear" w:color="auto" w:fill="auto"/>
            <w:hideMark/>
          </w:tcPr>
          <w:p w14:paraId="6ED8020F" w14:textId="77777777" w:rsidR="00755F8E" w:rsidRDefault="00755F8E">
            <w:r>
              <w:t>None</w:t>
            </w:r>
          </w:p>
        </w:tc>
        <w:tc>
          <w:tcPr>
            <w:tcW w:w="1440" w:type="dxa"/>
            <w:shd w:val="clear" w:color="auto" w:fill="auto"/>
            <w:hideMark/>
          </w:tcPr>
          <w:p w14:paraId="6FD3F5AE" w14:textId="77777777" w:rsidR="00755F8E" w:rsidRDefault="00755F8E">
            <w:r>
              <w:rPr>
                <w:rFonts w:ascii="Segoe UI Emoji" w:hAnsi="Segoe UI Emoji" w:cs="Segoe UI Emoji"/>
              </w:rPr>
              <w:t>✅</w:t>
            </w:r>
            <w:r>
              <w:t xml:space="preserve"> Pass</w:t>
            </w:r>
          </w:p>
        </w:tc>
        <w:tc>
          <w:tcPr>
            <w:tcW w:w="1440" w:type="dxa"/>
            <w:shd w:val="clear" w:color="auto" w:fill="auto"/>
            <w:hideMark/>
          </w:tcPr>
          <w:p w14:paraId="3184F458" w14:textId="77777777" w:rsidR="00755F8E" w:rsidRDefault="00755F8E">
            <w:r>
              <w:t>OK</w:t>
            </w:r>
          </w:p>
        </w:tc>
      </w:tr>
      <w:tr w:rsidR="00315E27" w14:paraId="657ED009" w14:textId="77777777" w:rsidTr="00937B85">
        <w:tc>
          <w:tcPr>
            <w:tcW w:w="8835" w:type="dxa"/>
            <w:gridSpan w:val="6"/>
            <w:shd w:val="clear" w:color="auto" w:fill="auto"/>
          </w:tcPr>
          <w:p w14:paraId="5DF6F0C0" w14:textId="78767F56" w:rsidR="00315E27" w:rsidRDefault="00315E27" w:rsidP="003D41A6">
            <w:pPr>
              <w:spacing w:line="240" w:lineRule="auto"/>
            </w:pPr>
            <w:r>
              <w:t xml:space="preserve">**Additional </w:t>
            </w:r>
            <w:r>
              <w:t>test</w:t>
            </w:r>
            <w:r>
              <w:t xml:space="preserve"> records are available in the Excel </w:t>
            </w:r>
            <w:r>
              <w:t>Core &amp; Structural Validation</w:t>
            </w:r>
            <w:r>
              <w:t xml:space="preserve"> sheet</w:t>
            </w:r>
            <w:r>
              <w:t>s</w:t>
            </w:r>
            <w:r>
              <w:t xml:space="preserve"> for detailed audit tracking.</w:t>
            </w:r>
          </w:p>
        </w:tc>
      </w:tr>
    </w:tbl>
    <w:p w14:paraId="66C3ACC4" w14:textId="77777777" w:rsidR="00755F8E" w:rsidRPr="004E2BA6" w:rsidRDefault="00755F8E" w:rsidP="004E2BA6">
      <w:pPr>
        <w:pStyle w:val="Heading2"/>
      </w:pPr>
      <w:r>
        <w:t>5.4 Summary</w:t>
      </w:r>
    </w:p>
    <w:p w14:paraId="7BC7C4C6" w14:textId="7196FC63" w:rsidR="00755F8E" w:rsidRDefault="00755F8E" w:rsidP="00755F8E">
      <w:r>
        <w:t>A total of 1</w:t>
      </w:r>
      <w:r w:rsidR="003D41A6">
        <w:t>6</w:t>
      </w:r>
      <w:r>
        <w:t xml:space="preserve"> validation tests were performed. </w:t>
      </w:r>
      <w:r w:rsidR="003D41A6">
        <w:t xml:space="preserve">Ten tests passed successfully, including two tests that failed in Core Validation </w:t>
      </w:r>
      <w:r>
        <w:t>(Outdated invoices and Change Log sync)</w:t>
      </w:r>
      <w:r w:rsidR="003D41A6">
        <w:t xml:space="preserve"> and four tests that failed in Structural Validation (</w:t>
      </w:r>
      <w:r w:rsidR="003D41A6">
        <w:t>Count of Records</w:t>
      </w:r>
      <w:r w:rsidR="003D41A6">
        <w:t xml:space="preserve">, </w:t>
      </w:r>
      <w:proofErr w:type="spellStart"/>
      <w:r w:rsidR="003D41A6" w:rsidRPr="003D41A6">
        <w:t>RowID</w:t>
      </w:r>
      <w:proofErr w:type="spellEnd"/>
      <w:r w:rsidR="003D41A6" w:rsidRPr="003D41A6">
        <w:t xml:space="preserve"> count Match</w:t>
      </w:r>
      <w:r w:rsidR="003D41A6">
        <w:t xml:space="preserve">, </w:t>
      </w:r>
      <w:r w:rsidR="003D41A6" w:rsidRPr="003D41A6">
        <w:t xml:space="preserve">Missing </w:t>
      </w:r>
      <w:proofErr w:type="spellStart"/>
      <w:r w:rsidR="003D41A6" w:rsidRPr="003D41A6">
        <w:t>RowID</w:t>
      </w:r>
      <w:proofErr w:type="spellEnd"/>
      <w:r w:rsidR="003D41A6" w:rsidRPr="003D41A6">
        <w:t xml:space="preserve"> Identifier</w:t>
      </w:r>
      <w:r w:rsidR="003D41A6">
        <w:t xml:space="preserve">, </w:t>
      </w:r>
      <w:proofErr w:type="spellStart"/>
      <w:r w:rsidR="003D41A6" w:rsidRPr="003D41A6">
        <w:t>ChangeLog</w:t>
      </w:r>
      <w:proofErr w:type="spellEnd"/>
      <w:r w:rsidR="003D41A6" w:rsidRPr="003D41A6">
        <w:t xml:space="preserve"> Sync</w:t>
      </w:r>
      <w:r w:rsidR="003D41A6">
        <w:t>)</w:t>
      </w:r>
      <w:r>
        <w:t>. Failed tests were logged for review and corrective action in the ERP system.</w:t>
      </w:r>
    </w:p>
    <w:p w14:paraId="39D4DD83" w14:textId="77777777" w:rsidR="00755F8E" w:rsidRDefault="00755F8E" w:rsidP="004E2BA6">
      <w:pPr>
        <w:pStyle w:val="Heading2"/>
      </w:pPr>
      <w:r>
        <w:t>5.5 Corrective Actions</w:t>
      </w:r>
    </w:p>
    <w:tbl>
      <w:tblPr>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tblBorders>
        <w:tblLook w:val="04A0" w:firstRow="1" w:lastRow="0" w:firstColumn="1" w:lastColumn="0" w:noHBand="0" w:noVBand="1"/>
      </w:tblPr>
      <w:tblGrid>
        <w:gridCol w:w="2160"/>
        <w:gridCol w:w="2160"/>
        <w:gridCol w:w="2160"/>
        <w:gridCol w:w="2160"/>
      </w:tblGrid>
      <w:tr w:rsidR="00356A99" w:rsidRPr="00356A99" w14:paraId="4F2946C1" w14:textId="77777777" w:rsidTr="003D41A6">
        <w:tc>
          <w:tcPr>
            <w:tcW w:w="2160" w:type="dxa"/>
            <w:shd w:val="clear" w:color="auto" w:fill="548DD4" w:themeFill="text2" w:themeFillTint="99"/>
            <w:hideMark/>
          </w:tcPr>
          <w:p w14:paraId="3642AE8D" w14:textId="77777777" w:rsidR="00755F8E" w:rsidRPr="00356A99" w:rsidRDefault="00755F8E">
            <w:pPr>
              <w:rPr>
                <w:color w:val="FFFFFF" w:themeColor="background1"/>
              </w:rPr>
            </w:pPr>
            <w:r w:rsidRPr="00356A99">
              <w:rPr>
                <w:color w:val="FFFFFF" w:themeColor="background1"/>
              </w:rPr>
              <w:t>Issue</w:t>
            </w:r>
          </w:p>
        </w:tc>
        <w:tc>
          <w:tcPr>
            <w:tcW w:w="2160" w:type="dxa"/>
            <w:shd w:val="clear" w:color="auto" w:fill="548DD4" w:themeFill="text2" w:themeFillTint="99"/>
            <w:hideMark/>
          </w:tcPr>
          <w:p w14:paraId="372F2766" w14:textId="77777777" w:rsidR="00755F8E" w:rsidRPr="00356A99" w:rsidRDefault="00755F8E">
            <w:pPr>
              <w:rPr>
                <w:color w:val="FFFFFF" w:themeColor="background1"/>
              </w:rPr>
            </w:pPr>
            <w:r w:rsidRPr="00356A99">
              <w:rPr>
                <w:color w:val="FFFFFF" w:themeColor="background1"/>
              </w:rPr>
              <w:t>Root Cause</w:t>
            </w:r>
          </w:p>
        </w:tc>
        <w:tc>
          <w:tcPr>
            <w:tcW w:w="2160" w:type="dxa"/>
            <w:shd w:val="clear" w:color="auto" w:fill="548DD4" w:themeFill="text2" w:themeFillTint="99"/>
            <w:hideMark/>
          </w:tcPr>
          <w:p w14:paraId="2707352B" w14:textId="77777777" w:rsidR="00755F8E" w:rsidRPr="00356A99" w:rsidRDefault="00755F8E">
            <w:pPr>
              <w:rPr>
                <w:color w:val="FFFFFF" w:themeColor="background1"/>
              </w:rPr>
            </w:pPr>
            <w:r w:rsidRPr="00356A99">
              <w:rPr>
                <w:color w:val="FFFFFF" w:themeColor="background1"/>
              </w:rPr>
              <w:t>Action Owner</w:t>
            </w:r>
          </w:p>
        </w:tc>
        <w:tc>
          <w:tcPr>
            <w:tcW w:w="2160" w:type="dxa"/>
            <w:shd w:val="clear" w:color="auto" w:fill="548DD4" w:themeFill="text2" w:themeFillTint="99"/>
            <w:hideMark/>
          </w:tcPr>
          <w:p w14:paraId="5A8F868A" w14:textId="77777777" w:rsidR="00755F8E" w:rsidRPr="00356A99" w:rsidRDefault="00755F8E">
            <w:pPr>
              <w:rPr>
                <w:color w:val="FFFFFF" w:themeColor="background1"/>
              </w:rPr>
            </w:pPr>
            <w:r w:rsidRPr="00356A99">
              <w:rPr>
                <w:color w:val="FFFFFF" w:themeColor="background1"/>
              </w:rPr>
              <w:t>Proposed Fix</w:t>
            </w:r>
          </w:p>
        </w:tc>
      </w:tr>
      <w:tr w:rsidR="00755F8E" w14:paraId="1A24BD76" w14:textId="77777777" w:rsidTr="003D41A6">
        <w:tc>
          <w:tcPr>
            <w:tcW w:w="2160" w:type="dxa"/>
            <w:hideMark/>
          </w:tcPr>
          <w:p w14:paraId="7D8C4628" w14:textId="77777777" w:rsidR="00755F8E" w:rsidRDefault="00755F8E">
            <w:r>
              <w:t>Outdated Invoices &gt;120 Days</w:t>
            </w:r>
          </w:p>
        </w:tc>
        <w:tc>
          <w:tcPr>
            <w:tcW w:w="2160" w:type="dxa"/>
            <w:hideMark/>
          </w:tcPr>
          <w:p w14:paraId="096C69E4" w14:textId="77777777" w:rsidR="00755F8E" w:rsidRDefault="00755F8E">
            <w:r>
              <w:t>Delayed posting</w:t>
            </w:r>
          </w:p>
        </w:tc>
        <w:tc>
          <w:tcPr>
            <w:tcW w:w="2160" w:type="dxa"/>
            <w:hideMark/>
          </w:tcPr>
          <w:p w14:paraId="1F26FEF6" w14:textId="77777777" w:rsidR="00755F8E" w:rsidRDefault="00755F8E">
            <w:r>
              <w:t>Finance Team</w:t>
            </w:r>
          </w:p>
        </w:tc>
        <w:tc>
          <w:tcPr>
            <w:tcW w:w="2160" w:type="dxa"/>
            <w:hideMark/>
          </w:tcPr>
          <w:p w14:paraId="360FE082" w14:textId="77777777" w:rsidR="00755F8E" w:rsidRDefault="00755F8E">
            <w:r>
              <w:t>Review and adjust payment terms</w:t>
            </w:r>
          </w:p>
        </w:tc>
      </w:tr>
      <w:tr w:rsidR="00755F8E" w14:paraId="159B5745" w14:textId="77777777" w:rsidTr="003D41A6">
        <w:tc>
          <w:tcPr>
            <w:tcW w:w="2160" w:type="dxa"/>
            <w:hideMark/>
          </w:tcPr>
          <w:p w14:paraId="0E85105E" w14:textId="77777777" w:rsidR="00755F8E" w:rsidRDefault="00755F8E">
            <w:r>
              <w:t>Change Log Sync</w:t>
            </w:r>
          </w:p>
        </w:tc>
        <w:tc>
          <w:tcPr>
            <w:tcW w:w="2160" w:type="dxa"/>
            <w:hideMark/>
          </w:tcPr>
          <w:p w14:paraId="21D197FA" w14:textId="77777777" w:rsidR="00755F8E" w:rsidRDefault="00755F8E">
            <w:r>
              <w:t>Missing entries</w:t>
            </w:r>
          </w:p>
        </w:tc>
        <w:tc>
          <w:tcPr>
            <w:tcW w:w="2160" w:type="dxa"/>
            <w:hideMark/>
          </w:tcPr>
          <w:p w14:paraId="00C023A5" w14:textId="77777777" w:rsidR="00755F8E" w:rsidRDefault="00755F8E">
            <w:r>
              <w:t>IT Support</w:t>
            </w:r>
          </w:p>
        </w:tc>
        <w:tc>
          <w:tcPr>
            <w:tcW w:w="2160" w:type="dxa"/>
            <w:hideMark/>
          </w:tcPr>
          <w:p w14:paraId="662431E7" w14:textId="77777777" w:rsidR="00755F8E" w:rsidRDefault="00755F8E">
            <w:r>
              <w:t xml:space="preserve">Update </w:t>
            </w:r>
            <w:proofErr w:type="spellStart"/>
            <w:r>
              <w:t>ChangeLog</w:t>
            </w:r>
            <w:proofErr w:type="spellEnd"/>
            <w:r>
              <w:t xml:space="preserve"> records manually</w:t>
            </w:r>
          </w:p>
        </w:tc>
      </w:tr>
      <w:tr w:rsidR="003D41A6" w14:paraId="1B2F2443" w14:textId="77777777" w:rsidTr="003D41A6">
        <w:tc>
          <w:tcPr>
            <w:tcW w:w="2160" w:type="dxa"/>
          </w:tcPr>
          <w:p w14:paraId="163C993D" w14:textId="1D009E75" w:rsidR="003D41A6" w:rsidRDefault="003D41A6">
            <w:r>
              <w:t>Count of Records</w:t>
            </w:r>
          </w:p>
        </w:tc>
        <w:tc>
          <w:tcPr>
            <w:tcW w:w="2160" w:type="dxa"/>
          </w:tcPr>
          <w:p w14:paraId="2DCF7EEB" w14:textId="5C2248DD" w:rsidR="003D41A6" w:rsidRDefault="003D41A6">
            <w:r w:rsidRPr="003D41A6">
              <w:t>Data Completeness</w:t>
            </w:r>
          </w:p>
        </w:tc>
        <w:tc>
          <w:tcPr>
            <w:tcW w:w="2160" w:type="dxa"/>
          </w:tcPr>
          <w:p w14:paraId="0C44DB56" w14:textId="4ADCB391" w:rsidR="003D41A6" w:rsidRDefault="003D41A6">
            <w:r>
              <w:t>IT Support</w:t>
            </w:r>
          </w:p>
        </w:tc>
        <w:tc>
          <w:tcPr>
            <w:tcW w:w="2160" w:type="dxa"/>
          </w:tcPr>
          <w:p w14:paraId="489F1D2D" w14:textId="69D076ED" w:rsidR="003D41A6" w:rsidRDefault="003D41A6">
            <w:r>
              <w:t>Review cleaning</w:t>
            </w:r>
            <w:r w:rsidRPr="003D41A6">
              <w:t xml:space="preserve"> steps for data loss</w:t>
            </w:r>
          </w:p>
        </w:tc>
      </w:tr>
      <w:tr w:rsidR="003D41A6" w14:paraId="015236A1" w14:textId="77777777" w:rsidTr="003D41A6">
        <w:tc>
          <w:tcPr>
            <w:tcW w:w="2160" w:type="dxa"/>
          </w:tcPr>
          <w:p w14:paraId="6C6D7C2D" w14:textId="6CE4A3CB" w:rsidR="003D41A6" w:rsidRDefault="003D41A6">
            <w:proofErr w:type="spellStart"/>
            <w:r w:rsidRPr="003D41A6">
              <w:t>RowID</w:t>
            </w:r>
            <w:proofErr w:type="spellEnd"/>
            <w:r w:rsidRPr="003D41A6">
              <w:t xml:space="preserve"> count Match</w:t>
            </w:r>
          </w:p>
        </w:tc>
        <w:tc>
          <w:tcPr>
            <w:tcW w:w="2160" w:type="dxa"/>
          </w:tcPr>
          <w:p w14:paraId="3F41BCB0" w14:textId="688D5BAD" w:rsidR="003D41A6" w:rsidRPr="003D41A6" w:rsidRDefault="003D41A6">
            <w:r w:rsidRPr="003D41A6">
              <w:t>Structural Integrity</w:t>
            </w:r>
          </w:p>
        </w:tc>
        <w:tc>
          <w:tcPr>
            <w:tcW w:w="2160" w:type="dxa"/>
          </w:tcPr>
          <w:p w14:paraId="57F08CF8" w14:textId="3BDF5AF6" w:rsidR="003D41A6" w:rsidRDefault="003D41A6">
            <w:r>
              <w:t>IT Support</w:t>
            </w:r>
          </w:p>
        </w:tc>
        <w:tc>
          <w:tcPr>
            <w:tcW w:w="2160" w:type="dxa"/>
          </w:tcPr>
          <w:p w14:paraId="425CE88D" w14:textId="2790FBA0" w:rsidR="003D41A6" w:rsidRPr="003D41A6" w:rsidRDefault="003D41A6">
            <w:r>
              <w:t>R</w:t>
            </w:r>
            <w:r w:rsidRPr="003D41A6">
              <w:t>echeck indexing or deleted rows</w:t>
            </w:r>
          </w:p>
        </w:tc>
      </w:tr>
      <w:tr w:rsidR="003D41A6" w14:paraId="32DDCDF4" w14:textId="77777777" w:rsidTr="003D41A6">
        <w:tc>
          <w:tcPr>
            <w:tcW w:w="2160" w:type="dxa"/>
          </w:tcPr>
          <w:p w14:paraId="406C2EC9" w14:textId="449A49DD" w:rsidR="003D41A6" w:rsidRPr="003D41A6" w:rsidRDefault="003D41A6">
            <w:r w:rsidRPr="003D41A6">
              <w:t xml:space="preserve">Missing </w:t>
            </w:r>
            <w:proofErr w:type="spellStart"/>
            <w:r w:rsidRPr="003D41A6">
              <w:t>RowID</w:t>
            </w:r>
            <w:proofErr w:type="spellEnd"/>
            <w:r w:rsidRPr="003D41A6">
              <w:t xml:space="preserve"> Identifier</w:t>
            </w:r>
          </w:p>
        </w:tc>
        <w:tc>
          <w:tcPr>
            <w:tcW w:w="2160" w:type="dxa"/>
          </w:tcPr>
          <w:p w14:paraId="114BA01A" w14:textId="1202DC22" w:rsidR="003D41A6" w:rsidRPr="003D41A6" w:rsidRDefault="003D41A6">
            <w:r w:rsidRPr="003D41A6">
              <w:t>Structural Integrity</w:t>
            </w:r>
          </w:p>
        </w:tc>
        <w:tc>
          <w:tcPr>
            <w:tcW w:w="2160" w:type="dxa"/>
          </w:tcPr>
          <w:p w14:paraId="1D49B913" w14:textId="62DFD979" w:rsidR="003D41A6" w:rsidRDefault="003D41A6">
            <w:r>
              <w:t>IT Support</w:t>
            </w:r>
          </w:p>
        </w:tc>
        <w:tc>
          <w:tcPr>
            <w:tcW w:w="2160" w:type="dxa"/>
          </w:tcPr>
          <w:p w14:paraId="304DC726" w14:textId="1CCAA277" w:rsidR="003D41A6" w:rsidRDefault="003D41A6">
            <w:r>
              <w:t>Assign</w:t>
            </w:r>
            <w:r w:rsidRPr="003D41A6">
              <w:t xml:space="preserve"> </w:t>
            </w:r>
            <w:r>
              <w:t>IDs</w:t>
            </w:r>
            <w:r w:rsidRPr="003D41A6">
              <w:t xml:space="preserve"> before validation </w:t>
            </w:r>
            <w:r>
              <w:t>closes</w:t>
            </w:r>
          </w:p>
        </w:tc>
      </w:tr>
      <w:tr w:rsidR="003D41A6" w14:paraId="3D8409FD" w14:textId="77777777" w:rsidTr="003D41A6">
        <w:tc>
          <w:tcPr>
            <w:tcW w:w="2160" w:type="dxa"/>
          </w:tcPr>
          <w:p w14:paraId="7CC68976" w14:textId="5E401C75" w:rsidR="003D41A6" w:rsidRPr="003D41A6" w:rsidRDefault="003D41A6">
            <w:proofErr w:type="spellStart"/>
            <w:r w:rsidRPr="003D41A6">
              <w:t>ChangeLog</w:t>
            </w:r>
            <w:proofErr w:type="spellEnd"/>
            <w:r w:rsidRPr="003D41A6">
              <w:t xml:space="preserve"> Sync</w:t>
            </w:r>
          </w:p>
        </w:tc>
        <w:tc>
          <w:tcPr>
            <w:tcW w:w="2160" w:type="dxa"/>
          </w:tcPr>
          <w:p w14:paraId="67946262" w14:textId="58C04E2E" w:rsidR="003D41A6" w:rsidRPr="003D41A6" w:rsidRDefault="003D41A6">
            <w:r>
              <w:t>Data Governance</w:t>
            </w:r>
          </w:p>
        </w:tc>
        <w:tc>
          <w:tcPr>
            <w:tcW w:w="2160" w:type="dxa"/>
          </w:tcPr>
          <w:p w14:paraId="428F46CF" w14:textId="494D4F94" w:rsidR="003D41A6" w:rsidRDefault="003D41A6">
            <w:r>
              <w:t>IT Support</w:t>
            </w:r>
          </w:p>
        </w:tc>
        <w:tc>
          <w:tcPr>
            <w:tcW w:w="2160" w:type="dxa"/>
          </w:tcPr>
          <w:p w14:paraId="0D9C3AAF" w14:textId="68ABF72C" w:rsidR="003D41A6" w:rsidRDefault="003D41A6">
            <w:r>
              <w:t>P</w:t>
            </w:r>
            <w:r w:rsidRPr="003D41A6">
              <w:t xml:space="preserve">ending </w:t>
            </w:r>
            <w:r w:rsidRPr="003D41A6">
              <w:t>sync</w:t>
            </w:r>
          </w:p>
        </w:tc>
      </w:tr>
    </w:tbl>
    <w:p w14:paraId="036FA3AC" w14:textId="77777777" w:rsidR="00755F8E" w:rsidRPr="004E2BA6" w:rsidRDefault="00755F8E" w:rsidP="004E2BA6">
      <w:pPr>
        <w:pStyle w:val="Heading2"/>
      </w:pPr>
      <w:r>
        <w:t>5.6 Validation Conclusion</w:t>
      </w:r>
    </w:p>
    <w:p w14:paraId="65C48893" w14:textId="2FF1BD82" w:rsidR="00755F8E" w:rsidRPr="00755F8E" w:rsidRDefault="00755F8E" w:rsidP="004E2BA6">
      <w:r>
        <w:t>All critical validation checks have been executed. The dataset is now considered operationally ready for ERP upload, pending correction of the identified issues. Further validation will be part of the ongoing Data Governance process in FBA Dynamics 365.</w:t>
      </w:r>
    </w:p>
    <w:p w14:paraId="5286A0EA" w14:textId="15386642" w:rsidR="004E2BA6" w:rsidRDefault="004E2BA6" w:rsidP="004E2BA6">
      <w:pPr>
        <w:pStyle w:val="Heading1"/>
      </w:pPr>
      <w:r>
        <w:t>6. Data Governance and Change Control</w:t>
      </w:r>
    </w:p>
    <w:p w14:paraId="11D81C88" w14:textId="77777777" w:rsidR="004E2BA6" w:rsidRDefault="004E2BA6" w:rsidP="004E2BA6">
      <w:pPr>
        <w:pStyle w:val="Heading2"/>
      </w:pPr>
      <w:r>
        <w:t>6.1 Overview</w:t>
      </w:r>
    </w:p>
    <w:p w14:paraId="2ACB59FC" w14:textId="77777777" w:rsidR="004E2BA6" w:rsidRDefault="004E2BA6" w:rsidP="004E2BA6">
      <w:r>
        <w:t>This phase establishes long-term controls to ensure that cleaned and validated data remains accurate, consistent, and traceable within the Microsoft Dynamics 365 ERP environment. It includes reviewing all data modifications, defining governance rules, and setting up continuous monitoring processes.</w:t>
      </w:r>
    </w:p>
    <w:p w14:paraId="5647E473" w14:textId="77777777" w:rsidR="004E2BA6" w:rsidRDefault="004E2BA6" w:rsidP="004E2BA6">
      <w:pPr>
        <w:pStyle w:val="Heading2"/>
      </w:pPr>
      <w:r>
        <w:t>6.2 Change Log Review</w:t>
      </w:r>
    </w:p>
    <w:p w14:paraId="1F13E9B2" w14:textId="77777777" w:rsidR="004E2BA6" w:rsidRDefault="004E2BA6" w:rsidP="004E2BA6">
      <w:r w:rsidRPr="0008317D">
        <w:t>The Change Log was reviewed</w:t>
      </w:r>
      <w:r>
        <w:t xml:space="preserve"> to verify that all data modifications were properly documented. Each entry includes the record ID, type of correction, reason for change, and responsible analyst. This ensures complete traceability and accountability for all data updates.</w:t>
      </w:r>
    </w:p>
    <w:tbl>
      <w:tblPr>
        <w:tblStyle w:val="TableGrid"/>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tblBorders>
        <w:tblLook w:val="04A0" w:firstRow="1" w:lastRow="0" w:firstColumn="1" w:lastColumn="0" w:noHBand="0" w:noVBand="1"/>
      </w:tblPr>
      <w:tblGrid>
        <w:gridCol w:w="2160"/>
        <w:gridCol w:w="2160"/>
        <w:gridCol w:w="2160"/>
        <w:gridCol w:w="2160"/>
      </w:tblGrid>
      <w:tr w:rsidR="00356A99" w:rsidRPr="00356A99" w14:paraId="7225872F" w14:textId="77777777" w:rsidTr="00356A99">
        <w:tc>
          <w:tcPr>
            <w:tcW w:w="2160" w:type="dxa"/>
            <w:shd w:val="clear" w:color="auto" w:fill="548DD4" w:themeFill="text2" w:themeFillTint="99"/>
            <w:hideMark/>
          </w:tcPr>
          <w:p w14:paraId="59F903F1" w14:textId="77777777" w:rsidR="004E2BA6" w:rsidRPr="00356A99" w:rsidRDefault="004E2BA6">
            <w:pPr>
              <w:rPr>
                <w:color w:val="FFFFFF" w:themeColor="background1"/>
              </w:rPr>
            </w:pPr>
            <w:r w:rsidRPr="00356A99">
              <w:rPr>
                <w:color w:val="FFFFFF" w:themeColor="background1"/>
              </w:rPr>
              <w:t>Record ID</w:t>
            </w:r>
          </w:p>
        </w:tc>
        <w:tc>
          <w:tcPr>
            <w:tcW w:w="2160" w:type="dxa"/>
            <w:shd w:val="clear" w:color="auto" w:fill="548DD4" w:themeFill="text2" w:themeFillTint="99"/>
            <w:hideMark/>
          </w:tcPr>
          <w:p w14:paraId="411909D2" w14:textId="77777777" w:rsidR="004E2BA6" w:rsidRPr="00356A99" w:rsidRDefault="004E2BA6">
            <w:pPr>
              <w:rPr>
                <w:color w:val="FFFFFF" w:themeColor="background1"/>
              </w:rPr>
            </w:pPr>
            <w:r w:rsidRPr="00356A99">
              <w:rPr>
                <w:color w:val="FFFFFF" w:themeColor="background1"/>
              </w:rPr>
              <w:t>Change Description</w:t>
            </w:r>
          </w:p>
        </w:tc>
        <w:tc>
          <w:tcPr>
            <w:tcW w:w="2160" w:type="dxa"/>
            <w:shd w:val="clear" w:color="auto" w:fill="548DD4" w:themeFill="text2" w:themeFillTint="99"/>
            <w:hideMark/>
          </w:tcPr>
          <w:p w14:paraId="789A8BE3" w14:textId="77777777" w:rsidR="004E2BA6" w:rsidRPr="00356A99" w:rsidRDefault="004E2BA6">
            <w:pPr>
              <w:rPr>
                <w:color w:val="FFFFFF" w:themeColor="background1"/>
              </w:rPr>
            </w:pPr>
            <w:r w:rsidRPr="00356A99">
              <w:rPr>
                <w:color w:val="FFFFFF" w:themeColor="background1"/>
              </w:rPr>
              <w:t>Reason for Change</w:t>
            </w:r>
          </w:p>
        </w:tc>
        <w:tc>
          <w:tcPr>
            <w:tcW w:w="2160" w:type="dxa"/>
            <w:shd w:val="clear" w:color="auto" w:fill="548DD4" w:themeFill="text2" w:themeFillTint="99"/>
            <w:hideMark/>
          </w:tcPr>
          <w:p w14:paraId="5BF5720F" w14:textId="77777777" w:rsidR="004E2BA6" w:rsidRPr="00356A99" w:rsidRDefault="004E2BA6">
            <w:pPr>
              <w:rPr>
                <w:color w:val="FFFFFF" w:themeColor="background1"/>
              </w:rPr>
            </w:pPr>
            <w:r w:rsidRPr="00356A99">
              <w:rPr>
                <w:color w:val="FFFFFF" w:themeColor="background1"/>
              </w:rPr>
              <w:t>Status</w:t>
            </w:r>
          </w:p>
        </w:tc>
      </w:tr>
      <w:tr w:rsidR="004E2BA6" w14:paraId="5830CFCB" w14:textId="77777777" w:rsidTr="00356A99">
        <w:tc>
          <w:tcPr>
            <w:tcW w:w="2160" w:type="dxa"/>
            <w:hideMark/>
          </w:tcPr>
          <w:p w14:paraId="24BFF8D5" w14:textId="77777777" w:rsidR="004E2BA6" w:rsidRDefault="004E2BA6">
            <w:r>
              <w:t>C001</w:t>
            </w:r>
          </w:p>
        </w:tc>
        <w:tc>
          <w:tcPr>
            <w:tcW w:w="2160" w:type="dxa"/>
            <w:hideMark/>
          </w:tcPr>
          <w:p w14:paraId="73B9C670" w14:textId="77918947" w:rsidR="004E2BA6" w:rsidRDefault="004E2BA6">
            <w:r>
              <w:t xml:space="preserve">Filled </w:t>
            </w:r>
            <w:r w:rsidR="00CB3EBC">
              <w:t xml:space="preserve">in </w:t>
            </w:r>
            <w:r w:rsidR="0008317D">
              <w:t xml:space="preserve">the </w:t>
            </w:r>
            <w:r>
              <w:t xml:space="preserve">missing </w:t>
            </w:r>
            <w:proofErr w:type="spellStart"/>
            <w:r>
              <w:t>PaymentDate</w:t>
            </w:r>
            <w:proofErr w:type="spellEnd"/>
          </w:p>
        </w:tc>
        <w:tc>
          <w:tcPr>
            <w:tcW w:w="2160" w:type="dxa"/>
            <w:hideMark/>
          </w:tcPr>
          <w:p w14:paraId="38FEA655" w14:textId="77777777" w:rsidR="004E2BA6" w:rsidRDefault="004E2BA6">
            <w:r>
              <w:t>Incomplete transaction</w:t>
            </w:r>
          </w:p>
        </w:tc>
        <w:tc>
          <w:tcPr>
            <w:tcW w:w="2160" w:type="dxa"/>
            <w:hideMark/>
          </w:tcPr>
          <w:p w14:paraId="1C3FD73C" w14:textId="77777777" w:rsidR="004E2BA6" w:rsidRDefault="004E2BA6">
            <w:r>
              <w:t>Logged</w:t>
            </w:r>
          </w:p>
        </w:tc>
      </w:tr>
      <w:tr w:rsidR="004E2BA6" w14:paraId="40E6C290" w14:textId="77777777" w:rsidTr="00356A99">
        <w:tc>
          <w:tcPr>
            <w:tcW w:w="2160" w:type="dxa"/>
            <w:hideMark/>
          </w:tcPr>
          <w:p w14:paraId="63A08505" w14:textId="77777777" w:rsidR="004E2BA6" w:rsidRDefault="004E2BA6">
            <w:r>
              <w:t>C003</w:t>
            </w:r>
          </w:p>
        </w:tc>
        <w:tc>
          <w:tcPr>
            <w:tcW w:w="2160" w:type="dxa"/>
            <w:hideMark/>
          </w:tcPr>
          <w:p w14:paraId="201C0EB3" w14:textId="77777777" w:rsidR="004E2BA6" w:rsidRDefault="004E2BA6">
            <w:r>
              <w:t>Removed duplicate invoice</w:t>
            </w:r>
          </w:p>
        </w:tc>
        <w:tc>
          <w:tcPr>
            <w:tcW w:w="2160" w:type="dxa"/>
            <w:hideMark/>
          </w:tcPr>
          <w:p w14:paraId="6F6CA27F" w14:textId="77777777" w:rsidR="004E2BA6" w:rsidRDefault="004E2BA6">
            <w:r>
              <w:t>Data duplication</w:t>
            </w:r>
          </w:p>
        </w:tc>
        <w:tc>
          <w:tcPr>
            <w:tcW w:w="2160" w:type="dxa"/>
            <w:hideMark/>
          </w:tcPr>
          <w:p w14:paraId="35A2C831" w14:textId="77777777" w:rsidR="004E2BA6" w:rsidRDefault="004E2BA6">
            <w:r>
              <w:t>Logged</w:t>
            </w:r>
          </w:p>
        </w:tc>
      </w:tr>
      <w:tr w:rsidR="004E2BA6" w14:paraId="5F9DCC8A" w14:textId="77777777" w:rsidTr="00356A99">
        <w:tc>
          <w:tcPr>
            <w:tcW w:w="2160" w:type="dxa"/>
            <w:hideMark/>
          </w:tcPr>
          <w:p w14:paraId="6FC2E214" w14:textId="77777777" w:rsidR="004E2BA6" w:rsidRDefault="004E2BA6">
            <w:r>
              <w:t>C005</w:t>
            </w:r>
          </w:p>
        </w:tc>
        <w:tc>
          <w:tcPr>
            <w:tcW w:w="2160" w:type="dxa"/>
            <w:hideMark/>
          </w:tcPr>
          <w:p w14:paraId="22681C51" w14:textId="77777777" w:rsidR="004E2BA6" w:rsidRDefault="004E2BA6">
            <w:r>
              <w:t xml:space="preserve">Corrected negative </w:t>
            </w:r>
            <w:proofErr w:type="spellStart"/>
            <w:r>
              <w:t>Amount_IRR</w:t>
            </w:r>
            <w:proofErr w:type="spellEnd"/>
          </w:p>
        </w:tc>
        <w:tc>
          <w:tcPr>
            <w:tcW w:w="2160" w:type="dxa"/>
            <w:hideMark/>
          </w:tcPr>
          <w:p w14:paraId="0F131D6E" w14:textId="77777777" w:rsidR="004E2BA6" w:rsidRDefault="004E2BA6">
            <w:r>
              <w:t>Invalid entry</w:t>
            </w:r>
          </w:p>
        </w:tc>
        <w:tc>
          <w:tcPr>
            <w:tcW w:w="2160" w:type="dxa"/>
            <w:hideMark/>
          </w:tcPr>
          <w:p w14:paraId="6B5CBBCE" w14:textId="77777777" w:rsidR="004E2BA6" w:rsidRDefault="004E2BA6">
            <w:r>
              <w:t>Logged</w:t>
            </w:r>
          </w:p>
        </w:tc>
      </w:tr>
      <w:tr w:rsidR="008378E2" w14:paraId="274BFEB0" w14:textId="77777777" w:rsidTr="00356A99">
        <w:tc>
          <w:tcPr>
            <w:tcW w:w="8640" w:type="dxa"/>
            <w:gridSpan w:val="4"/>
          </w:tcPr>
          <w:p w14:paraId="655920CB" w14:textId="00441249" w:rsidR="008378E2" w:rsidRDefault="008378E2">
            <w:r>
              <w:t xml:space="preserve">**Additional change records are available in the Excel </w:t>
            </w:r>
            <w:proofErr w:type="spellStart"/>
            <w:r>
              <w:t>ChangeLog</w:t>
            </w:r>
            <w:proofErr w:type="spellEnd"/>
            <w:r>
              <w:t xml:space="preserve"> sheet for detailed audit tracking.</w:t>
            </w:r>
          </w:p>
        </w:tc>
      </w:tr>
    </w:tbl>
    <w:p w14:paraId="43BCA9F7" w14:textId="77777777" w:rsidR="004E2BA6" w:rsidRDefault="004E2BA6" w:rsidP="004E2BA6">
      <w:pPr>
        <w:pStyle w:val="Heading2"/>
      </w:pPr>
      <w:r>
        <w:t>6.3 Governance Rules Setup</w:t>
      </w:r>
    </w:p>
    <w:p w14:paraId="37D14EC9" w14:textId="378ED40F" w:rsidR="004E2BA6" w:rsidRDefault="004E2BA6" w:rsidP="004E2BA6">
      <w:r>
        <w:t>To prevent recurrence of data quality issues, the following governance rules were implemented or recommended within Dynamics 365:</w:t>
      </w:r>
    </w:p>
    <w:p w14:paraId="73C837A1" w14:textId="77777777" w:rsidR="004E2BA6" w:rsidRDefault="004E2BA6" w:rsidP="004E2BA6">
      <w:r>
        <w:t xml:space="preserve">• Validation rule to reject invoices where </w:t>
      </w:r>
      <w:proofErr w:type="spellStart"/>
      <w:r>
        <w:t>PaymentDate</w:t>
      </w:r>
      <w:proofErr w:type="spellEnd"/>
      <w:r>
        <w:t xml:space="preserve"> &lt; </w:t>
      </w:r>
      <w:proofErr w:type="spellStart"/>
      <w:r>
        <w:t>InvoiceDate</w:t>
      </w:r>
      <w:proofErr w:type="spellEnd"/>
      <w:r>
        <w:t>.</w:t>
      </w:r>
    </w:p>
    <w:p w14:paraId="630B07AF" w14:textId="052F46DC" w:rsidR="004E2BA6" w:rsidRDefault="004E2BA6" w:rsidP="004E2BA6">
      <w:r>
        <w:t xml:space="preserve">• Automatic flagging of </w:t>
      </w:r>
      <w:proofErr w:type="spellStart"/>
      <w:r>
        <w:t>CustomerIDs</w:t>
      </w:r>
      <w:proofErr w:type="spellEnd"/>
      <w:r>
        <w:t xml:space="preserve"> with prefix 'C9</w:t>
      </w:r>
      <w:r w:rsidR="00CC78F6">
        <w:t>99</w:t>
      </w:r>
      <w:r>
        <w:t>' as test or training data.</w:t>
      </w:r>
    </w:p>
    <w:p w14:paraId="3932A981" w14:textId="77777777" w:rsidR="004E2BA6" w:rsidRDefault="004E2BA6" w:rsidP="004E2BA6">
      <w:r>
        <w:t>• Enforcement of non-null values for mandatory fields (</w:t>
      </w:r>
      <w:proofErr w:type="spellStart"/>
      <w:r>
        <w:t>CustomerID</w:t>
      </w:r>
      <w:proofErr w:type="spellEnd"/>
      <w:r>
        <w:t xml:space="preserve">, </w:t>
      </w:r>
      <w:proofErr w:type="spellStart"/>
      <w:r>
        <w:t>Amount_IRR</w:t>
      </w:r>
      <w:proofErr w:type="spellEnd"/>
      <w:r>
        <w:t xml:space="preserve">, </w:t>
      </w:r>
      <w:proofErr w:type="spellStart"/>
      <w:r>
        <w:t>InvoiceDate</w:t>
      </w:r>
      <w:proofErr w:type="spellEnd"/>
      <w:r>
        <w:t>).</w:t>
      </w:r>
    </w:p>
    <w:p w14:paraId="679D870A" w14:textId="77777777" w:rsidR="004E2BA6" w:rsidRDefault="004E2BA6" w:rsidP="004E2BA6">
      <w:r>
        <w:t>• Scheduled review of invoices older than 120 days for archival or follow-up.</w:t>
      </w:r>
    </w:p>
    <w:p w14:paraId="215267EC" w14:textId="77777777" w:rsidR="004E2BA6" w:rsidRDefault="004E2BA6" w:rsidP="004E2BA6">
      <w:pPr>
        <w:pStyle w:val="Heading2"/>
      </w:pPr>
      <w:r>
        <w:t>6.4 Continuous Monitoring and Audit</w:t>
      </w:r>
    </w:p>
    <w:p w14:paraId="716981AD" w14:textId="0BD0D04B" w:rsidR="004E2BA6" w:rsidRDefault="004E2BA6" w:rsidP="004E2BA6">
      <w:r>
        <w:t xml:space="preserve">A data quality dashboard </w:t>
      </w:r>
      <w:r w:rsidR="00CC78F6">
        <w:t xml:space="preserve">in </w:t>
      </w:r>
      <w:r>
        <w:t>Excel should be implemented to continuously monitor KPIs such as missing values, duplicate counts, and outdated records. Periodic audits will ensure compliance with governance policies and identify new anomalies early.</w:t>
      </w:r>
    </w:p>
    <w:p w14:paraId="77A0CBD8" w14:textId="77777777" w:rsidR="004E2BA6" w:rsidRDefault="004E2BA6" w:rsidP="004E2BA6">
      <w:pPr>
        <w:pStyle w:val="Heading2"/>
      </w:pPr>
      <w:r>
        <w:t>6.5 Recommendations for Future Data Loads</w:t>
      </w:r>
    </w:p>
    <w:p w14:paraId="5C31F230" w14:textId="7D6A09BB" w:rsidR="00E755B0" w:rsidRDefault="004E2BA6" w:rsidP="004E2BA6">
      <w:r>
        <w:t>1. Integrate automated validation scripts within the ERP Data Management Framework.</w:t>
      </w:r>
      <w:r>
        <w:br/>
        <w:t>2. Maintain the Change Log as a mandatory document for all data imports.</w:t>
      </w:r>
      <w:r>
        <w:br/>
        <w:t>3. Conduct quarterly data quality reviews to ensure consistent performance.</w:t>
      </w:r>
      <w:r>
        <w:br/>
        <w:t>4. Align future cleansing activities with corporate data governance policies.</w:t>
      </w:r>
    </w:p>
    <w:p w14:paraId="27F2B415" w14:textId="77777777" w:rsidR="00DB0AF5" w:rsidRDefault="004E2BA6" w:rsidP="00DB0AF5">
      <w:pPr>
        <w:pStyle w:val="Heading2"/>
      </w:pPr>
      <w:r>
        <w:t xml:space="preserve">7. </w:t>
      </w:r>
      <w:r w:rsidR="00DB0AF5">
        <w:t>Aging Report</w:t>
      </w:r>
    </w:p>
    <w:p w14:paraId="24F34247" w14:textId="77777777" w:rsidR="00DB0AF5" w:rsidRDefault="00DB0AF5" w:rsidP="00DB0AF5">
      <w:r>
        <w:t>The Accounts Receivable (AR) Aging Report was prepared using Excel Pivot Tables to categorize outstanding balances by aging buckets:</w:t>
      </w:r>
    </w:p>
    <w:tbl>
      <w:tblPr>
        <w:tblW w:w="7617" w:type="dxa"/>
        <w:tblLook w:val="04A0" w:firstRow="1" w:lastRow="0" w:firstColumn="1" w:lastColumn="0" w:noHBand="0" w:noVBand="1"/>
      </w:tblPr>
      <w:tblGrid>
        <w:gridCol w:w="1389"/>
        <w:gridCol w:w="1147"/>
        <w:gridCol w:w="1260"/>
        <w:gridCol w:w="1290"/>
        <w:gridCol w:w="1147"/>
        <w:gridCol w:w="1384"/>
      </w:tblGrid>
      <w:tr w:rsidR="00DB0AF5" w:rsidRPr="00FA1711" w14:paraId="440C0087" w14:textId="77777777" w:rsidTr="00287A21">
        <w:trPr>
          <w:trHeight w:val="420"/>
        </w:trPr>
        <w:tc>
          <w:tcPr>
            <w:tcW w:w="7617" w:type="dxa"/>
            <w:gridSpan w:val="6"/>
            <w:tcBorders>
              <w:top w:val="nil"/>
              <w:left w:val="nil"/>
              <w:bottom w:val="nil"/>
              <w:right w:val="nil"/>
            </w:tcBorders>
            <w:shd w:val="clear" w:color="000000" w:fill="B8CCE4"/>
            <w:noWrap/>
            <w:vAlign w:val="bottom"/>
            <w:hideMark/>
          </w:tcPr>
          <w:p w14:paraId="23425D8F" w14:textId="77777777" w:rsidR="00DB0AF5" w:rsidRPr="00FA1711" w:rsidRDefault="00DB0AF5" w:rsidP="00287A21">
            <w:pPr>
              <w:spacing w:after="0" w:line="240" w:lineRule="auto"/>
              <w:jc w:val="center"/>
              <w:rPr>
                <w:rFonts w:ascii="Calibri" w:eastAsia="Times New Roman" w:hAnsi="Calibri" w:cs="Calibri"/>
                <w:b/>
                <w:bCs/>
                <w:color w:val="000000"/>
                <w:sz w:val="32"/>
                <w:szCs w:val="32"/>
                <w:lang w:val="en-GB" w:eastAsia="en-GB"/>
              </w:rPr>
            </w:pPr>
            <w:r>
              <w:rPr>
                <w:rFonts w:ascii="Calibri" w:eastAsia="Times New Roman" w:hAnsi="Calibri" w:cs="Calibri"/>
                <w:b/>
                <w:bCs/>
                <w:color w:val="000000"/>
                <w:sz w:val="32"/>
                <w:szCs w:val="32"/>
                <w:lang w:val="en-GB" w:eastAsia="en-GB"/>
              </w:rPr>
              <w:t>Account</w:t>
            </w:r>
            <w:r w:rsidRPr="00FA1711">
              <w:rPr>
                <w:rFonts w:ascii="Calibri" w:eastAsia="Times New Roman" w:hAnsi="Calibri" w:cs="Calibri"/>
                <w:b/>
                <w:bCs/>
                <w:color w:val="000000"/>
                <w:sz w:val="32"/>
                <w:szCs w:val="32"/>
                <w:lang w:val="en-GB" w:eastAsia="en-GB"/>
              </w:rPr>
              <w:t xml:space="preserve"> Receivable Aging Report - As of 2025-12-02</w:t>
            </w:r>
          </w:p>
        </w:tc>
      </w:tr>
      <w:tr w:rsidR="00DB0AF5" w:rsidRPr="00FA1711" w14:paraId="46D24FAA" w14:textId="77777777" w:rsidTr="00287A21">
        <w:trPr>
          <w:trHeight w:val="290"/>
        </w:trPr>
        <w:tc>
          <w:tcPr>
            <w:tcW w:w="1389" w:type="dxa"/>
            <w:tcBorders>
              <w:top w:val="nil"/>
              <w:left w:val="nil"/>
              <w:bottom w:val="nil"/>
              <w:right w:val="nil"/>
            </w:tcBorders>
            <w:shd w:val="clear" w:color="000000" w:fill="B8CCE4"/>
            <w:noWrap/>
            <w:vAlign w:val="bottom"/>
            <w:hideMark/>
          </w:tcPr>
          <w:p w14:paraId="1B7D231F" w14:textId="77777777" w:rsidR="00DB0AF5" w:rsidRPr="00FA1711" w:rsidRDefault="00DB0AF5" w:rsidP="00287A21">
            <w:pPr>
              <w:spacing w:after="0" w:line="240" w:lineRule="auto"/>
              <w:rPr>
                <w:rFonts w:ascii="Calibri" w:eastAsia="Times New Roman" w:hAnsi="Calibri" w:cs="Calibri"/>
                <w:b/>
                <w:bCs/>
                <w:color w:val="000000"/>
                <w:lang w:val="en-GB" w:eastAsia="en-GB"/>
              </w:rPr>
            </w:pPr>
            <w:proofErr w:type="spellStart"/>
            <w:r w:rsidRPr="00FA1711">
              <w:rPr>
                <w:rFonts w:ascii="Calibri" w:eastAsia="Times New Roman" w:hAnsi="Calibri" w:cs="Calibri"/>
                <w:b/>
                <w:bCs/>
                <w:color w:val="000000"/>
                <w:lang w:val="en-GB" w:eastAsia="en-GB"/>
              </w:rPr>
              <w:t>CustomerID</w:t>
            </w:r>
            <w:proofErr w:type="spellEnd"/>
          </w:p>
        </w:tc>
        <w:tc>
          <w:tcPr>
            <w:tcW w:w="1147" w:type="dxa"/>
            <w:tcBorders>
              <w:top w:val="nil"/>
              <w:left w:val="nil"/>
              <w:bottom w:val="nil"/>
              <w:right w:val="nil"/>
            </w:tcBorders>
            <w:shd w:val="clear" w:color="000000" w:fill="B8CCE4"/>
            <w:noWrap/>
            <w:vAlign w:val="bottom"/>
            <w:hideMark/>
          </w:tcPr>
          <w:p w14:paraId="2AB91B34" w14:textId="77777777" w:rsidR="00DB0AF5" w:rsidRPr="00FA1711" w:rsidRDefault="00DB0AF5" w:rsidP="00287A21">
            <w:pPr>
              <w:spacing w:after="0" w:line="240" w:lineRule="auto"/>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0-30 days</w:t>
            </w:r>
          </w:p>
        </w:tc>
        <w:tc>
          <w:tcPr>
            <w:tcW w:w="1260" w:type="dxa"/>
            <w:tcBorders>
              <w:top w:val="nil"/>
              <w:left w:val="nil"/>
              <w:bottom w:val="nil"/>
              <w:right w:val="nil"/>
            </w:tcBorders>
            <w:shd w:val="clear" w:color="000000" w:fill="B8CCE4"/>
            <w:noWrap/>
            <w:vAlign w:val="bottom"/>
            <w:hideMark/>
          </w:tcPr>
          <w:p w14:paraId="1A55638C" w14:textId="77777777" w:rsidR="00DB0AF5" w:rsidRPr="00FA1711" w:rsidRDefault="00DB0AF5" w:rsidP="00287A21">
            <w:pPr>
              <w:spacing w:after="0" w:line="240" w:lineRule="auto"/>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31-60 days</w:t>
            </w:r>
          </w:p>
        </w:tc>
        <w:tc>
          <w:tcPr>
            <w:tcW w:w="1290" w:type="dxa"/>
            <w:tcBorders>
              <w:top w:val="nil"/>
              <w:left w:val="nil"/>
              <w:bottom w:val="nil"/>
              <w:right w:val="nil"/>
            </w:tcBorders>
            <w:shd w:val="clear" w:color="000000" w:fill="B8CCE4"/>
            <w:noWrap/>
            <w:vAlign w:val="bottom"/>
            <w:hideMark/>
          </w:tcPr>
          <w:p w14:paraId="58D8BA8A" w14:textId="77777777" w:rsidR="00DB0AF5" w:rsidRPr="00FA1711" w:rsidRDefault="00DB0AF5" w:rsidP="00287A21">
            <w:pPr>
              <w:spacing w:after="0" w:line="240" w:lineRule="auto"/>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61-90 days</w:t>
            </w:r>
          </w:p>
        </w:tc>
        <w:tc>
          <w:tcPr>
            <w:tcW w:w="1147" w:type="dxa"/>
            <w:tcBorders>
              <w:top w:val="nil"/>
              <w:left w:val="nil"/>
              <w:bottom w:val="nil"/>
              <w:right w:val="nil"/>
            </w:tcBorders>
            <w:shd w:val="clear" w:color="000000" w:fill="B8CCE4"/>
            <w:noWrap/>
            <w:vAlign w:val="bottom"/>
            <w:hideMark/>
          </w:tcPr>
          <w:p w14:paraId="0D792151" w14:textId="77777777" w:rsidR="00DB0AF5" w:rsidRPr="00FA1711" w:rsidRDefault="00DB0AF5" w:rsidP="00287A21">
            <w:pPr>
              <w:spacing w:after="0" w:line="240" w:lineRule="auto"/>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91+ days</w:t>
            </w:r>
          </w:p>
        </w:tc>
        <w:tc>
          <w:tcPr>
            <w:tcW w:w="1384" w:type="dxa"/>
            <w:tcBorders>
              <w:top w:val="nil"/>
              <w:left w:val="nil"/>
              <w:bottom w:val="nil"/>
              <w:right w:val="nil"/>
            </w:tcBorders>
            <w:shd w:val="clear" w:color="000000" w:fill="B8CCE4"/>
            <w:noWrap/>
            <w:vAlign w:val="bottom"/>
            <w:hideMark/>
          </w:tcPr>
          <w:p w14:paraId="7AFFEA74" w14:textId="77777777" w:rsidR="00DB0AF5" w:rsidRPr="00FA1711" w:rsidRDefault="00DB0AF5" w:rsidP="00287A21">
            <w:pPr>
              <w:spacing w:after="0" w:line="240" w:lineRule="auto"/>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Grand Total</w:t>
            </w:r>
          </w:p>
        </w:tc>
      </w:tr>
      <w:tr w:rsidR="00DB0AF5" w:rsidRPr="00FA1711" w14:paraId="6BA43247" w14:textId="77777777" w:rsidTr="00287A21">
        <w:trPr>
          <w:trHeight w:val="290"/>
        </w:trPr>
        <w:tc>
          <w:tcPr>
            <w:tcW w:w="1389" w:type="dxa"/>
            <w:tcBorders>
              <w:top w:val="nil"/>
              <w:left w:val="nil"/>
              <w:bottom w:val="nil"/>
              <w:right w:val="nil"/>
            </w:tcBorders>
            <w:shd w:val="clear" w:color="auto" w:fill="auto"/>
            <w:noWrap/>
            <w:vAlign w:val="bottom"/>
            <w:hideMark/>
          </w:tcPr>
          <w:p w14:paraId="0D46F96A" w14:textId="77777777" w:rsidR="00DB0AF5" w:rsidRPr="00FA1711" w:rsidRDefault="00DB0AF5" w:rsidP="00287A2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C001</w:t>
            </w:r>
          </w:p>
        </w:tc>
        <w:tc>
          <w:tcPr>
            <w:tcW w:w="1147" w:type="dxa"/>
            <w:tcBorders>
              <w:top w:val="nil"/>
              <w:left w:val="nil"/>
              <w:bottom w:val="nil"/>
              <w:right w:val="nil"/>
            </w:tcBorders>
            <w:shd w:val="clear" w:color="auto" w:fill="auto"/>
            <w:noWrap/>
            <w:vAlign w:val="bottom"/>
            <w:hideMark/>
          </w:tcPr>
          <w:p w14:paraId="76DB0403"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2,300,000</w:t>
            </w:r>
          </w:p>
        </w:tc>
        <w:tc>
          <w:tcPr>
            <w:tcW w:w="1260" w:type="dxa"/>
            <w:tcBorders>
              <w:top w:val="nil"/>
              <w:left w:val="nil"/>
              <w:bottom w:val="nil"/>
              <w:right w:val="nil"/>
            </w:tcBorders>
            <w:shd w:val="clear" w:color="auto" w:fill="auto"/>
            <w:noWrap/>
            <w:vAlign w:val="bottom"/>
            <w:hideMark/>
          </w:tcPr>
          <w:p w14:paraId="4B35E33F"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1,300,000</w:t>
            </w:r>
          </w:p>
        </w:tc>
        <w:tc>
          <w:tcPr>
            <w:tcW w:w="1290" w:type="dxa"/>
            <w:tcBorders>
              <w:top w:val="nil"/>
              <w:left w:val="nil"/>
              <w:bottom w:val="nil"/>
              <w:right w:val="nil"/>
            </w:tcBorders>
            <w:shd w:val="clear" w:color="auto" w:fill="auto"/>
            <w:noWrap/>
            <w:vAlign w:val="bottom"/>
            <w:hideMark/>
          </w:tcPr>
          <w:p w14:paraId="6D5BC0F9"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2,300,000</w:t>
            </w:r>
          </w:p>
        </w:tc>
        <w:tc>
          <w:tcPr>
            <w:tcW w:w="1147" w:type="dxa"/>
            <w:tcBorders>
              <w:top w:val="nil"/>
              <w:left w:val="nil"/>
              <w:bottom w:val="nil"/>
              <w:right w:val="nil"/>
            </w:tcBorders>
            <w:shd w:val="clear" w:color="auto" w:fill="auto"/>
            <w:noWrap/>
            <w:vAlign w:val="bottom"/>
            <w:hideMark/>
          </w:tcPr>
          <w:p w14:paraId="74070F88"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700,000</w:t>
            </w:r>
          </w:p>
        </w:tc>
        <w:tc>
          <w:tcPr>
            <w:tcW w:w="1384" w:type="dxa"/>
            <w:tcBorders>
              <w:top w:val="nil"/>
              <w:left w:val="nil"/>
              <w:bottom w:val="nil"/>
              <w:right w:val="nil"/>
            </w:tcBorders>
            <w:shd w:val="clear" w:color="auto" w:fill="auto"/>
            <w:noWrap/>
            <w:vAlign w:val="bottom"/>
            <w:hideMark/>
          </w:tcPr>
          <w:p w14:paraId="4DEBD701"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6,600,000</w:t>
            </w:r>
          </w:p>
        </w:tc>
      </w:tr>
      <w:tr w:rsidR="00DB0AF5" w:rsidRPr="00FA1711" w14:paraId="15531119" w14:textId="77777777" w:rsidTr="00287A21">
        <w:trPr>
          <w:trHeight w:val="290"/>
        </w:trPr>
        <w:tc>
          <w:tcPr>
            <w:tcW w:w="1389" w:type="dxa"/>
            <w:tcBorders>
              <w:top w:val="nil"/>
              <w:left w:val="nil"/>
              <w:bottom w:val="nil"/>
              <w:right w:val="nil"/>
            </w:tcBorders>
            <w:shd w:val="clear" w:color="auto" w:fill="auto"/>
            <w:noWrap/>
            <w:vAlign w:val="bottom"/>
            <w:hideMark/>
          </w:tcPr>
          <w:p w14:paraId="1529C3BC" w14:textId="77777777" w:rsidR="00DB0AF5" w:rsidRPr="00FA1711" w:rsidRDefault="00DB0AF5" w:rsidP="00287A2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C002</w:t>
            </w:r>
          </w:p>
        </w:tc>
        <w:tc>
          <w:tcPr>
            <w:tcW w:w="1147" w:type="dxa"/>
            <w:tcBorders>
              <w:top w:val="nil"/>
              <w:left w:val="nil"/>
              <w:bottom w:val="nil"/>
              <w:right w:val="nil"/>
            </w:tcBorders>
            <w:shd w:val="clear" w:color="auto" w:fill="auto"/>
            <w:noWrap/>
            <w:vAlign w:val="bottom"/>
            <w:hideMark/>
          </w:tcPr>
          <w:p w14:paraId="7E46B32C"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1,540,000</w:t>
            </w:r>
          </w:p>
        </w:tc>
        <w:tc>
          <w:tcPr>
            <w:tcW w:w="1260" w:type="dxa"/>
            <w:tcBorders>
              <w:top w:val="nil"/>
              <w:left w:val="nil"/>
              <w:bottom w:val="nil"/>
              <w:right w:val="nil"/>
            </w:tcBorders>
            <w:shd w:val="clear" w:color="auto" w:fill="auto"/>
            <w:noWrap/>
            <w:vAlign w:val="bottom"/>
            <w:hideMark/>
          </w:tcPr>
          <w:p w14:paraId="7954A1CE"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500,000</w:t>
            </w:r>
          </w:p>
        </w:tc>
        <w:tc>
          <w:tcPr>
            <w:tcW w:w="1290" w:type="dxa"/>
            <w:tcBorders>
              <w:top w:val="nil"/>
              <w:left w:val="nil"/>
              <w:bottom w:val="nil"/>
              <w:right w:val="nil"/>
            </w:tcBorders>
            <w:shd w:val="clear" w:color="auto" w:fill="auto"/>
            <w:noWrap/>
            <w:vAlign w:val="bottom"/>
            <w:hideMark/>
          </w:tcPr>
          <w:p w14:paraId="3ED061BC"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2,120,000</w:t>
            </w:r>
          </w:p>
        </w:tc>
        <w:tc>
          <w:tcPr>
            <w:tcW w:w="1147" w:type="dxa"/>
            <w:tcBorders>
              <w:top w:val="nil"/>
              <w:left w:val="nil"/>
              <w:bottom w:val="nil"/>
              <w:right w:val="nil"/>
            </w:tcBorders>
            <w:shd w:val="clear" w:color="auto" w:fill="auto"/>
            <w:noWrap/>
            <w:vAlign w:val="bottom"/>
            <w:hideMark/>
          </w:tcPr>
          <w:p w14:paraId="5B42338D"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2,400,000</w:t>
            </w:r>
          </w:p>
        </w:tc>
        <w:tc>
          <w:tcPr>
            <w:tcW w:w="1384" w:type="dxa"/>
            <w:tcBorders>
              <w:top w:val="nil"/>
              <w:left w:val="nil"/>
              <w:bottom w:val="nil"/>
              <w:right w:val="nil"/>
            </w:tcBorders>
            <w:shd w:val="clear" w:color="auto" w:fill="auto"/>
            <w:noWrap/>
            <w:vAlign w:val="bottom"/>
            <w:hideMark/>
          </w:tcPr>
          <w:p w14:paraId="15C0824A"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6,560,000</w:t>
            </w:r>
          </w:p>
        </w:tc>
      </w:tr>
      <w:tr w:rsidR="00DB0AF5" w:rsidRPr="00FA1711" w14:paraId="7A80C1F4" w14:textId="77777777" w:rsidTr="00287A21">
        <w:trPr>
          <w:trHeight w:val="290"/>
        </w:trPr>
        <w:tc>
          <w:tcPr>
            <w:tcW w:w="1389" w:type="dxa"/>
            <w:tcBorders>
              <w:top w:val="nil"/>
              <w:left w:val="nil"/>
              <w:bottom w:val="nil"/>
              <w:right w:val="nil"/>
            </w:tcBorders>
            <w:shd w:val="clear" w:color="auto" w:fill="auto"/>
            <w:noWrap/>
            <w:vAlign w:val="bottom"/>
            <w:hideMark/>
          </w:tcPr>
          <w:p w14:paraId="2EC3B91C" w14:textId="77777777" w:rsidR="00DB0AF5" w:rsidRPr="00FA1711" w:rsidRDefault="00DB0AF5" w:rsidP="00287A2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C003</w:t>
            </w:r>
          </w:p>
        </w:tc>
        <w:tc>
          <w:tcPr>
            <w:tcW w:w="1147" w:type="dxa"/>
            <w:tcBorders>
              <w:top w:val="nil"/>
              <w:left w:val="nil"/>
              <w:bottom w:val="nil"/>
              <w:right w:val="nil"/>
            </w:tcBorders>
            <w:shd w:val="clear" w:color="auto" w:fill="auto"/>
            <w:noWrap/>
            <w:vAlign w:val="bottom"/>
            <w:hideMark/>
          </w:tcPr>
          <w:p w14:paraId="25A13686"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1,800,000</w:t>
            </w:r>
          </w:p>
        </w:tc>
        <w:tc>
          <w:tcPr>
            <w:tcW w:w="1260" w:type="dxa"/>
            <w:tcBorders>
              <w:top w:val="nil"/>
              <w:left w:val="nil"/>
              <w:bottom w:val="nil"/>
              <w:right w:val="nil"/>
            </w:tcBorders>
            <w:shd w:val="clear" w:color="auto" w:fill="auto"/>
            <w:noWrap/>
            <w:vAlign w:val="bottom"/>
            <w:hideMark/>
          </w:tcPr>
          <w:p w14:paraId="34B573DE"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1,700,000</w:t>
            </w:r>
          </w:p>
        </w:tc>
        <w:tc>
          <w:tcPr>
            <w:tcW w:w="1290" w:type="dxa"/>
            <w:tcBorders>
              <w:top w:val="nil"/>
              <w:left w:val="nil"/>
              <w:bottom w:val="nil"/>
              <w:right w:val="nil"/>
            </w:tcBorders>
            <w:shd w:val="clear" w:color="auto" w:fill="auto"/>
            <w:noWrap/>
            <w:vAlign w:val="bottom"/>
            <w:hideMark/>
          </w:tcPr>
          <w:p w14:paraId="302AE68A"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3,500,000</w:t>
            </w:r>
          </w:p>
        </w:tc>
        <w:tc>
          <w:tcPr>
            <w:tcW w:w="1147" w:type="dxa"/>
            <w:tcBorders>
              <w:top w:val="nil"/>
              <w:left w:val="nil"/>
              <w:bottom w:val="nil"/>
              <w:right w:val="nil"/>
            </w:tcBorders>
            <w:shd w:val="clear" w:color="auto" w:fill="auto"/>
            <w:noWrap/>
            <w:vAlign w:val="bottom"/>
            <w:hideMark/>
          </w:tcPr>
          <w:p w14:paraId="78DAFC45"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2,500,000</w:t>
            </w:r>
          </w:p>
        </w:tc>
        <w:tc>
          <w:tcPr>
            <w:tcW w:w="1384" w:type="dxa"/>
            <w:tcBorders>
              <w:top w:val="nil"/>
              <w:left w:val="nil"/>
              <w:bottom w:val="nil"/>
              <w:right w:val="nil"/>
            </w:tcBorders>
            <w:shd w:val="clear" w:color="auto" w:fill="auto"/>
            <w:noWrap/>
            <w:vAlign w:val="bottom"/>
            <w:hideMark/>
          </w:tcPr>
          <w:p w14:paraId="040CCF7E"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9,500,000</w:t>
            </w:r>
          </w:p>
        </w:tc>
      </w:tr>
      <w:tr w:rsidR="00DB0AF5" w:rsidRPr="00FA1711" w14:paraId="73F42300" w14:textId="77777777" w:rsidTr="00287A21">
        <w:trPr>
          <w:trHeight w:val="290"/>
        </w:trPr>
        <w:tc>
          <w:tcPr>
            <w:tcW w:w="1389" w:type="dxa"/>
            <w:tcBorders>
              <w:top w:val="nil"/>
              <w:left w:val="nil"/>
              <w:bottom w:val="nil"/>
              <w:right w:val="nil"/>
            </w:tcBorders>
            <w:shd w:val="clear" w:color="auto" w:fill="auto"/>
            <w:noWrap/>
            <w:vAlign w:val="bottom"/>
            <w:hideMark/>
          </w:tcPr>
          <w:p w14:paraId="389D9BC9" w14:textId="77777777" w:rsidR="00DB0AF5" w:rsidRPr="00FA1711" w:rsidRDefault="00DB0AF5" w:rsidP="00287A2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C004</w:t>
            </w:r>
          </w:p>
        </w:tc>
        <w:tc>
          <w:tcPr>
            <w:tcW w:w="1147" w:type="dxa"/>
            <w:tcBorders>
              <w:top w:val="nil"/>
              <w:left w:val="nil"/>
              <w:bottom w:val="nil"/>
              <w:right w:val="nil"/>
            </w:tcBorders>
            <w:shd w:val="clear" w:color="auto" w:fill="auto"/>
            <w:noWrap/>
            <w:vAlign w:val="bottom"/>
            <w:hideMark/>
          </w:tcPr>
          <w:p w14:paraId="116E4876"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1,200,000</w:t>
            </w:r>
          </w:p>
        </w:tc>
        <w:tc>
          <w:tcPr>
            <w:tcW w:w="1260" w:type="dxa"/>
            <w:tcBorders>
              <w:top w:val="nil"/>
              <w:left w:val="nil"/>
              <w:bottom w:val="nil"/>
              <w:right w:val="nil"/>
            </w:tcBorders>
            <w:shd w:val="clear" w:color="auto" w:fill="auto"/>
            <w:noWrap/>
            <w:vAlign w:val="bottom"/>
            <w:hideMark/>
          </w:tcPr>
          <w:p w14:paraId="4EDE938F"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1,200,000</w:t>
            </w:r>
          </w:p>
        </w:tc>
        <w:tc>
          <w:tcPr>
            <w:tcW w:w="1290" w:type="dxa"/>
            <w:tcBorders>
              <w:top w:val="nil"/>
              <w:left w:val="nil"/>
              <w:bottom w:val="nil"/>
              <w:right w:val="nil"/>
            </w:tcBorders>
            <w:shd w:val="clear" w:color="auto" w:fill="auto"/>
            <w:noWrap/>
            <w:vAlign w:val="bottom"/>
            <w:hideMark/>
          </w:tcPr>
          <w:p w14:paraId="4BCFB3BC"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100,000</w:t>
            </w:r>
          </w:p>
        </w:tc>
        <w:tc>
          <w:tcPr>
            <w:tcW w:w="1147" w:type="dxa"/>
            <w:tcBorders>
              <w:top w:val="nil"/>
              <w:left w:val="nil"/>
              <w:bottom w:val="nil"/>
              <w:right w:val="nil"/>
            </w:tcBorders>
            <w:shd w:val="clear" w:color="auto" w:fill="auto"/>
            <w:noWrap/>
            <w:vAlign w:val="bottom"/>
            <w:hideMark/>
          </w:tcPr>
          <w:p w14:paraId="7A2F0484"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p>
        </w:tc>
        <w:tc>
          <w:tcPr>
            <w:tcW w:w="1384" w:type="dxa"/>
            <w:tcBorders>
              <w:top w:val="nil"/>
              <w:left w:val="nil"/>
              <w:bottom w:val="nil"/>
              <w:right w:val="nil"/>
            </w:tcBorders>
            <w:shd w:val="clear" w:color="auto" w:fill="auto"/>
            <w:noWrap/>
            <w:vAlign w:val="bottom"/>
            <w:hideMark/>
          </w:tcPr>
          <w:p w14:paraId="78CD3842"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2,500,000</w:t>
            </w:r>
          </w:p>
        </w:tc>
      </w:tr>
      <w:tr w:rsidR="00DB0AF5" w:rsidRPr="00FA1711" w14:paraId="76143372" w14:textId="77777777" w:rsidTr="00287A21">
        <w:trPr>
          <w:trHeight w:val="290"/>
        </w:trPr>
        <w:tc>
          <w:tcPr>
            <w:tcW w:w="1389" w:type="dxa"/>
            <w:tcBorders>
              <w:top w:val="nil"/>
              <w:left w:val="nil"/>
              <w:bottom w:val="nil"/>
              <w:right w:val="nil"/>
            </w:tcBorders>
            <w:shd w:val="clear" w:color="auto" w:fill="auto"/>
            <w:noWrap/>
            <w:vAlign w:val="bottom"/>
            <w:hideMark/>
          </w:tcPr>
          <w:p w14:paraId="77EFADE8" w14:textId="77777777" w:rsidR="00DB0AF5" w:rsidRPr="00FA1711" w:rsidRDefault="00DB0AF5" w:rsidP="00287A2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C005</w:t>
            </w:r>
          </w:p>
        </w:tc>
        <w:tc>
          <w:tcPr>
            <w:tcW w:w="1147" w:type="dxa"/>
            <w:tcBorders>
              <w:top w:val="nil"/>
              <w:left w:val="nil"/>
              <w:bottom w:val="nil"/>
              <w:right w:val="nil"/>
            </w:tcBorders>
            <w:shd w:val="clear" w:color="auto" w:fill="auto"/>
            <w:noWrap/>
            <w:vAlign w:val="bottom"/>
            <w:hideMark/>
          </w:tcPr>
          <w:p w14:paraId="40EFA7AD"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2,800,000</w:t>
            </w:r>
          </w:p>
        </w:tc>
        <w:tc>
          <w:tcPr>
            <w:tcW w:w="1260" w:type="dxa"/>
            <w:tcBorders>
              <w:top w:val="nil"/>
              <w:left w:val="nil"/>
              <w:bottom w:val="nil"/>
              <w:right w:val="nil"/>
            </w:tcBorders>
            <w:shd w:val="clear" w:color="auto" w:fill="auto"/>
            <w:noWrap/>
            <w:vAlign w:val="bottom"/>
            <w:hideMark/>
          </w:tcPr>
          <w:p w14:paraId="45005E35"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3,700,000</w:t>
            </w:r>
          </w:p>
        </w:tc>
        <w:tc>
          <w:tcPr>
            <w:tcW w:w="1290" w:type="dxa"/>
            <w:tcBorders>
              <w:top w:val="nil"/>
              <w:left w:val="nil"/>
              <w:bottom w:val="nil"/>
              <w:right w:val="nil"/>
            </w:tcBorders>
            <w:shd w:val="clear" w:color="auto" w:fill="auto"/>
            <w:noWrap/>
            <w:vAlign w:val="bottom"/>
            <w:hideMark/>
          </w:tcPr>
          <w:p w14:paraId="3A2AE03C"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2,300,000</w:t>
            </w:r>
          </w:p>
        </w:tc>
        <w:tc>
          <w:tcPr>
            <w:tcW w:w="1147" w:type="dxa"/>
            <w:tcBorders>
              <w:top w:val="nil"/>
              <w:left w:val="nil"/>
              <w:bottom w:val="nil"/>
              <w:right w:val="nil"/>
            </w:tcBorders>
            <w:shd w:val="clear" w:color="auto" w:fill="auto"/>
            <w:noWrap/>
            <w:vAlign w:val="bottom"/>
            <w:hideMark/>
          </w:tcPr>
          <w:p w14:paraId="19E9347E"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1,700,000</w:t>
            </w:r>
          </w:p>
        </w:tc>
        <w:tc>
          <w:tcPr>
            <w:tcW w:w="1384" w:type="dxa"/>
            <w:tcBorders>
              <w:top w:val="nil"/>
              <w:left w:val="nil"/>
              <w:bottom w:val="nil"/>
              <w:right w:val="nil"/>
            </w:tcBorders>
            <w:shd w:val="clear" w:color="auto" w:fill="auto"/>
            <w:noWrap/>
            <w:vAlign w:val="bottom"/>
            <w:hideMark/>
          </w:tcPr>
          <w:p w14:paraId="228F7F52" w14:textId="77777777" w:rsidR="00DB0AF5" w:rsidRPr="00FA1711" w:rsidRDefault="00DB0AF5" w:rsidP="00287A2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10,500,000</w:t>
            </w:r>
          </w:p>
        </w:tc>
      </w:tr>
      <w:tr w:rsidR="00DB0AF5" w:rsidRPr="00FA1711" w14:paraId="20149360" w14:textId="77777777" w:rsidTr="00287A21">
        <w:trPr>
          <w:trHeight w:val="290"/>
        </w:trPr>
        <w:tc>
          <w:tcPr>
            <w:tcW w:w="1389" w:type="dxa"/>
            <w:tcBorders>
              <w:top w:val="nil"/>
              <w:left w:val="nil"/>
              <w:bottom w:val="nil"/>
              <w:right w:val="nil"/>
            </w:tcBorders>
            <w:shd w:val="clear" w:color="000000" w:fill="B8CCE4"/>
            <w:noWrap/>
            <w:vAlign w:val="bottom"/>
            <w:hideMark/>
          </w:tcPr>
          <w:p w14:paraId="00068146" w14:textId="77777777" w:rsidR="00DB0AF5" w:rsidRPr="00FA1711" w:rsidRDefault="00DB0AF5" w:rsidP="00287A21">
            <w:pPr>
              <w:spacing w:after="0" w:line="240" w:lineRule="auto"/>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Grand Total</w:t>
            </w:r>
          </w:p>
        </w:tc>
        <w:tc>
          <w:tcPr>
            <w:tcW w:w="1147" w:type="dxa"/>
            <w:tcBorders>
              <w:top w:val="nil"/>
              <w:left w:val="nil"/>
              <w:bottom w:val="nil"/>
              <w:right w:val="nil"/>
            </w:tcBorders>
            <w:shd w:val="clear" w:color="000000" w:fill="B8CCE4"/>
            <w:noWrap/>
            <w:vAlign w:val="bottom"/>
            <w:hideMark/>
          </w:tcPr>
          <w:p w14:paraId="1499FA6D" w14:textId="77777777" w:rsidR="00DB0AF5" w:rsidRPr="00FA1711" w:rsidRDefault="00DB0AF5" w:rsidP="00287A21">
            <w:pPr>
              <w:spacing w:after="0" w:line="240" w:lineRule="auto"/>
              <w:jc w:val="right"/>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9,640,000</w:t>
            </w:r>
          </w:p>
        </w:tc>
        <w:tc>
          <w:tcPr>
            <w:tcW w:w="1260" w:type="dxa"/>
            <w:tcBorders>
              <w:top w:val="nil"/>
              <w:left w:val="nil"/>
              <w:bottom w:val="nil"/>
              <w:right w:val="nil"/>
            </w:tcBorders>
            <w:shd w:val="clear" w:color="000000" w:fill="B8CCE4"/>
            <w:noWrap/>
            <w:vAlign w:val="bottom"/>
            <w:hideMark/>
          </w:tcPr>
          <w:p w14:paraId="7228F094" w14:textId="77777777" w:rsidR="00DB0AF5" w:rsidRPr="00FA1711" w:rsidRDefault="00DB0AF5" w:rsidP="00287A21">
            <w:pPr>
              <w:spacing w:after="0" w:line="240" w:lineRule="auto"/>
              <w:jc w:val="right"/>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8,400,000</w:t>
            </w:r>
          </w:p>
        </w:tc>
        <w:tc>
          <w:tcPr>
            <w:tcW w:w="1290" w:type="dxa"/>
            <w:tcBorders>
              <w:top w:val="nil"/>
              <w:left w:val="nil"/>
              <w:bottom w:val="nil"/>
              <w:right w:val="nil"/>
            </w:tcBorders>
            <w:shd w:val="clear" w:color="000000" w:fill="B8CCE4"/>
            <w:noWrap/>
            <w:vAlign w:val="bottom"/>
            <w:hideMark/>
          </w:tcPr>
          <w:p w14:paraId="27A2421D" w14:textId="77777777" w:rsidR="00DB0AF5" w:rsidRPr="00FA1711" w:rsidRDefault="00DB0AF5" w:rsidP="00287A21">
            <w:pPr>
              <w:spacing w:after="0" w:line="240" w:lineRule="auto"/>
              <w:jc w:val="right"/>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10,320,000</w:t>
            </w:r>
          </w:p>
        </w:tc>
        <w:tc>
          <w:tcPr>
            <w:tcW w:w="1147" w:type="dxa"/>
            <w:tcBorders>
              <w:top w:val="nil"/>
              <w:left w:val="nil"/>
              <w:bottom w:val="nil"/>
              <w:right w:val="nil"/>
            </w:tcBorders>
            <w:shd w:val="clear" w:color="000000" w:fill="B8CCE4"/>
            <w:noWrap/>
            <w:vAlign w:val="bottom"/>
            <w:hideMark/>
          </w:tcPr>
          <w:p w14:paraId="16CF2CFA" w14:textId="77777777" w:rsidR="00DB0AF5" w:rsidRPr="00FA1711" w:rsidRDefault="00DB0AF5" w:rsidP="00287A21">
            <w:pPr>
              <w:spacing w:after="0" w:line="240" w:lineRule="auto"/>
              <w:jc w:val="right"/>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7,300,000</w:t>
            </w:r>
          </w:p>
        </w:tc>
        <w:tc>
          <w:tcPr>
            <w:tcW w:w="1384" w:type="dxa"/>
            <w:tcBorders>
              <w:top w:val="nil"/>
              <w:left w:val="nil"/>
              <w:bottom w:val="nil"/>
              <w:right w:val="nil"/>
            </w:tcBorders>
            <w:shd w:val="clear" w:color="000000" w:fill="B8CCE4"/>
            <w:noWrap/>
            <w:vAlign w:val="bottom"/>
            <w:hideMark/>
          </w:tcPr>
          <w:p w14:paraId="24FD2F84" w14:textId="77777777" w:rsidR="00DB0AF5" w:rsidRPr="00FA1711" w:rsidRDefault="00DB0AF5" w:rsidP="00287A21">
            <w:pPr>
              <w:spacing w:after="0" w:line="240" w:lineRule="auto"/>
              <w:jc w:val="right"/>
              <w:rPr>
                <w:rFonts w:ascii="Calibri" w:eastAsia="Times New Roman" w:hAnsi="Calibri" w:cs="Calibri"/>
                <w:b/>
                <w:bCs/>
                <w:color w:val="000000"/>
                <w:lang w:val="en-GB" w:eastAsia="en-GB"/>
              </w:rPr>
            </w:pPr>
            <w:r w:rsidRPr="00FA1711">
              <w:rPr>
                <w:rFonts w:ascii="Calibri" w:eastAsia="Times New Roman" w:hAnsi="Calibri" w:cs="Calibri"/>
                <w:b/>
                <w:bCs/>
                <w:color w:val="000000"/>
                <w:lang w:val="en-GB" w:eastAsia="en-GB"/>
              </w:rPr>
              <w:t>35,660,000</w:t>
            </w:r>
          </w:p>
        </w:tc>
      </w:tr>
    </w:tbl>
    <w:p w14:paraId="50669B19" w14:textId="77777777" w:rsidR="00DB0AF5" w:rsidRDefault="00DB0AF5" w:rsidP="00DB0AF5">
      <w:pPr>
        <w:ind w:left="720" w:hanging="720"/>
      </w:pPr>
      <w:r>
        <w:t>The following figure shows the AR Aging summary prepared using Excel Pivot Table.</w:t>
      </w:r>
    </w:p>
    <w:p w14:paraId="4F270B8B" w14:textId="20A25EDC" w:rsidR="00DB0AF5" w:rsidRDefault="00DB0AF5" w:rsidP="00DB0AF5">
      <w:r>
        <w:t xml:space="preserve">Each </w:t>
      </w:r>
      <w:proofErr w:type="spellStart"/>
      <w:r>
        <w:t>CustomerID’s</w:t>
      </w:r>
      <w:proofErr w:type="spellEnd"/>
      <w:r>
        <w:t xml:space="preserve"> overdue balances were summarized to determine exposure and collection timelines. This report aligns with Dynamics 365 AR reporting structure and supports financial decision-making.</w:t>
      </w:r>
    </w:p>
    <w:p w14:paraId="70889786" w14:textId="70E4CD3E" w:rsidR="004E2BA6" w:rsidRDefault="00DB0AF5" w:rsidP="004E2BA6">
      <w:pPr>
        <w:pStyle w:val="Heading2"/>
      </w:pPr>
      <w:r>
        <w:t xml:space="preserve">8. </w:t>
      </w:r>
      <w:r w:rsidR="004E2BA6">
        <w:t>Validation Phase (Core &amp; Structural Tests)</w:t>
      </w:r>
    </w:p>
    <w:p w14:paraId="70DF4457" w14:textId="77777777" w:rsidR="00FB5BD6" w:rsidRDefault="00FB5BD6" w:rsidP="00FB5BD6">
      <w:r>
        <w:t>This phase included all validation checks executed on the cleansed dataset before ERP integration. The validations were divided into two major categories: Core Validation Tests and Structural Validation Tests.</w:t>
      </w:r>
    </w:p>
    <w:p w14:paraId="404DABD3" w14:textId="77777777" w:rsidR="00FB5BD6" w:rsidRDefault="00FB5BD6" w:rsidP="00FB5BD6">
      <w:pPr>
        <w:pStyle w:val="Heading3"/>
      </w:pPr>
      <w:r>
        <w:t>Core Validation Tests</w:t>
      </w:r>
    </w:p>
    <w:tbl>
      <w:tblPr>
        <w:tblStyle w:val="TableGrid"/>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tblBorders>
        <w:tblLook w:val="04A0" w:firstRow="1" w:lastRow="0" w:firstColumn="1" w:lastColumn="0" w:noHBand="0" w:noVBand="1"/>
      </w:tblPr>
      <w:tblGrid>
        <w:gridCol w:w="4320"/>
        <w:gridCol w:w="4320"/>
      </w:tblGrid>
      <w:tr w:rsidR="00356A99" w:rsidRPr="00356A99" w14:paraId="5053E205" w14:textId="77777777" w:rsidTr="00356A99">
        <w:tc>
          <w:tcPr>
            <w:tcW w:w="4320" w:type="dxa"/>
            <w:shd w:val="clear" w:color="auto" w:fill="548DD4" w:themeFill="text2" w:themeFillTint="99"/>
          </w:tcPr>
          <w:p w14:paraId="7EC59EFB" w14:textId="77777777" w:rsidR="00FB5BD6" w:rsidRPr="00356A99" w:rsidRDefault="00FB5BD6" w:rsidP="00287A21">
            <w:pPr>
              <w:rPr>
                <w:color w:val="FFFFFF" w:themeColor="background1"/>
              </w:rPr>
            </w:pPr>
            <w:r w:rsidRPr="00356A99">
              <w:rPr>
                <w:color w:val="FFFFFF" w:themeColor="background1"/>
              </w:rPr>
              <w:t>Test</w:t>
            </w:r>
          </w:p>
        </w:tc>
        <w:tc>
          <w:tcPr>
            <w:tcW w:w="4320" w:type="dxa"/>
            <w:shd w:val="clear" w:color="auto" w:fill="548DD4" w:themeFill="text2" w:themeFillTint="99"/>
          </w:tcPr>
          <w:p w14:paraId="7E710182" w14:textId="77777777" w:rsidR="00FB5BD6" w:rsidRPr="00356A99" w:rsidRDefault="00FB5BD6" w:rsidP="00287A21">
            <w:pPr>
              <w:rPr>
                <w:color w:val="FFFFFF" w:themeColor="background1"/>
              </w:rPr>
            </w:pPr>
            <w:r w:rsidRPr="00356A99">
              <w:rPr>
                <w:color w:val="FFFFFF" w:themeColor="background1"/>
              </w:rPr>
              <w:t>Description</w:t>
            </w:r>
          </w:p>
        </w:tc>
      </w:tr>
      <w:tr w:rsidR="00FB5BD6" w14:paraId="07FEE999" w14:textId="77777777" w:rsidTr="00356A99">
        <w:tc>
          <w:tcPr>
            <w:tcW w:w="4320" w:type="dxa"/>
          </w:tcPr>
          <w:p w14:paraId="3D12B528" w14:textId="77777777" w:rsidR="00FB5BD6" w:rsidRDefault="00FB5BD6" w:rsidP="00287A21">
            <w:r>
              <w:t>Total Amount Match</w:t>
            </w:r>
          </w:p>
        </w:tc>
        <w:tc>
          <w:tcPr>
            <w:tcW w:w="4320" w:type="dxa"/>
          </w:tcPr>
          <w:p w14:paraId="11BC831F" w14:textId="77777777" w:rsidR="00FB5BD6" w:rsidRDefault="00FB5BD6" w:rsidP="00287A21">
            <w:r>
              <w:t>Ensures that the sum of invoice amounts equals the Pivot Table summary.</w:t>
            </w:r>
          </w:p>
        </w:tc>
      </w:tr>
      <w:tr w:rsidR="00FB5BD6" w14:paraId="0FC8E1AB" w14:textId="77777777" w:rsidTr="00356A99">
        <w:tc>
          <w:tcPr>
            <w:tcW w:w="4320" w:type="dxa"/>
          </w:tcPr>
          <w:p w14:paraId="595441EF" w14:textId="77777777" w:rsidR="00FB5BD6" w:rsidRDefault="00FB5BD6" w:rsidP="00287A21">
            <w:r>
              <w:t>Duplicate Invoice (</w:t>
            </w:r>
            <w:proofErr w:type="spellStart"/>
            <w:r>
              <w:t>CustomerID</w:t>
            </w:r>
            <w:proofErr w:type="spellEnd"/>
            <w:r>
              <w:t xml:space="preserve"> + </w:t>
            </w:r>
            <w:proofErr w:type="spellStart"/>
            <w:r>
              <w:t>InvoiceDate</w:t>
            </w:r>
            <w:proofErr w:type="spellEnd"/>
            <w:r>
              <w:t>)</w:t>
            </w:r>
          </w:p>
        </w:tc>
        <w:tc>
          <w:tcPr>
            <w:tcW w:w="4320" w:type="dxa"/>
          </w:tcPr>
          <w:p w14:paraId="1072663D" w14:textId="77777777" w:rsidR="00FB5BD6" w:rsidRDefault="00FB5BD6" w:rsidP="00287A21">
            <w:r>
              <w:t xml:space="preserve">Detects duplicate records that share the same </w:t>
            </w:r>
            <w:proofErr w:type="spellStart"/>
            <w:r>
              <w:t>CustomerID</w:t>
            </w:r>
            <w:proofErr w:type="spellEnd"/>
            <w:r>
              <w:t xml:space="preserve"> and </w:t>
            </w:r>
            <w:proofErr w:type="spellStart"/>
            <w:r>
              <w:t>InvoiceDate</w:t>
            </w:r>
            <w:proofErr w:type="spellEnd"/>
            <w:r>
              <w:t>.</w:t>
            </w:r>
          </w:p>
        </w:tc>
      </w:tr>
      <w:tr w:rsidR="00FB5BD6" w14:paraId="530D7509" w14:textId="77777777" w:rsidTr="00356A99">
        <w:tc>
          <w:tcPr>
            <w:tcW w:w="4320" w:type="dxa"/>
          </w:tcPr>
          <w:p w14:paraId="288616BE" w14:textId="77777777" w:rsidR="00FB5BD6" w:rsidRDefault="00FB5BD6" w:rsidP="00287A21">
            <w:r>
              <w:t>Invalid Amount Range</w:t>
            </w:r>
          </w:p>
        </w:tc>
        <w:tc>
          <w:tcPr>
            <w:tcW w:w="4320" w:type="dxa"/>
          </w:tcPr>
          <w:p w14:paraId="3B2344A6" w14:textId="77777777" w:rsidR="00FB5BD6" w:rsidRDefault="00FB5BD6" w:rsidP="00287A21">
            <w:r>
              <w:t xml:space="preserve">Flags transactions where </w:t>
            </w:r>
            <w:proofErr w:type="spellStart"/>
            <w:r>
              <w:t>Amount_IRR</w:t>
            </w:r>
            <w:proofErr w:type="spellEnd"/>
            <w:r>
              <w:t xml:space="preserve"> is below 100,000 or above 2,000,000.</w:t>
            </w:r>
          </w:p>
        </w:tc>
      </w:tr>
      <w:tr w:rsidR="00FB5BD6" w14:paraId="27691CFB" w14:textId="77777777" w:rsidTr="00356A99">
        <w:tc>
          <w:tcPr>
            <w:tcW w:w="4320" w:type="dxa"/>
          </w:tcPr>
          <w:p w14:paraId="464FC737" w14:textId="77777777" w:rsidR="00FB5BD6" w:rsidRDefault="00FB5BD6" w:rsidP="00287A21">
            <w:r>
              <w:t>Outdated Invoice (&gt;120 days)</w:t>
            </w:r>
          </w:p>
        </w:tc>
        <w:tc>
          <w:tcPr>
            <w:tcW w:w="4320" w:type="dxa"/>
          </w:tcPr>
          <w:p w14:paraId="7D9A66DD" w14:textId="77777777" w:rsidR="00FB5BD6" w:rsidRDefault="00FB5BD6" w:rsidP="00287A21">
            <w:r>
              <w:t>Identifies invoices older than 120 days from the report date.</w:t>
            </w:r>
          </w:p>
        </w:tc>
      </w:tr>
      <w:tr w:rsidR="00FB5BD6" w14:paraId="224EE812" w14:textId="77777777" w:rsidTr="00356A99">
        <w:tc>
          <w:tcPr>
            <w:tcW w:w="4320" w:type="dxa"/>
          </w:tcPr>
          <w:p w14:paraId="068983DB" w14:textId="77777777" w:rsidR="00FB5BD6" w:rsidRDefault="00FB5BD6" w:rsidP="00287A21">
            <w:r>
              <w:t>Payment Before Invoice Check</w:t>
            </w:r>
          </w:p>
        </w:tc>
        <w:tc>
          <w:tcPr>
            <w:tcW w:w="4320" w:type="dxa"/>
          </w:tcPr>
          <w:p w14:paraId="649424A6" w14:textId="77777777" w:rsidR="00FB5BD6" w:rsidRDefault="00FB5BD6" w:rsidP="00287A21">
            <w:r>
              <w:t>Detects incorrect records where payment occurred before the invoice date.</w:t>
            </w:r>
          </w:p>
        </w:tc>
      </w:tr>
    </w:tbl>
    <w:p w14:paraId="4829C65E" w14:textId="77777777" w:rsidR="00FB5BD6" w:rsidRDefault="00FB5BD6" w:rsidP="00FB5BD6">
      <w:r>
        <w:t xml:space="preserve">All core validation results were recorded in the </w:t>
      </w:r>
      <w:proofErr w:type="spellStart"/>
      <w:r>
        <w:t>Validation_Check</w:t>
      </w:r>
      <w:proofErr w:type="spellEnd"/>
      <w:r>
        <w:t xml:space="preserve"> sheet and summarized using conditional formatting to highlight pass/fail test outcomes. Failed cases were cross-verified through the </w:t>
      </w:r>
      <w:proofErr w:type="spellStart"/>
      <w:r>
        <w:t>ChangeLog</w:t>
      </w:r>
      <w:proofErr w:type="spellEnd"/>
      <w:r>
        <w:t xml:space="preserve"> to ensure that all corrections were justified and traceable.</w:t>
      </w:r>
    </w:p>
    <w:p w14:paraId="05ABD719" w14:textId="77777777" w:rsidR="00FB5BD6" w:rsidRDefault="00FB5BD6" w:rsidP="00FB5BD6">
      <w:pPr>
        <w:pStyle w:val="Heading3"/>
      </w:pPr>
      <w:r>
        <w:t>Structural Validation Tests</w:t>
      </w:r>
    </w:p>
    <w:tbl>
      <w:tblPr>
        <w:tblStyle w:val="TableGrid"/>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tblBorders>
        <w:tblLook w:val="04A0" w:firstRow="1" w:lastRow="0" w:firstColumn="1" w:lastColumn="0" w:noHBand="0" w:noVBand="1"/>
      </w:tblPr>
      <w:tblGrid>
        <w:gridCol w:w="4320"/>
        <w:gridCol w:w="4320"/>
      </w:tblGrid>
      <w:tr w:rsidR="00356A99" w:rsidRPr="00356A99" w14:paraId="5C1066E3" w14:textId="77777777" w:rsidTr="00356A99">
        <w:tc>
          <w:tcPr>
            <w:tcW w:w="4320" w:type="dxa"/>
            <w:shd w:val="clear" w:color="auto" w:fill="548DD4" w:themeFill="text2" w:themeFillTint="99"/>
          </w:tcPr>
          <w:p w14:paraId="2C67907B" w14:textId="77777777" w:rsidR="00FB5BD6" w:rsidRPr="00356A99" w:rsidRDefault="00FB5BD6" w:rsidP="00287A21">
            <w:pPr>
              <w:rPr>
                <w:color w:val="FFFFFF" w:themeColor="background1"/>
              </w:rPr>
            </w:pPr>
            <w:r w:rsidRPr="00356A99">
              <w:rPr>
                <w:color w:val="FFFFFF" w:themeColor="background1"/>
              </w:rPr>
              <w:t>Test</w:t>
            </w:r>
          </w:p>
        </w:tc>
        <w:tc>
          <w:tcPr>
            <w:tcW w:w="4320" w:type="dxa"/>
            <w:shd w:val="clear" w:color="auto" w:fill="548DD4" w:themeFill="text2" w:themeFillTint="99"/>
          </w:tcPr>
          <w:p w14:paraId="1C1E9394" w14:textId="77777777" w:rsidR="00FB5BD6" w:rsidRPr="00356A99" w:rsidRDefault="00FB5BD6" w:rsidP="00287A21">
            <w:pPr>
              <w:rPr>
                <w:color w:val="FFFFFF" w:themeColor="background1"/>
              </w:rPr>
            </w:pPr>
            <w:r w:rsidRPr="00356A99">
              <w:rPr>
                <w:color w:val="FFFFFF" w:themeColor="background1"/>
              </w:rPr>
              <w:t>Description</w:t>
            </w:r>
          </w:p>
        </w:tc>
      </w:tr>
      <w:tr w:rsidR="00FB5BD6" w14:paraId="12F537E5" w14:textId="77777777" w:rsidTr="00356A99">
        <w:tc>
          <w:tcPr>
            <w:tcW w:w="4320" w:type="dxa"/>
          </w:tcPr>
          <w:p w14:paraId="7C47EF4C" w14:textId="77777777" w:rsidR="00FB5BD6" w:rsidRDefault="00FB5BD6" w:rsidP="00287A21">
            <w:proofErr w:type="spellStart"/>
            <w:r>
              <w:t>RowID</w:t>
            </w:r>
            <w:proofErr w:type="spellEnd"/>
            <w:r>
              <w:t xml:space="preserve"> Missing Check</w:t>
            </w:r>
          </w:p>
        </w:tc>
        <w:tc>
          <w:tcPr>
            <w:tcW w:w="4320" w:type="dxa"/>
          </w:tcPr>
          <w:p w14:paraId="6EB438D5" w14:textId="77777777" w:rsidR="00FB5BD6" w:rsidRDefault="00FB5BD6" w:rsidP="00287A21">
            <w:r>
              <w:t xml:space="preserve">Confirms that every record has a unique </w:t>
            </w:r>
            <w:proofErr w:type="spellStart"/>
            <w:r>
              <w:t>RowID</w:t>
            </w:r>
            <w:proofErr w:type="spellEnd"/>
            <w:r>
              <w:t xml:space="preserve"> and no missing identifiers exist.</w:t>
            </w:r>
          </w:p>
        </w:tc>
      </w:tr>
      <w:tr w:rsidR="00FB5BD6" w14:paraId="6D587FC4" w14:textId="77777777" w:rsidTr="00356A99">
        <w:tc>
          <w:tcPr>
            <w:tcW w:w="4320" w:type="dxa"/>
          </w:tcPr>
          <w:p w14:paraId="646E110C" w14:textId="77777777" w:rsidR="00FB5BD6" w:rsidRDefault="00FB5BD6" w:rsidP="00287A21">
            <w:proofErr w:type="spellStart"/>
            <w:r>
              <w:t>RowID</w:t>
            </w:r>
            <w:proofErr w:type="spellEnd"/>
            <w:r>
              <w:t xml:space="preserve"> Sequence Continuity</w:t>
            </w:r>
          </w:p>
        </w:tc>
        <w:tc>
          <w:tcPr>
            <w:tcW w:w="4320" w:type="dxa"/>
          </w:tcPr>
          <w:p w14:paraId="6D90F6C9" w14:textId="77777777" w:rsidR="00FB5BD6" w:rsidRDefault="00FB5BD6" w:rsidP="00287A21">
            <w:r>
              <w:t xml:space="preserve">Ensures that </w:t>
            </w:r>
            <w:proofErr w:type="spellStart"/>
            <w:r>
              <w:t>RowIDs</w:t>
            </w:r>
            <w:proofErr w:type="spellEnd"/>
            <w:r>
              <w:t xml:space="preserve"> follow a consistent, sequential order without gaps.</w:t>
            </w:r>
          </w:p>
        </w:tc>
      </w:tr>
      <w:tr w:rsidR="00FB5BD6" w14:paraId="5B232671" w14:textId="77777777" w:rsidTr="00356A99">
        <w:tc>
          <w:tcPr>
            <w:tcW w:w="4320" w:type="dxa"/>
          </w:tcPr>
          <w:p w14:paraId="772A810E" w14:textId="77777777" w:rsidR="00FB5BD6" w:rsidRDefault="00FB5BD6" w:rsidP="00287A21">
            <w:r>
              <w:t>Count of Records</w:t>
            </w:r>
          </w:p>
        </w:tc>
        <w:tc>
          <w:tcPr>
            <w:tcW w:w="4320" w:type="dxa"/>
          </w:tcPr>
          <w:p w14:paraId="34A5E3DB" w14:textId="77777777" w:rsidR="00FB5BD6" w:rsidRDefault="00FB5BD6" w:rsidP="00287A21">
            <w:r>
              <w:t xml:space="preserve">Verifies that the number of records in the </w:t>
            </w:r>
            <w:proofErr w:type="spellStart"/>
            <w:r>
              <w:t>Cleaned_Data</w:t>
            </w:r>
            <w:proofErr w:type="spellEnd"/>
            <w:r>
              <w:t xml:space="preserve"> sheet matches the original dataset.</w:t>
            </w:r>
          </w:p>
        </w:tc>
      </w:tr>
      <w:tr w:rsidR="00FB5BD6" w14:paraId="64E7829D" w14:textId="77777777" w:rsidTr="00356A99">
        <w:tc>
          <w:tcPr>
            <w:tcW w:w="4320" w:type="dxa"/>
          </w:tcPr>
          <w:p w14:paraId="6E86ADBE" w14:textId="77777777" w:rsidR="00FB5BD6" w:rsidRDefault="00FB5BD6" w:rsidP="00287A21">
            <w:r>
              <w:t>Change Needed vs Logged</w:t>
            </w:r>
          </w:p>
        </w:tc>
        <w:tc>
          <w:tcPr>
            <w:tcW w:w="4320" w:type="dxa"/>
          </w:tcPr>
          <w:p w14:paraId="3FC4330E" w14:textId="77777777" w:rsidR="00FB5BD6" w:rsidRDefault="00FB5BD6" w:rsidP="00287A21">
            <w:r>
              <w:t xml:space="preserve">Ensures that all records marked as changed are properly documented in the </w:t>
            </w:r>
            <w:proofErr w:type="spellStart"/>
            <w:r>
              <w:t>ChangeLog</w:t>
            </w:r>
            <w:proofErr w:type="spellEnd"/>
            <w:r>
              <w:t>.</w:t>
            </w:r>
          </w:p>
        </w:tc>
      </w:tr>
      <w:tr w:rsidR="00FB5BD6" w14:paraId="3EDF1CC0" w14:textId="77777777" w:rsidTr="00356A99">
        <w:tc>
          <w:tcPr>
            <w:tcW w:w="4320" w:type="dxa"/>
          </w:tcPr>
          <w:p w14:paraId="208ABBC5" w14:textId="77777777" w:rsidR="00FB5BD6" w:rsidRDefault="00FB5BD6" w:rsidP="00287A21">
            <w:proofErr w:type="spellStart"/>
            <w:r>
              <w:t>ChangeLog</w:t>
            </w:r>
            <w:proofErr w:type="spellEnd"/>
            <w:r>
              <w:t xml:space="preserve"> Sync</w:t>
            </w:r>
          </w:p>
        </w:tc>
        <w:tc>
          <w:tcPr>
            <w:tcW w:w="4320" w:type="dxa"/>
          </w:tcPr>
          <w:p w14:paraId="05523C47" w14:textId="77777777" w:rsidR="00FB5BD6" w:rsidRDefault="00FB5BD6" w:rsidP="00287A21">
            <w:r>
              <w:t xml:space="preserve">Validates that </w:t>
            </w:r>
            <w:proofErr w:type="spellStart"/>
            <w:r>
              <w:t>ChangeLog</w:t>
            </w:r>
            <w:proofErr w:type="spellEnd"/>
            <w:r>
              <w:t xml:space="preserve"> entries correspond to the correct record IDs and reasons for change.</w:t>
            </w:r>
          </w:p>
        </w:tc>
      </w:tr>
    </w:tbl>
    <w:p w14:paraId="71E81E4C" w14:textId="1F9E3290" w:rsidR="00FB5BD6" w:rsidRPr="00FB5BD6" w:rsidRDefault="00FB5BD6" w:rsidP="00FB5BD6">
      <w:r>
        <w:t>All structural validation tests were evaluated as Pass or Fail and summarized into a KPI dashboard for governance tracking. These checks ensured that the dataset’s framework and relationships adhered to Dynamics 365 DMF data model requirements.</w:t>
      </w:r>
    </w:p>
    <w:p w14:paraId="3FED2133" w14:textId="77777777" w:rsidR="004E2BA6" w:rsidRDefault="004E2BA6" w:rsidP="004E2BA6">
      <w:pPr>
        <w:pStyle w:val="Heading2"/>
      </w:pPr>
      <w:r>
        <w:t>9. Dashboard and Visualization</w:t>
      </w:r>
    </w:p>
    <w:p w14:paraId="071F6F9B" w14:textId="0EF800F9" w:rsidR="004E2BA6" w:rsidRDefault="004E2BA6" w:rsidP="004E2BA6">
      <w:r>
        <w:t>Conditional Formatting and dynamic Excel charts were used to visualize the data quality performance. Key visuals included pie charts showing Pass vs. Fail distribution of test cases, and bar charts summarizing data quality KPIs per validation category.</w:t>
      </w:r>
    </w:p>
    <w:tbl>
      <w:tblPr>
        <w:tblW w:w="17332" w:type="dxa"/>
        <w:tblLook w:val="04A0" w:firstRow="1" w:lastRow="0" w:firstColumn="1" w:lastColumn="0" w:noHBand="0" w:noVBand="1"/>
      </w:tblPr>
      <w:tblGrid>
        <w:gridCol w:w="2441"/>
        <w:gridCol w:w="2335"/>
        <w:gridCol w:w="976"/>
        <w:gridCol w:w="976"/>
        <w:gridCol w:w="2441"/>
        <w:gridCol w:w="2335"/>
        <w:gridCol w:w="976"/>
        <w:gridCol w:w="976"/>
        <w:gridCol w:w="3132"/>
        <w:gridCol w:w="744"/>
      </w:tblGrid>
      <w:tr w:rsidR="009D454F" w:rsidRPr="00FA1711" w14:paraId="65F727D9" w14:textId="77777777" w:rsidTr="0032195A">
        <w:trPr>
          <w:trHeight w:val="290"/>
        </w:trPr>
        <w:tc>
          <w:tcPr>
            <w:tcW w:w="4776" w:type="dxa"/>
            <w:gridSpan w:val="2"/>
            <w:tcBorders>
              <w:top w:val="nil"/>
              <w:left w:val="nil"/>
              <w:bottom w:val="nil"/>
              <w:right w:val="nil"/>
            </w:tcBorders>
            <w:shd w:val="clear" w:color="4F81BD" w:fill="366092"/>
            <w:noWrap/>
            <w:vAlign w:val="bottom"/>
            <w:hideMark/>
          </w:tcPr>
          <w:p w14:paraId="36257B54" w14:textId="77777777" w:rsidR="009D454F" w:rsidRPr="00FA1711" w:rsidRDefault="009D454F" w:rsidP="00FA1711">
            <w:pPr>
              <w:spacing w:after="0" w:line="240" w:lineRule="auto"/>
              <w:jc w:val="center"/>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Core Validation Summary</w:t>
            </w:r>
          </w:p>
        </w:tc>
        <w:tc>
          <w:tcPr>
            <w:tcW w:w="976" w:type="dxa"/>
            <w:tcBorders>
              <w:top w:val="nil"/>
              <w:left w:val="nil"/>
              <w:bottom w:val="nil"/>
              <w:right w:val="nil"/>
            </w:tcBorders>
            <w:shd w:val="clear" w:color="000000" w:fill="FFFFFF"/>
            <w:noWrap/>
            <w:vAlign w:val="bottom"/>
            <w:hideMark/>
          </w:tcPr>
          <w:p w14:paraId="56F90FB2"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2BDBF2C3"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4776" w:type="dxa"/>
            <w:gridSpan w:val="2"/>
            <w:tcBorders>
              <w:top w:val="nil"/>
              <w:left w:val="nil"/>
              <w:bottom w:val="nil"/>
              <w:right w:val="nil"/>
            </w:tcBorders>
            <w:shd w:val="clear" w:color="4F81BD" w:fill="366092"/>
            <w:noWrap/>
            <w:vAlign w:val="bottom"/>
            <w:hideMark/>
          </w:tcPr>
          <w:p w14:paraId="2FFCE72D" w14:textId="77777777" w:rsidR="009D454F" w:rsidRPr="00FA1711" w:rsidRDefault="009D454F" w:rsidP="00FA1711">
            <w:pPr>
              <w:spacing w:after="0" w:line="240" w:lineRule="auto"/>
              <w:jc w:val="center"/>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Structural Validation Summary</w:t>
            </w:r>
          </w:p>
        </w:tc>
        <w:tc>
          <w:tcPr>
            <w:tcW w:w="976" w:type="dxa"/>
            <w:tcBorders>
              <w:top w:val="nil"/>
              <w:left w:val="nil"/>
              <w:bottom w:val="nil"/>
              <w:right w:val="nil"/>
            </w:tcBorders>
            <w:shd w:val="clear" w:color="000000" w:fill="FFFFFF"/>
            <w:noWrap/>
            <w:vAlign w:val="bottom"/>
            <w:hideMark/>
          </w:tcPr>
          <w:p w14:paraId="143D760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14E4B0E0"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876" w:type="dxa"/>
            <w:gridSpan w:val="2"/>
            <w:tcBorders>
              <w:top w:val="nil"/>
              <w:left w:val="nil"/>
              <w:bottom w:val="nil"/>
              <w:right w:val="nil"/>
            </w:tcBorders>
            <w:shd w:val="clear" w:color="4F81BD" w:fill="366092"/>
            <w:noWrap/>
            <w:vAlign w:val="bottom"/>
            <w:hideMark/>
          </w:tcPr>
          <w:p w14:paraId="246230CE" w14:textId="77777777" w:rsidR="009D454F" w:rsidRPr="00FA1711" w:rsidRDefault="009D454F" w:rsidP="00FA1711">
            <w:pPr>
              <w:spacing w:after="0" w:line="240" w:lineRule="auto"/>
              <w:jc w:val="center"/>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 xml:space="preserve">KPI Summary </w:t>
            </w:r>
          </w:p>
        </w:tc>
      </w:tr>
      <w:tr w:rsidR="009D454F" w:rsidRPr="00FA1711" w14:paraId="7532D133" w14:textId="77777777" w:rsidTr="0032195A">
        <w:trPr>
          <w:trHeight w:val="290"/>
        </w:trPr>
        <w:tc>
          <w:tcPr>
            <w:tcW w:w="2441" w:type="dxa"/>
            <w:tcBorders>
              <w:top w:val="single" w:sz="12" w:space="0" w:color="FFFFFF"/>
              <w:left w:val="nil"/>
              <w:bottom w:val="single" w:sz="12" w:space="0" w:color="FFFFFF"/>
              <w:right w:val="single" w:sz="4" w:space="0" w:color="FFFFFF"/>
            </w:tcBorders>
            <w:shd w:val="clear" w:color="B8CCE4" w:fill="538DD5"/>
            <w:noWrap/>
            <w:vAlign w:val="bottom"/>
            <w:hideMark/>
          </w:tcPr>
          <w:p w14:paraId="5AF7A8E8" w14:textId="77777777" w:rsidR="009D454F" w:rsidRPr="00FA1711" w:rsidRDefault="009D454F" w:rsidP="00FA1711">
            <w:pPr>
              <w:spacing w:after="0" w:line="240" w:lineRule="auto"/>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Status</w:t>
            </w:r>
          </w:p>
        </w:tc>
        <w:tc>
          <w:tcPr>
            <w:tcW w:w="2335" w:type="dxa"/>
            <w:tcBorders>
              <w:top w:val="single" w:sz="12" w:space="0" w:color="FFFFFF"/>
              <w:left w:val="single" w:sz="4" w:space="0" w:color="FFFFFF"/>
              <w:bottom w:val="single" w:sz="12" w:space="0" w:color="FFFFFF"/>
              <w:right w:val="nil"/>
            </w:tcBorders>
            <w:shd w:val="clear" w:color="B8CCE4" w:fill="538DD5"/>
            <w:noWrap/>
            <w:vAlign w:val="bottom"/>
            <w:hideMark/>
          </w:tcPr>
          <w:p w14:paraId="6A17BCBF" w14:textId="77777777" w:rsidR="009D454F" w:rsidRPr="00FA1711" w:rsidRDefault="009D454F" w:rsidP="00FA1711">
            <w:pPr>
              <w:spacing w:after="0" w:line="240" w:lineRule="auto"/>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Count</w:t>
            </w:r>
          </w:p>
        </w:tc>
        <w:tc>
          <w:tcPr>
            <w:tcW w:w="976" w:type="dxa"/>
            <w:tcBorders>
              <w:top w:val="nil"/>
              <w:left w:val="nil"/>
              <w:bottom w:val="nil"/>
              <w:right w:val="nil"/>
            </w:tcBorders>
            <w:shd w:val="clear" w:color="000000" w:fill="FFFFFF"/>
            <w:noWrap/>
            <w:vAlign w:val="bottom"/>
            <w:hideMark/>
          </w:tcPr>
          <w:p w14:paraId="2BB0DDE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3B3CC932"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2441" w:type="dxa"/>
            <w:tcBorders>
              <w:top w:val="single" w:sz="12" w:space="0" w:color="FFFFFF"/>
              <w:left w:val="nil"/>
              <w:bottom w:val="single" w:sz="12" w:space="0" w:color="FFFFFF"/>
              <w:right w:val="single" w:sz="4" w:space="0" w:color="FFFFFF"/>
            </w:tcBorders>
            <w:shd w:val="clear" w:color="B8CCE4" w:fill="538DD5"/>
            <w:noWrap/>
            <w:vAlign w:val="bottom"/>
            <w:hideMark/>
          </w:tcPr>
          <w:p w14:paraId="25FF4F71" w14:textId="77777777" w:rsidR="009D454F" w:rsidRPr="00FA1711" w:rsidRDefault="009D454F" w:rsidP="00FA1711">
            <w:pPr>
              <w:spacing w:after="0" w:line="240" w:lineRule="auto"/>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Status</w:t>
            </w:r>
          </w:p>
        </w:tc>
        <w:tc>
          <w:tcPr>
            <w:tcW w:w="2335" w:type="dxa"/>
            <w:tcBorders>
              <w:top w:val="single" w:sz="12" w:space="0" w:color="FFFFFF"/>
              <w:left w:val="single" w:sz="4" w:space="0" w:color="FFFFFF"/>
              <w:bottom w:val="single" w:sz="12" w:space="0" w:color="FFFFFF"/>
              <w:right w:val="nil"/>
            </w:tcBorders>
            <w:shd w:val="clear" w:color="B8CCE4" w:fill="538DD5"/>
            <w:noWrap/>
            <w:vAlign w:val="bottom"/>
            <w:hideMark/>
          </w:tcPr>
          <w:p w14:paraId="4E977871" w14:textId="77777777" w:rsidR="009D454F" w:rsidRPr="00FA1711" w:rsidRDefault="009D454F" w:rsidP="00FA1711">
            <w:pPr>
              <w:spacing w:after="0" w:line="240" w:lineRule="auto"/>
              <w:rPr>
                <w:rFonts w:ascii="Calibri" w:eastAsia="Times New Roman" w:hAnsi="Calibri" w:cs="Calibri"/>
                <w:b/>
                <w:bCs/>
                <w:color w:val="FFFFFF"/>
                <w:lang w:val="en-GB" w:eastAsia="en-GB"/>
              </w:rPr>
            </w:pPr>
            <w:r w:rsidRPr="00FA1711">
              <w:rPr>
                <w:rFonts w:ascii="Calibri" w:eastAsia="Times New Roman" w:hAnsi="Calibri" w:cs="Calibri"/>
                <w:b/>
                <w:bCs/>
                <w:color w:val="FFFFFF"/>
                <w:lang w:val="en-GB" w:eastAsia="en-GB"/>
              </w:rPr>
              <w:t>Count</w:t>
            </w:r>
          </w:p>
        </w:tc>
        <w:tc>
          <w:tcPr>
            <w:tcW w:w="976" w:type="dxa"/>
            <w:tcBorders>
              <w:top w:val="nil"/>
              <w:left w:val="nil"/>
              <w:bottom w:val="nil"/>
              <w:right w:val="nil"/>
            </w:tcBorders>
            <w:shd w:val="clear" w:color="000000" w:fill="FFFFFF"/>
            <w:noWrap/>
            <w:vAlign w:val="bottom"/>
            <w:hideMark/>
          </w:tcPr>
          <w:p w14:paraId="23F47173"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73B11FEB"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132" w:type="dxa"/>
            <w:tcBorders>
              <w:top w:val="nil"/>
              <w:left w:val="nil"/>
              <w:bottom w:val="nil"/>
              <w:right w:val="nil"/>
            </w:tcBorders>
            <w:shd w:val="clear" w:color="000000" w:fill="DCE6F1"/>
            <w:noWrap/>
            <w:vAlign w:val="bottom"/>
            <w:hideMark/>
          </w:tcPr>
          <w:p w14:paraId="6D225DB9"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Core Validation Pass Rate</w:t>
            </w:r>
          </w:p>
        </w:tc>
        <w:tc>
          <w:tcPr>
            <w:tcW w:w="744" w:type="dxa"/>
            <w:tcBorders>
              <w:top w:val="nil"/>
              <w:left w:val="nil"/>
              <w:bottom w:val="nil"/>
              <w:right w:val="nil"/>
            </w:tcBorders>
            <w:shd w:val="clear" w:color="000000" w:fill="DCE6F1"/>
            <w:noWrap/>
            <w:vAlign w:val="bottom"/>
            <w:hideMark/>
          </w:tcPr>
          <w:p w14:paraId="5A727D03"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71%</w:t>
            </w:r>
          </w:p>
        </w:tc>
      </w:tr>
      <w:tr w:rsidR="009D454F" w:rsidRPr="00FA1711" w14:paraId="11D2C171" w14:textId="77777777" w:rsidTr="0032195A">
        <w:trPr>
          <w:trHeight w:val="290"/>
        </w:trPr>
        <w:tc>
          <w:tcPr>
            <w:tcW w:w="2441" w:type="dxa"/>
            <w:tcBorders>
              <w:top w:val="single" w:sz="4" w:space="0" w:color="FFFFFF"/>
              <w:left w:val="nil"/>
              <w:bottom w:val="single" w:sz="4" w:space="0" w:color="FFFFFF"/>
              <w:right w:val="single" w:sz="4" w:space="0" w:color="FFFFFF"/>
            </w:tcBorders>
            <w:shd w:val="clear" w:color="DCE6F1" w:fill="DCE6F1"/>
            <w:noWrap/>
            <w:vAlign w:val="bottom"/>
            <w:hideMark/>
          </w:tcPr>
          <w:p w14:paraId="79A6AB17"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Pass</w:t>
            </w:r>
          </w:p>
        </w:tc>
        <w:tc>
          <w:tcPr>
            <w:tcW w:w="2335" w:type="dxa"/>
            <w:tcBorders>
              <w:top w:val="single" w:sz="4" w:space="0" w:color="FFFFFF"/>
              <w:left w:val="single" w:sz="4" w:space="0" w:color="FFFFFF"/>
              <w:bottom w:val="single" w:sz="4" w:space="0" w:color="FFFFFF"/>
              <w:right w:val="nil"/>
            </w:tcBorders>
            <w:shd w:val="clear" w:color="DCE6F1" w:fill="DCE6F1"/>
            <w:noWrap/>
            <w:vAlign w:val="bottom"/>
            <w:hideMark/>
          </w:tcPr>
          <w:p w14:paraId="09FE82CD"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5</w:t>
            </w:r>
          </w:p>
        </w:tc>
        <w:tc>
          <w:tcPr>
            <w:tcW w:w="976" w:type="dxa"/>
            <w:tcBorders>
              <w:top w:val="nil"/>
              <w:left w:val="nil"/>
              <w:bottom w:val="nil"/>
              <w:right w:val="nil"/>
            </w:tcBorders>
            <w:shd w:val="clear" w:color="000000" w:fill="FFFFFF"/>
            <w:noWrap/>
            <w:vAlign w:val="bottom"/>
            <w:hideMark/>
          </w:tcPr>
          <w:p w14:paraId="03ECA64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28B2AC6F"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2441" w:type="dxa"/>
            <w:tcBorders>
              <w:top w:val="single" w:sz="4" w:space="0" w:color="FFFFFF"/>
              <w:left w:val="nil"/>
              <w:bottom w:val="single" w:sz="4" w:space="0" w:color="FFFFFF"/>
              <w:right w:val="single" w:sz="4" w:space="0" w:color="FFFFFF"/>
            </w:tcBorders>
            <w:shd w:val="clear" w:color="DCE6F1" w:fill="DCE6F1"/>
            <w:noWrap/>
            <w:vAlign w:val="bottom"/>
            <w:hideMark/>
          </w:tcPr>
          <w:p w14:paraId="698DE73A"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Pass</w:t>
            </w:r>
          </w:p>
        </w:tc>
        <w:tc>
          <w:tcPr>
            <w:tcW w:w="2335" w:type="dxa"/>
            <w:tcBorders>
              <w:top w:val="single" w:sz="4" w:space="0" w:color="FFFFFF"/>
              <w:left w:val="single" w:sz="4" w:space="0" w:color="FFFFFF"/>
              <w:bottom w:val="single" w:sz="4" w:space="0" w:color="FFFFFF"/>
              <w:right w:val="nil"/>
            </w:tcBorders>
            <w:shd w:val="clear" w:color="DCE6F1" w:fill="DCE6F1"/>
            <w:noWrap/>
            <w:vAlign w:val="bottom"/>
            <w:hideMark/>
          </w:tcPr>
          <w:p w14:paraId="03EC9229"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5</w:t>
            </w:r>
          </w:p>
        </w:tc>
        <w:tc>
          <w:tcPr>
            <w:tcW w:w="976" w:type="dxa"/>
            <w:tcBorders>
              <w:top w:val="nil"/>
              <w:left w:val="nil"/>
              <w:bottom w:val="nil"/>
              <w:right w:val="nil"/>
            </w:tcBorders>
            <w:shd w:val="clear" w:color="000000" w:fill="FFFFFF"/>
            <w:noWrap/>
            <w:vAlign w:val="bottom"/>
            <w:hideMark/>
          </w:tcPr>
          <w:p w14:paraId="25AFEC90"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69131698"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132" w:type="dxa"/>
            <w:tcBorders>
              <w:top w:val="nil"/>
              <w:left w:val="nil"/>
              <w:bottom w:val="nil"/>
              <w:right w:val="nil"/>
            </w:tcBorders>
            <w:shd w:val="clear" w:color="000000" w:fill="B8CCE4"/>
            <w:noWrap/>
            <w:vAlign w:val="bottom"/>
            <w:hideMark/>
          </w:tcPr>
          <w:p w14:paraId="1C56AD99"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Structural Validation Pass Rate</w:t>
            </w:r>
          </w:p>
        </w:tc>
        <w:tc>
          <w:tcPr>
            <w:tcW w:w="744" w:type="dxa"/>
            <w:tcBorders>
              <w:top w:val="nil"/>
              <w:left w:val="nil"/>
              <w:bottom w:val="nil"/>
              <w:right w:val="nil"/>
            </w:tcBorders>
            <w:shd w:val="clear" w:color="000000" w:fill="B8CCE4"/>
            <w:noWrap/>
            <w:vAlign w:val="bottom"/>
            <w:hideMark/>
          </w:tcPr>
          <w:p w14:paraId="444E7B08"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56%</w:t>
            </w:r>
          </w:p>
        </w:tc>
      </w:tr>
      <w:tr w:rsidR="009D454F" w:rsidRPr="00FA1711" w14:paraId="2300C2EB" w14:textId="77777777" w:rsidTr="0032195A">
        <w:trPr>
          <w:trHeight w:val="290"/>
        </w:trPr>
        <w:tc>
          <w:tcPr>
            <w:tcW w:w="2441" w:type="dxa"/>
            <w:tcBorders>
              <w:top w:val="single" w:sz="4" w:space="0" w:color="FFFFFF"/>
              <w:left w:val="nil"/>
              <w:bottom w:val="nil"/>
              <w:right w:val="single" w:sz="4" w:space="0" w:color="FFFFFF"/>
            </w:tcBorders>
            <w:shd w:val="clear" w:color="B8CCE4" w:fill="B8CCE4"/>
            <w:noWrap/>
            <w:vAlign w:val="bottom"/>
            <w:hideMark/>
          </w:tcPr>
          <w:p w14:paraId="744E6887"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Fail</w:t>
            </w:r>
          </w:p>
        </w:tc>
        <w:tc>
          <w:tcPr>
            <w:tcW w:w="2335" w:type="dxa"/>
            <w:tcBorders>
              <w:top w:val="single" w:sz="4" w:space="0" w:color="FFFFFF"/>
              <w:left w:val="single" w:sz="4" w:space="0" w:color="FFFFFF"/>
              <w:bottom w:val="nil"/>
              <w:right w:val="nil"/>
            </w:tcBorders>
            <w:shd w:val="clear" w:color="B8CCE4" w:fill="B8CCE4"/>
            <w:noWrap/>
            <w:vAlign w:val="bottom"/>
            <w:hideMark/>
          </w:tcPr>
          <w:p w14:paraId="7F0CEDBD"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2</w:t>
            </w:r>
          </w:p>
        </w:tc>
        <w:tc>
          <w:tcPr>
            <w:tcW w:w="976" w:type="dxa"/>
            <w:tcBorders>
              <w:top w:val="nil"/>
              <w:left w:val="nil"/>
              <w:bottom w:val="nil"/>
              <w:right w:val="nil"/>
            </w:tcBorders>
            <w:shd w:val="clear" w:color="000000" w:fill="FFFFFF"/>
            <w:noWrap/>
            <w:vAlign w:val="bottom"/>
            <w:hideMark/>
          </w:tcPr>
          <w:p w14:paraId="2E095EAD"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3881E5CB"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2441" w:type="dxa"/>
            <w:tcBorders>
              <w:top w:val="single" w:sz="4" w:space="0" w:color="FFFFFF"/>
              <w:left w:val="nil"/>
              <w:bottom w:val="nil"/>
              <w:right w:val="single" w:sz="4" w:space="0" w:color="FFFFFF"/>
            </w:tcBorders>
            <w:shd w:val="clear" w:color="B8CCE4" w:fill="B8CCE4"/>
            <w:noWrap/>
            <w:vAlign w:val="bottom"/>
            <w:hideMark/>
          </w:tcPr>
          <w:p w14:paraId="6A59798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Fail</w:t>
            </w:r>
          </w:p>
        </w:tc>
        <w:tc>
          <w:tcPr>
            <w:tcW w:w="2335" w:type="dxa"/>
            <w:tcBorders>
              <w:top w:val="single" w:sz="4" w:space="0" w:color="FFFFFF"/>
              <w:left w:val="single" w:sz="4" w:space="0" w:color="FFFFFF"/>
              <w:bottom w:val="nil"/>
              <w:right w:val="nil"/>
            </w:tcBorders>
            <w:shd w:val="clear" w:color="B8CCE4" w:fill="B8CCE4"/>
            <w:noWrap/>
            <w:vAlign w:val="bottom"/>
            <w:hideMark/>
          </w:tcPr>
          <w:p w14:paraId="05974520"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4</w:t>
            </w:r>
          </w:p>
        </w:tc>
        <w:tc>
          <w:tcPr>
            <w:tcW w:w="976" w:type="dxa"/>
            <w:tcBorders>
              <w:top w:val="nil"/>
              <w:left w:val="nil"/>
              <w:bottom w:val="nil"/>
              <w:right w:val="nil"/>
            </w:tcBorders>
            <w:shd w:val="clear" w:color="000000" w:fill="FFFFFF"/>
            <w:noWrap/>
            <w:vAlign w:val="bottom"/>
            <w:hideMark/>
          </w:tcPr>
          <w:p w14:paraId="17438863"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14D3F47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132" w:type="dxa"/>
            <w:tcBorders>
              <w:top w:val="nil"/>
              <w:left w:val="nil"/>
              <w:bottom w:val="nil"/>
              <w:right w:val="nil"/>
            </w:tcBorders>
            <w:shd w:val="clear" w:color="000000" w:fill="DCE6F1"/>
            <w:noWrap/>
            <w:vAlign w:val="bottom"/>
            <w:hideMark/>
          </w:tcPr>
          <w:p w14:paraId="2255488D" w14:textId="7461114B" w:rsidR="009D454F" w:rsidRPr="00FA1711" w:rsidRDefault="009D454F" w:rsidP="00FA1711">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Overall</w:t>
            </w:r>
            <w:r w:rsidRPr="00FA1711">
              <w:rPr>
                <w:rFonts w:ascii="Calibri" w:eastAsia="Times New Roman" w:hAnsi="Calibri" w:cs="Calibri"/>
                <w:color w:val="000000"/>
                <w:lang w:val="en-GB" w:eastAsia="en-GB"/>
              </w:rPr>
              <w:t xml:space="preserve"> Validation Pass Rate</w:t>
            </w:r>
          </w:p>
        </w:tc>
        <w:tc>
          <w:tcPr>
            <w:tcW w:w="744" w:type="dxa"/>
            <w:tcBorders>
              <w:top w:val="nil"/>
              <w:left w:val="nil"/>
              <w:bottom w:val="nil"/>
              <w:right w:val="nil"/>
            </w:tcBorders>
            <w:shd w:val="clear" w:color="000000" w:fill="DCE6F1"/>
            <w:noWrap/>
            <w:vAlign w:val="bottom"/>
            <w:hideMark/>
          </w:tcPr>
          <w:p w14:paraId="3CCD1739" w14:textId="77777777" w:rsidR="009D454F" w:rsidRPr="00FA1711" w:rsidRDefault="009D454F" w:rsidP="00FA1711">
            <w:pPr>
              <w:spacing w:after="0" w:line="240" w:lineRule="auto"/>
              <w:jc w:val="right"/>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63%</w:t>
            </w:r>
          </w:p>
        </w:tc>
      </w:tr>
      <w:tr w:rsidR="009D454F" w:rsidRPr="00FA1711" w14:paraId="6E1F918E" w14:textId="77777777" w:rsidTr="0032195A">
        <w:trPr>
          <w:trHeight w:val="290"/>
        </w:trPr>
        <w:tc>
          <w:tcPr>
            <w:tcW w:w="2441" w:type="dxa"/>
            <w:tcBorders>
              <w:top w:val="nil"/>
              <w:left w:val="nil"/>
              <w:bottom w:val="nil"/>
              <w:right w:val="nil"/>
            </w:tcBorders>
            <w:shd w:val="clear" w:color="000000" w:fill="FFFFFF"/>
            <w:noWrap/>
            <w:vAlign w:val="bottom"/>
            <w:hideMark/>
          </w:tcPr>
          <w:p w14:paraId="66A9EAE0"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2335" w:type="dxa"/>
            <w:tcBorders>
              <w:top w:val="nil"/>
              <w:left w:val="nil"/>
              <w:bottom w:val="nil"/>
              <w:right w:val="nil"/>
            </w:tcBorders>
            <w:shd w:val="clear" w:color="000000" w:fill="FFFFFF"/>
            <w:noWrap/>
            <w:vAlign w:val="bottom"/>
            <w:hideMark/>
          </w:tcPr>
          <w:p w14:paraId="1FA4729C"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02CD9F58"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2566B030"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2441" w:type="dxa"/>
            <w:tcBorders>
              <w:top w:val="nil"/>
              <w:left w:val="nil"/>
              <w:bottom w:val="nil"/>
              <w:right w:val="nil"/>
            </w:tcBorders>
            <w:shd w:val="clear" w:color="000000" w:fill="FFFFFF"/>
            <w:noWrap/>
            <w:vAlign w:val="bottom"/>
            <w:hideMark/>
          </w:tcPr>
          <w:p w14:paraId="6F81E446"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2335" w:type="dxa"/>
            <w:tcBorders>
              <w:top w:val="nil"/>
              <w:left w:val="nil"/>
              <w:bottom w:val="nil"/>
              <w:right w:val="nil"/>
            </w:tcBorders>
            <w:shd w:val="clear" w:color="000000" w:fill="FFFFFF"/>
            <w:noWrap/>
            <w:vAlign w:val="bottom"/>
            <w:hideMark/>
          </w:tcPr>
          <w:p w14:paraId="651F432B"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7B60BEA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976" w:type="dxa"/>
            <w:tcBorders>
              <w:top w:val="nil"/>
              <w:left w:val="nil"/>
              <w:bottom w:val="nil"/>
              <w:right w:val="nil"/>
            </w:tcBorders>
            <w:shd w:val="clear" w:color="000000" w:fill="FFFFFF"/>
            <w:noWrap/>
            <w:vAlign w:val="bottom"/>
            <w:hideMark/>
          </w:tcPr>
          <w:p w14:paraId="497E29EA"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132" w:type="dxa"/>
            <w:tcBorders>
              <w:top w:val="nil"/>
              <w:left w:val="nil"/>
              <w:bottom w:val="nil"/>
              <w:right w:val="nil"/>
            </w:tcBorders>
            <w:shd w:val="clear" w:color="000000" w:fill="FFFFFF"/>
            <w:noWrap/>
            <w:vAlign w:val="bottom"/>
            <w:hideMark/>
          </w:tcPr>
          <w:p w14:paraId="081AC091"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744" w:type="dxa"/>
            <w:tcBorders>
              <w:top w:val="nil"/>
              <w:left w:val="nil"/>
              <w:bottom w:val="nil"/>
              <w:right w:val="nil"/>
            </w:tcBorders>
            <w:shd w:val="clear" w:color="000000" w:fill="FFFFFF"/>
            <w:noWrap/>
            <w:vAlign w:val="bottom"/>
            <w:hideMark/>
          </w:tcPr>
          <w:p w14:paraId="055A23E4"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r>
      <w:tr w:rsidR="009D454F" w:rsidRPr="00FA1711" w14:paraId="2423590F" w14:textId="77777777" w:rsidTr="0032195A">
        <w:trPr>
          <w:trHeight w:val="290"/>
        </w:trPr>
        <w:tc>
          <w:tcPr>
            <w:tcW w:w="5752" w:type="dxa"/>
            <w:gridSpan w:val="3"/>
            <w:vMerge w:val="restart"/>
            <w:tcBorders>
              <w:top w:val="nil"/>
              <w:left w:val="nil"/>
              <w:bottom w:val="nil"/>
              <w:right w:val="nil"/>
            </w:tcBorders>
            <w:shd w:val="clear" w:color="000000" w:fill="FFFFFF"/>
            <w:noWrap/>
            <w:vAlign w:val="bottom"/>
            <w:hideMark/>
          </w:tcPr>
          <w:p w14:paraId="7F4CAE94" w14:textId="27F3B8B0"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noProof/>
                <w:color w:val="000000"/>
                <w:lang w:val="en-GB" w:eastAsia="en-GB"/>
              </w:rPr>
              <w:drawing>
                <wp:anchor distT="0" distB="0" distL="114300" distR="114300" simplePos="0" relativeHeight="251660288" behindDoc="0" locked="0" layoutInCell="1" allowOverlap="1" wp14:anchorId="07A9B5A4" wp14:editId="76F11C8E">
                  <wp:simplePos x="0" y="0"/>
                  <wp:positionH relativeFrom="column">
                    <wp:posOffset>0</wp:posOffset>
                  </wp:positionH>
                  <wp:positionV relativeFrom="paragraph">
                    <wp:posOffset>12700</wp:posOffset>
                  </wp:positionV>
                  <wp:extent cx="3028950" cy="2578100"/>
                  <wp:effectExtent l="0" t="0" r="0" b="12700"/>
                  <wp:wrapNone/>
                  <wp:docPr id="3" name="Chart 3">
                    <a:extLst xmlns:a="http://schemas.openxmlformats.org/drawingml/2006/main">
                      <a:ext uri="{FF2B5EF4-FFF2-40B4-BE49-F238E27FC236}">
                        <a16:creationId xmlns:a16="http://schemas.microsoft.com/office/drawing/2014/main" id="{BCB14ACC-A2AD-458E-AD1F-EA9A416F76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p>
        </w:tc>
        <w:tc>
          <w:tcPr>
            <w:tcW w:w="6728" w:type="dxa"/>
            <w:gridSpan w:val="4"/>
            <w:vMerge w:val="restart"/>
            <w:tcBorders>
              <w:top w:val="nil"/>
              <w:left w:val="nil"/>
              <w:bottom w:val="nil"/>
              <w:right w:val="nil"/>
            </w:tcBorders>
            <w:shd w:val="clear" w:color="000000" w:fill="FFFFFF"/>
            <w:noWrap/>
            <w:vAlign w:val="bottom"/>
            <w:hideMark/>
          </w:tcPr>
          <w:p w14:paraId="3BD26BFC" w14:textId="16724EC9"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noProof/>
                <w:color w:val="000000"/>
                <w:lang w:val="en-GB" w:eastAsia="en-GB"/>
              </w:rPr>
              <w:drawing>
                <wp:anchor distT="0" distB="0" distL="114300" distR="114300" simplePos="0" relativeHeight="251661312" behindDoc="0" locked="0" layoutInCell="1" allowOverlap="1" wp14:anchorId="14AA0729" wp14:editId="3BD9327A">
                  <wp:simplePos x="0" y="0"/>
                  <wp:positionH relativeFrom="column">
                    <wp:posOffset>596900</wp:posOffset>
                  </wp:positionH>
                  <wp:positionV relativeFrom="paragraph">
                    <wp:posOffset>0</wp:posOffset>
                  </wp:positionV>
                  <wp:extent cx="3041650" cy="2622550"/>
                  <wp:effectExtent l="0" t="0" r="6350" b="6350"/>
                  <wp:wrapNone/>
                  <wp:docPr id="4" name="Chart 4">
                    <a:extLst xmlns:a="http://schemas.openxmlformats.org/drawingml/2006/main">
                      <a:ext uri="{FF2B5EF4-FFF2-40B4-BE49-F238E27FC236}">
                        <a16:creationId xmlns:a16="http://schemas.microsoft.com/office/drawing/2014/main" id="{CCF67B1A-16F8-44DD-A1D8-2EAB09CF23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p>
        </w:tc>
        <w:tc>
          <w:tcPr>
            <w:tcW w:w="976" w:type="dxa"/>
            <w:tcBorders>
              <w:top w:val="nil"/>
              <w:left w:val="nil"/>
              <w:bottom w:val="nil"/>
              <w:right w:val="nil"/>
            </w:tcBorders>
            <w:shd w:val="clear" w:color="000000" w:fill="FFFFFF"/>
            <w:noWrap/>
            <w:vAlign w:val="bottom"/>
            <w:hideMark/>
          </w:tcPr>
          <w:p w14:paraId="12858515"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132" w:type="dxa"/>
            <w:tcBorders>
              <w:top w:val="nil"/>
              <w:left w:val="nil"/>
              <w:bottom w:val="nil"/>
              <w:right w:val="nil"/>
            </w:tcBorders>
            <w:shd w:val="clear" w:color="000000" w:fill="FFFFFF"/>
            <w:noWrap/>
            <w:vAlign w:val="bottom"/>
            <w:hideMark/>
          </w:tcPr>
          <w:p w14:paraId="274F24A3"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744" w:type="dxa"/>
            <w:tcBorders>
              <w:top w:val="nil"/>
              <w:left w:val="nil"/>
              <w:bottom w:val="nil"/>
              <w:right w:val="nil"/>
            </w:tcBorders>
            <w:shd w:val="clear" w:color="000000" w:fill="FFFFFF"/>
            <w:noWrap/>
            <w:vAlign w:val="bottom"/>
            <w:hideMark/>
          </w:tcPr>
          <w:p w14:paraId="223D48EC"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r>
      <w:tr w:rsidR="009D454F" w:rsidRPr="00FA1711" w14:paraId="6ED92091" w14:textId="77777777" w:rsidTr="0032195A">
        <w:trPr>
          <w:trHeight w:val="870"/>
        </w:trPr>
        <w:tc>
          <w:tcPr>
            <w:tcW w:w="5752" w:type="dxa"/>
            <w:gridSpan w:val="3"/>
            <w:vMerge/>
            <w:tcBorders>
              <w:top w:val="nil"/>
              <w:left w:val="nil"/>
              <w:bottom w:val="nil"/>
              <w:right w:val="nil"/>
            </w:tcBorders>
            <w:vAlign w:val="center"/>
            <w:hideMark/>
          </w:tcPr>
          <w:p w14:paraId="06E921CF" w14:textId="77777777" w:rsidR="009D454F" w:rsidRPr="00FA1711" w:rsidRDefault="009D454F"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38C2AFFB" w14:textId="77777777" w:rsidR="009D454F" w:rsidRPr="00FA1711" w:rsidRDefault="009D454F"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000000" w:fill="FFFFFF"/>
            <w:noWrap/>
            <w:vAlign w:val="bottom"/>
            <w:hideMark/>
          </w:tcPr>
          <w:p w14:paraId="1FE6095A" w14:textId="77777777" w:rsidR="009D454F" w:rsidRPr="00FA1711" w:rsidRDefault="009D454F" w:rsidP="00FA1711">
            <w:pPr>
              <w:spacing w:after="0" w:line="240" w:lineRule="auto"/>
              <w:rPr>
                <w:rFonts w:ascii="Calibri" w:eastAsia="Times New Roman" w:hAnsi="Calibri" w:cs="Calibri"/>
                <w:color w:val="000000"/>
                <w:lang w:val="en-GB" w:eastAsia="en-GB"/>
              </w:rPr>
            </w:pPr>
            <w:r w:rsidRPr="00FA1711">
              <w:rPr>
                <w:rFonts w:ascii="Calibri" w:eastAsia="Times New Roman" w:hAnsi="Calibri" w:cs="Calibri"/>
                <w:color w:val="000000"/>
                <w:lang w:val="en-GB" w:eastAsia="en-GB"/>
              </w:rPr>
              <w:t> </w:t>
            </w:r>
          </w:p>
        </w:tc>
        <w:tc>
          <w:tcPr>
            <w:tcW w:w="3876" w:type="dxa"/>
            <w:gridSpan w:val="2"/>
            <w:tcBorders>
              <w:top w:val="nil"/>
              <w:left w:val="nil"/>
              <w:bottom w:val="nil"/>
              <w:right w:val="nil"/>
            </w:tcBorders>
            <w:shd w:val="clear" w:color="000000" w:fill="E6B8B7"/>
            <w:vAlign w:val="center"/>
            <w:hideMark/>
          </w:tcPr>
          <w:p w14:paraId="57017B04" w14:textId="77777777" w:rsidR="009D454F" w:rsidRPr="00FA1711" w:rsidRDefault="009D454F" w:rsidP="00FA1711">
            <w:pPr>
              <w:spacing w:after="0" w:line="240" w:lineRule="auto"/>
              <w:jc w:val="center"/>
              <w:rPr>
                <w:rFonts w:ascii="Calibri" w:eastAsia="Times New Roman" w:hAnsi="Calibri" w:cs="Calibri"/>
                <w:b/>
                <w:bCs/>
                <w:color w:val="632523"/>
                <w:lang w:val="en-GB" w:eastAsia="en-GB"/>
              </w:rPr>
            </w:pPr>
            <w:r w:rsidRPr="00FA1711">
              <w:rPr>
                <w:rFonts w:ascii="Calibri" w:eastAsia="Times New Roman" w:hAnsi="Calibri" w:cs="Calibri"/>
                <w:b/>
                <w:bCs/>
                <w:color w:val="632523"/>
                <w:lang w:val="en-GB" w:eastAsia="en-GB"/>
              </w:rPr>
              <w:t>Some Test Failed - Review validation log before ERP submission.</w:t>
            </w:r>
          </w:p>
        </w:tc>
      </w:tr>
      <w:tr w:rsidR="0032195A" w:rsidRPr="00FA1711" w14:paraId="25D2DC3C" w14:textId="77777777" w:rsidTr="00693BD0">
        <w:trPr>
          <w:trHeight w:val="290"/>
        </w:trPr>
        <w:tc>
          <w:tcPr>
            <w:tcW w:w="5752" w:type="dxa"/>
            <w:gridSpan w:val="3"/>
            <w:vMerge/>
            <w:tcBorders>
              <w:top w:val="nil"/>
              <w:left w:val="nil"/>
              <w:bottom w:val="nil"/>
              <w:right w:val="nil"/>
            </w:tcBorders>
            <w:vAlign w:val="center"/>
            <w:hideMark/>
          </w:tcPr>
          <w:p w14:paraId="51435559"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1F2E2A46"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49188B55" w14:textId="07BF80F4"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vAlign w:val="bottom"/>
          </w:tcPr>
          <w:p w14:paraId="4DA615CB" w14:textId="130A287A"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vAlign w:val="bottom"/>
          </w:tcPr>
          <w:p w14:paraId="779EE562" w14:textId="6551ED51"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00097C4F" w14:textId="77777777" w:rsidTr="00693BD0">
        <w:trPr>
          <w:trHeight w:val="290"/>
        </w:trPr>
        <w:tc>
          <w:tcPr>
            <w:tcW w:w="5752" w:type="dxa"/>
            <w:gridSpan w:val="3"/>
            <w:vMerge/>
            <w:tcBorders>
              <w:top w:val="nil"/>
              <w:left w:val="nil"/>
              <w:bottom w:val="nil"/>
              <w:right w:val="nil"/>
            </w:tcBorders>
            <w:vAlign w:val="center"/>
            <w:hideMark/>
          </w:tcPr>
          <w:p w14:paraId="314FA907"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58144709"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1CF607C7" w14:textId="4FB246E1"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2595192A" w14:textId="4240EC33"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63F318C0" w14:textId="58C2BFB2"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3A6B4811" w14:textId="77777777" w:rsidTr="00693BD0">
        <w:trPr>
          <w:trHeight w:val="290"/>
        </w:trPr>
        <w:tc>
          <w:tcPr>
            <w:tcW w:w="5752" w:type="dxa"/>
            <w:gridSpan w:val="3"/>
            <w:vMerge/>
            <w:tcBorders>
              <w:top w:val="nil"/>
              <w:left w:val="nil"/>
              <w:bottom w:val="nil"/>
              <w:right w:val="nil"/>
            </w:tcBorders>
            <w:vAlign w:val="center"/>
            <w:hideMark/>
          </w:tcPr>
          <w:p w14:paraId="22447BDC"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38507A90"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027AAD33" w14:textId="4C84214C"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37532A8F" w14:textId="4FECDA6B"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0C94902A" w14:textId="0556043A"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0BABD1F2" w14:textId="77777777" w:rsidTr="00693BD0">
        <w:trPr>
          <w:trHeight w:val="290"/>
        </w:trPr>
        <w:tc>
          <w:tcPr>
            <w:tcW w:w="5752" w:type="dxa"/>
            <w:gridSpan w:val="3"/>
            <w:vMerge/>
            <w:tcBorders>
              <w:top w:val="nil"/>
              <w:left w:val="nil"/>
              <w:bottom w:val="nil"/>
              <w:right w:val="nil"/>
            </w:tcBorders>
            <w:vAlign w:val="center"/>
            <w:hideMark/>
          </w:tcPr>
          <w:p w14:paraId="00FF5A38"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5F34C339"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06325A59" w14:textId="49067538"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54C0B1D7" w14:textId="4CD2AB67"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7F737711" w14:textId="03FE4611"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62B0B585" w14:textId="77777777" w:rsidTr="00693BD0">
        <w:trPr>
          <w:trHeight w:val="290"/>
        </w:trPr>
        <w:tc>
          <w:tcPr>
            <w:tcW w:w="5752" w:type="dxa"/>
            <w:gridSpan w:val="3"/>
            <w:vMerge/>
            <w:tcBorders>
              <w:top w:val="nil"/>
              <w:left w:val="nil"/>
              <w:bottom w:val="nil"/>
              <w:right w:val="nil"/>
            </w:tcBorders>
            <w:vAlign w:val="center"/>
            <w:hideMark/>
          </w:tcPr>
          <w:p w14:paraId="350E079E"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76471515"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2000BAEB" w14:textId="05B907F9"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570F9F9D" w14:textId="7FA8B1C6"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0D6B2680" w14:textId="17CBC747"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3244BF4D" w14:textId="77777777" w:rsidTr="00693BD0">
        <w:trPr>
          <w:trHeight w:val="290"/>
        </w:trPr>
        <w:tc>
          <w:tcPr>
            <w:tcW w:w="5752" w:type="dxa"/>
            <w:gridSpan w:val="3"/>
            <w:vMerge/>
            <w:tcBorders>
              <w:top w:val="nil"/>
              <w:left w:val="nil"/>
              <w:bottom w:val="nil"/>
              <w:right w:val="nil"/>
            </w:tcBorders>
            <w:vAlign w:val="center"/>
            <w:hideMark/>
          </w:tcPr>
          <w:p w14:paraId="525AE612"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04392A7E"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201FD11B" w14:textId="5FBF1B4D"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7FA5CE86" w14:textId="38D508CB"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16F0E318" w14:textId="2673857E"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0DA17E82" w14:textId="77777777" w:rsidTr="00693BD0">
        <w:trPr>
          <w:trHeight w:val="290"/>
        </w:trPr>
        <w:tc>
          <w:tcPr>
            <w:tcW w:w="5752" w:type="dxa"/>
            <w:gridSpan w:val="3"/>
            <w:vMerge/>
            <w:tcBorders>
              <w:top w:val="nil"/>
              <w:left w:val="nil"/>
              <w:bottom w:val="nil"/>
              <w:right w:val="nil"/>
            </w:tcBorders>
            <w:vAlign w:val="center"/>
            <w:hideMark/>
          </w:tcPr>
          <w:p w14:paraId="47EE36D1"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18B9D109"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2B950955" w14:textId="066BDE0F"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0F93CB29" w14:textId="7D642852"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33E5B019" w14:textId="418744B8"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51EE5874" w14:textId="77777777" w:rsidTr="00693BD0">
        <w:trPr>
          <w:trHeight w:val="290"/>
        </w:trPr>
        <w:tc>
          <w:tcPr>
            <w:tcW w:w="5752" w:type="dxa"/>
            <w:gridSpan w:val="3"/>
            <w:vMerge/>
            <w:tcBorders>
              <w:top w:val="nil"/>
              <w:left w:val="nil"/>
              <w:bottom w:val="nil"/>
              <w:right w:val="nil"/>
            </w:tcBorders>
            <w:vAlign w:val="center"/>
            <w:hideMark/>
          </w:tcPr>
          <w:p w14:paraId="2F97CB5F"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6D61BC06"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59771B14" w14:textId="41AF365B"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4956B37E" w14:textId="774F8BB2"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1E30D1D3" w14:textId="73329A1F"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0E50C14B" w14:textId="77777777" w:rsidTr="00693BD0">
        <w:trPr>
          <w:trHeight w:val="290"/>
        </w:trPr>
        <w:tc>
          <w:tcPr>
            <w:tcW w:w="5752" w:type="dxa"/>
            <w:gridSpan w:val="3"/>
            <w:vMerge/>
            <w:tcBorders>
              <w:top w:val="nil"/>
              <w:left w:val="nil"/>
              <w:bottom w:val="nil"/>
              <w:right w:val="nil"/>
            </w:tcBorders>
            <w:vAlign w:val="center"/>
            <w:hideMark/>
          </w:tcPr>
          <w:p w14:paraId="661649D3"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001B23C9"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2C387A5C" w14:textId="44DACD5D"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0DBAF8F0" w14:textId="1AE7ACBF"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58ECC50F" w14:textId="79C52349"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6DE75ADE" w14:textId="77777777" w:rsidTr="00693BD0">
        <w:trPr>
          <w:trHeight w:val="290"/>
        </w:trPr>
        <w:tc>
          <w:tcPr>
            <w:tcW w:w="5752" w:type="dxa"/>
            <w:gridSpan w:val="3"/>
            <w:vMerge/>
            <w:tcBorders>
              <w:top w:val="nil"/>
              <w:left w:val="nil"/>
              <w:bottom w:val="nil"/>
              <w:right w:val="nil"/>
            </w:tcBorders>
            <w:vAlign w:val="center"/>
            <w:hideMark/>
          </w:tcPr>
          <w:p w14:paraId="5E89DF68"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6A4C8D4B"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15D56165" w14:textId="3A40A9DD"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36062FCA" w14:textId="7ABCDB94"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266438E4" w14:textId="1905488C" w:rsidR="0032195A" w:rsidRPr="00FA1711" w:rsidRDefault="0032195A" w:rsidP="00FA1711">
            <w:pPr>
              <w:spacing w:after="0" w:line="240" w:lineRule="auto"/>
              <w:rPr>
                <w:rFonts w:ascii="Calibri" w:eastAsia="Times New Roman" w:hAnsi="Calibri" w:cs="Calibri"/>
                <w:color w:val="000000"/>
                <w:lang w:val="en-GB" w:eastAsia="en-GB"/>
              </w:rPr>
            </w:pPr>
          </w:p>
        </w:tc>
      </w:tr>
      <w:tr w:rsidR="0032195A" w:rsidRPr="00FA1711" w14:paraId="0357DC18" w14:textId="77777777" w:rsidTr="00693BD0">
        <w:trPr>
          <w:trHeight w:val="290"/>
        </w:trPr>
        <w:tc>
          <w:tcPr>
            <w:tcW w:w="5752" w:type="dxa"/>
            <w:gridSpan w:val="3"/>
            <w:vMerge/>
            <w:tcBorders>
              <w:top w:val="nil"/>
              <w:left w:val="nil"/>
              <w:bottom w:val="nil"/>
              <w:right w:val="nil"/>
            </w:tcBorders>
            <w:vAlign w:val="center"/>
            <w:hideMark/>
          </w:tcPr>
          <w:p w14:paraId="13E1A0EA"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6728" w:type="dxa"/>
            <w:gridSpan w:val="4"/>
            <w:vMerge/>
            <w:tcBorders>
              <w:top w:val="nil"/>
              <w:left w:val="nil"/>
              <w:bottom w:val="nil"/>
              <w:right w:val="nil"/>
            </w:tcBorders>
            <w:vAlign w:val="center"/>
            <w:hideMark/>
          </w:tcPr>
          <w:p w14:paraId="51E6DDD0" w14:textId="77777777" w:rsidR="0032195A" w:rsidRPr="00FA1711" w:rsidRDefault="0032195A" w:rsidP="00FA1711">
            <w:pPr>
              <w:spacing w:after="0" w:line="240" w:lineRule="auto"/>
              <w:rPr>
                <w:rFonts w:ascii="Calibri" w:eastAsia="Times New Roman" w:hAnsi="Calibri" w:cs="Calibri"/>
                <w:color w:val="000000"/>
                <w:lang w:val="en-GB" w:eastAsia="en-GB"/>
              </w:rPr>
            </w:pPr>
          </w:p>
        </w:tc>
        <w:tc>
          <w:tcPr>
            <w:tcW w:w="976" w:type="dxa"/>
            <w:tcBorders>
              <w:top w:val="nil"/>
              <w:left w:val="nil"/>
              <w:bottom w:val="nil"/>
              <w:right w:val="nil"/>
            </w:tcBorders>
            <w:shd w:val="clear" w:color="auto" w:fill="FFFFFF" w:themeFill="background1"/>
            <w:noWrap/>
            <w:vAlign w:val="bottom"/>
          </w:tcPr>
          <w:p w14:paraId="20D8663B" w14:textId="2476C8BE" w:rsidR="0032195A" w:rsidRPr="00FA1711" w:rsidRDefault="0032195A" w:rsidP="00FA1711">
            <w:pPr>
              <w:spacing w:after="0" w:line="240" w:lineRule="auto"/>
              <w:rPr>
                <w:rFonts w:ascii="Calibri" w:eastAsia="Times New Roman" w:hAnsi="Calibri" w:cs="Calibri"/>
                <w:color w:val="000000"/>
                <w:lang w:val="en-GB" w:eastAsia="en-GB"/>
              </w:rPr>
            </w:pPr>
          </w:p>
        </w:tc>
        <w:tc>
          <w:tcPr>
            <w:tcW w:w="3132" w:type="dxa"/>
            <w:tcBorders>
              <w:top w:val="nil"/>
              <w:left w:val="nil"/>
              <w:bottom w:val="nil"/>
              <w:right w:val="nil"/>
            </w:tcBorders>
            <w:shd w:val="clear" w:color="auto" w:fill="FFFFFF" w:themeFill="background1"/>
            <w:noWrap/>
            <w:vAlign w:val="bottom"/>
          </w:tcPr>
          <w:p w14:paraId="28D6ADF7" w14:textId="5B108979" w:rsidR="0032195A" w:rsidRPr="00FA1711" w:rsidRDefault="0032195A" w:rsidP="00FA1711">
            <w:pPr>
              <w:spacing w:after="0" w:line="240" w:lineRule="auto"/>
              <w:rPr>
                <w:rFonts w:ascii="Calibri" w:eastAsia="Times New Roman" w:hAnsi="Calibri" w:cs="Calibri"/>
                <w:color w:val="000000"/>
                <w:lang w:val="en-GB" w:eastAsia="en-GB"/>
              </w:rPr>
            </w:pPr>
          </w:p>
        </w:tc>
        <w:tc>
          <w:tcPr>
            <w:tcW w:w="744" w:type="dxa"/>
            <w:tcBorders>
              <w:top w:val="nil"/>
              <w:left w:val="nil"/>
              <w:bottom w:val="nil"/>
              <w:right w:val="nil"/>
            </w:tcBorders>
            <w:shd w:val="clear" w:color="auto" w:fill="FFFFFF" w:themeFill="background1"/>
            <w:noWrap/>
            <w:vAlign w:val="bottom"/>
          </w:tcPr>
          <w:p w14:paraId="4EDCAFFA" w14:textId="5DC148BE" w:rsidR="0032195A" w:rsidRPr="00FA1711" w:rsidRDefault="0032195A" w:rsidP="00FA1711">
            <w:pPr>
              <w:spacing w:after="0" w:line="240" w:lineRule="auto"/>
              <w:rPr>
                <w:rFonts w:ascii="Calibri" w:eastAsia="Times New Roman" w:hAnsi="Calibri" w:cs="Calibri"/>
                <w:color w:val="000000"/>
                <w:lang w:val="en-GB" w:eastAsia="en-GB"/>
              </w:rPr>
            </w:pPr>
          </w:p>
        </w:tc>
      </w:tr>
    </w:tbl>
    <w:p w14:paraId="5B4A0CD9" w14:textId="77777777" w:rsidR="00FA1711" w:rsidRDefault="00FA1711" w:rsidP="004E2BA6"/>
    <w:p w14:paraId="5C094B20" w14:textId="77777777" w:rsidR="004E2BA6" w:rsidRDefault="004E2BA6" w:rsidP="004E2BA6">
      <w:r>
        <w:t>The dashboard provided a quick overview of project progress and highlighted areas requiring corrective actions or further review.</w:t>
      </w:r>
    </w:p>
    <w:p w14:paraId="6B93DED8" w14:textId="77777777" w:rsidR="004E2BA6" w:rsidRDefault="004E2BA6" w:rsidP="004E2BA6">
      <w:pPr>
        <w:pStyle w:val="Heading2"/>
      </w:pPr>
      <w:r>
        <w:t>10. Integration with Microsoft Dynamics 365 ERP</w:t>
      </w:r>
    </w:p>
    <w:p w14:paraId="22D8E49B" w14:textId="77777777" w:rsidR="004E2BA6" w:rsidRDefault="004E2BA6" w:rsidP="004E2BA6">
      <w:r>
        <w:t>The validated dataset was exported and prepared for integration into Microsoft Dynamics 365 ERP using the Data Management Framework (DMF). Modules impacted include Accounts Receivable, Customer Invoice Journal, and Data Projects. The DMF entity import process ensured that only verified and approved records were migrated to the ERP environment.</w:t>
      </w:r>
    </w:p>
    <w:p w14:paraId="75C6C394" w14:textId="434DA014" w:rsidR="004E2BA6" w:rsidRDefault="004E2BA6" w:rsidP="004E2BA6">
      <w:r>
        <w:t>Validation rules</w:t>
      </w:r>
      <w:r w:rsidR="00FA1711">
        <w:t>,</w:t>
      </w:r>
      <w:r>
        <w:t xml:space="preserve"> such as preventing null </w:t>
      </w:r>
      <w:proofErr w:type="spellStart"/>
      <w:r>
        <w:t>CustomerIDs</w:t>
      </w:r>
      <w:proofErr w:type="spellEnd"/>
      <w:r>
        <w:t>, rejecting outdated invoices, and flagging invalid dates</w:t>
      </w:r>
      <w:r w:rsidR="00FA1711">
        <w:t>,</w:t>
      </w:r>
      <w:r>
        <w:t xml:space="preserve"> were implemented within Dynamics 365 to maintain ongoing data integrity.</w:t>
      </w:r>
    </w:p>
    <w:p w14:paraId="654A0A96" w14:textId="77777777" w:rsidR="004E2BA6" w:rsidRDefault="004E2BA6" w:rsidP="004E2BA6">
      <w:pPr>
        <w:pStyle w:val="Heading2"/>
      </w:pPr>
      <w:r>
        <w:t>11. Conclusion and Recommendations</w:t>
      </w:r>
    </w:p>
    <w:p w14:paraId="64850637" w14:textId="77777777" w:rsidR="004E2BA6" w:rsidRDefault="004E2BA6" w:rsidP="004E2BA6">
      <w:r>
        <w:t>The FBA Dynamics 365 Data Quality Assessment project successfully improved data completeness, accuracy, and governance alignment. The cleansed dataset is now suitable for ERP integration and financial reporting. Key performance indicators achieved include 71% core validation success and 63% overall data quality improvement.</w:t>
      </w:r>
    </w:p>
    <w:p w14:paraId="5E4C5122" w14:textId="77777777" w:rsidR="004E2BA6" w:rsidRDefault="004E2BA6" w:rsidP="004E2BA6">
      <w:r>
        <w:t>Recommendations for next steps:</w:t>
      </w:r>
    </w:p>
    <w:p w14:paraId="30D1676F" w14:textId="77777777" w:rsidR="004E2BA6" w:rsidRDefault="004E2BA6" w:rsidP="004E2BA6">
      <w:r>
        <w:t>• Automate periodic data validation within Dynamics 365 DMF.</w:t>
      </w:r>
    </w:p>
    <w:p w14:paraId="6C79DE3F" w14:textId="77777777" w:rsidR="004E2BA6" w:rsidRDefault="004E2BA6" w:rsidP="004E2BA6">
      <w:r>
        <w:t>• Deploy Power BI dashboards for ongoing monitoring of KPIs.</w:t>
      </w:r>
    </w:p>
    <w:p w14:paraId="1A4FF752" w14:textId="77777777" w:rsidR="004E2BA6" w:rsidRDefault="004E2BA6" w:rsidP="004E2BA6">
      <w:r>
        <w:t>• Schedule quarterly governance audits and data refreshes.</w:t>
      </w:r>
    </w:p>
    <w:p w14:paraId="04313897" w14:textId="1402F609" w:rsidR="004E2BA6" w:rsidRDefault="004E2BA6" w:rsidP="00FA1711">
      <w:r>
        <w:t xml:space="preserve">• Continue enhancing </w:t>
      </w:r>
      <w:proofErr w:type="spellStart"/>
      <w:r>
        <w:t>ChangeLog</w:t>
      </w:r>
      <w:proofErr w:type="spellEnd"/>
      <w:r>
        <w:t xml:space="preserve"> tracking for all ERP imports.</w:t>
      </w:r>
    </w:p>
    <w:p w14:paraId="7C301748" w14:textId="1E4BC785" w:rsidR="00FA35F5" w:rsidRDefault="00FA35F5" w:rsidP="00E755B0"/>
    <w:sectPr w:rsidR="00FA35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7A"/>
    <w:rsid w:val="00017D23"/>
    <w:rsid w:val="0002556D"/>
    <w:rsid w:val="0003373E"/>
    <w:rsid w:val="00034616"/>
    <w:rsid w:val="0006063C"/>
    <w:rsid w:val="00070797"/>
    <w:rsid w:val="0008317D"/>
    <w:rsid w:val="00085D80"/>
    <w:rsid w:val="000C7D25"/>
    <w:rsid w:val="00102111"/>
    <w:rsid w:val="0013628C"/>
    <w:rsid w:val="0015074B"/>
    <w:rsid w:val="001E11C1"/>
    <w:rsid w:val="00250DE0"/>
    <w:rsid w:val="00253FF5"/>
    <w:rsid w:val="0026436A"/>
    <w:rsid w:val="0029639D"/>
    <w:rsid w:val="002F16DC"/>
    <w:rsid w:val="002F5F66"/>
    <w:rsid w:val="00315E27"/>
    <w:rsid w:val="0032195A"/>
    <w:rsid w:val="00326F90"/>
    <w:rsid w:val="00356A99"/>
    <w:rsid w:val="003B273E"/>
    <w:rsid w:val="003C055B"/>
    <w:rsid w:val="003D41A6"/>
    <w:rsid w:val="00435EEF"/>
    <w:rsid w:val="00460594"/>
    <w:rsid w:val="004E2BA6"/>
    <w:rsid w:val="0050797D"/>
    <w:rsid w:val="0056742A"/>
    <w:rsid w:val="005E58A9"/>
    <w:rsid w:val="0062239D"/>
    <w:rsid w:val="00623E22"/>
    <w:rsid w:val="00636D1C"/>
    <w:rsid w:val="006800A1"/>
    <w:rsid w:val="006E6B3D"/>
    <w:rsid w:val="00725EB9"/>
    <w:rsid w:val="00755F8E"/>
    <w:rsid w:val="0077541E"/>
    <w:rsid w:val="007907BC"/>
    <w:rsid w:val="007E0BDC"/>
    <w:rsid w:val="008378E2"/>
    <w:rsid w:val="00857D92"/>
    <w:rsid w:val="008A3B2F"/>
    <w:rsid w:val="008F76A9"/>
    <w:rsid w:val="00945D48"/>
    <w:rsid w:val="009D454F"/>
    <w:rsid w:val="00A702DB"/>
    <w:rsid w:val="00A7038F"/>
    <w:rsid w:val="00AA1D8D"/>
    <w:rsid w:val="00B027A6"/>
    <w:rsid w:val="00B445CE"/>
    <w:rsid w:val="00B45D18"/>
    <w:rsid w:val="00B47730"/>
    <w:rsid w:val="00B93A99"/>
    <w:rsid w:val="00BC7633"/>
    <w:rsid w:val="00C23A4C"/>
    <w:rsid w:val="00C517E0"/>
    <w:rsid w:val="00C72E98"/>
    <w:rsid w:val="00C7786A"/>
    <w:rsid w:val="00CB0664"/>
    <w:rsid w:val="00CB3EBC"/>
    <w:rsid w:val="00CC78F6"/>
    <w:rsid w:val="00D450DA"/>
    <w:rsid w:val="00D47D02"/>
    <w:rsid w:val="00DA1045"/>
    <w:rsid w:val="00DB0AF5"/>
    <w:rsid w:val="00DF4D8E"/>
    <w:rsid w:val="00E755B0"/>
    <w:rsid w:val="00EA434A"/>
    <w:rsid w:val="00ED43B0"/>
    <w:rsid w:val="00EF2C32"/>
    <w:rsid w:val="00FA1711"/>
    <w:rsid w:val="00FA35F5"/>
    <w:rsid w:val="00FB5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697CD2"/>
  <w14:defaultImageDpi w14:val="300"/>
  <w15:docId w15:val="{7E90BCF4-C82E-3C42-98C8-CCB92336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malAligned">
    <w:name w:val="Decimal Aligned"/>
    <w:basedOn w:val="Normal"/>
    <w:uiPriority w:val="40"/>
    <w:qFormat/>
    <w:rsid w:val="00013E7A"/>
    <w:pPr>
      <w:tabs>
        <w:tab w:val="decimal" w:pos="360"/>
      </w:tabs>
    </w:pPr>
    <w:rPr>
      <w:rFonts w:cs="Times New Roman"/>
    </w:rPr>
  </w:style>
  <w:style w:type="paragraph" w:styleId="FootnoteText">
    <w:name w:val="footnote text"/>
    <w:basedOn w:val="Normal"/>
    <w:link w:val="FootnoteTextChar"/>
    <w:uiPriority w:val="99"/>
    <w:unhideWhenUsed/>
    <w:rsid w:val="00013E7A"/>
    <w:pPr>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rsid w:val="00013E7A"/>
    <w:rPr>
      <w:rFonts w:cs="Times New Roman"/>
      <w:sz w:val="20"/>
      <w:szCs w:val="20"/>
    </w:rPr>
  </w:style>
  <w:style w:type="character" w:styleId="CommentReference">
    <w:name w:val="annotation reference"/>
    <w:basedOn w:val="DefaultParagraphFont"/>
    <w:uiPriority w:val="99"/>
    <w:semiHidden/>
    <w:unhideWhenUsed/>
    <w:rsid w:val="008378E2"/>
    <w:rPr>
      <w:sz w:val="16"/>
      <w:szCs w:val="16"/>
    </w:rPr>
  </w:style>
  <w:style w:type="paragraph" w:styleId="CommentText">
    <w:name w:val="annotation text"/>
    <w:basedOn w:val="Normal"/>
    <w:link w:val="CommentTextChar"/>
    <w:uiPriority w:val="99"/>
    <w:semiHidden/>
    <w:unhideWhenUsed/>
    <w:rsid w:val="008378E2"/>
    <w:pPr>
      <w:spacing w:line="240" w:lineRule="auto"/>
    </w:pPr>
    <w:rPr>
      <w:sz w:val="20"/>
      <w:szCs w:val="20"/>
    </w:rPr>
  </w:style>
  <w:style w:type="character" w:customStyle="1" w:styleId="CommentTextChar">
    <w:name w:val="Comment Text Char"/>
    <w:basedOn w:val="DefaultParagraphFont"/>
    <w:link w:val="CommentText"/>
    <w:uiPriority w:val="99"/>
    <w:semiHidden/>
    <w:rsid w:val="008378E2"/>
    <w:rPr>
      <w:sz w:val="20"/>
      <w:szCs w:val="20"/>
    </w:rPr>
  </w:style>
  <w:style w:type="paragraph" w:styleId="CommentSubject">
    <w:name w:val="annotation subject"/>
    <w:basedOn w:val="CommentText"/>
    <w:next w:val="CommentText"/>
    <w:link w:val="CommentSubjectChar"/>
    <w:uiPriority w:val="99"/>
    <w:semiHidden/>
    <w:unhideWhenUsed/>
    <w:rsid w:val="008378E2"/>
    <w:rPr>
      <w:b/>
      <w:bCs/>
    </w:rPr>
  </w:style>
  <w:style w:type="character" w:customStyle="1" w:styleId="CommentSubjectChar">
    <w:name w:val="Comment Subject Char"/>
    <w:basedOn w:val="CommentTextChar"/>
    <w:link w:val="CommentSubject"/>
    <w:uiPriority w:val="99"/>
    <w:semiHidden/>
    <w:rsid w:val="008378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9418">
      <w:bodyDiv w:val="1"/>
      <w:marLeft w:val="0"/>
      <w:marRight w:val="0"/>
      <w:marTop w:val="0"/>
      <w:marBottom w:val="0"/>
      <w:divBdr>
        <w:top w:val="none" w:sz="0" w:space="0" w:color="auto"/>
        <w:left w:val="none" w:sz="0" w:space="0" w:color="auto"/>
        <w:bottom w:val="none" w:sz="0" w:space="0" w:color="auto"/>
        <w:right w:val="none" w:sz="0" w:space="0" w:color="auto"/>
      </w:divBdr>
    </w:div>
    <w:div w:id="140388345">
      <w:bodyDiv w:val="1"/>
      <w:marLeft w:val="0"/>
      <w:marRight w:val="0"/>
      <w:marTop w:val="0"/>
      <w:marBottom w:val="0"/>
      <w:divBdr>
        <w:top w:val="none" w:sz="0" w:space="0" w:color="auto"/>
        <w:left w:val="none" w:sz="0" w:space="0" w:color="auto"/>
        <w:bottom w:val="none" w:sz="0" w:space="0" w:color="auto"/>
        <w:right w:val="none" w:sz="0" w:space="0" w:color="auto"/>
      </w:divBdr>
    </w:div>
    <w:div w:id="231694553">
      <w:bodyDiv w:val="1"/>
      <w:marLeft w:val="0"/>
      <w:marRight w:val="0"/>
      <w:marTop w:val="0"/>
      <w:marBottom w:val="0"/>
      <w:divBdr>
        <w:top w:val="none" w:sz="0" w:space="0" w:color="auto"/>
        <w:left w:val="none" w:sz="0" w:space="0" w:color="auto"/>
        <w:bottom w:val="none" w:sz="0" w:space="0" w:color="auto"/>
        <w:right w:val="none" w:sz="0" w:space="0" w:color="auto"/>
      </w:divBdr>
    </w:div>
    <w:div w:id="508298311">
      <w:bodyDiv w:val="1"/>
      <w:marLeft w:val="0"/>
      <w:marRight w:val="0"/>
      <w:marTop w:val="0"/>
      <w:marBottom w:val="0"/>
      <w:divBdr>
        <w:top w:val="none" w:sz="0" w:space="0" w:color="auto"/>
        <w:left w:val="none" w:sz="0" w:space="0" w:color="auto"/>
        <w:bottom w:val="none" w:sz="0" w:space="0" w:color="auto"/>
        <w:right w:val="none" w:sz="0" w:space="0" w:color="auto"/>
      </w:divBdr>
    </w:div>
    <w:div w:id="718438059">
      <w:bodyDiv w:val="1"/>
      <w:marLeft w:val="0"/>
      <w:marRight w:val="0"/>
      <w:marTop w:val="0"/>
      <w:marBottom w:val="0"/>
      <w:divBdr>
        <w:top w:val="none" w:sz="0" w:space="0" w:color="auto"/>
        <w:left w:val="none" w:sz="0" w:space="0" w:color="auto"/>
        <w:bottom w:val="none" w:sz="0" w:space="0" w:color="auto"/>
        <w:right w:val="none" w:sz="0" w:space="0" w:color="auto"/>
      </w:divBdr>
    </w:div>
    <w:div w:id="904604978">
      <w:bodyDiv w:val="1"/>
      <w:marLeft w:val="0"/>
      <w:marRight w:val="0"/>
      <w:marTop w:val="0"/>
      <w:marBottom w:val="0"/>
      <w:divBdr>
        <w:top w:val="none" w:sz="0" w:space="0" w:color="auto"/>
        <w:left w:val="none" w:sz="0" w:space="0" w:color="auto"/>
        <w:bottom w:val="none" w:sz="0" w:space="0" w:color="auto"/>
        <w:right w:val="none" w:sz="0" w:space="0" w:color="auto"/>
      </w:divBdr>
    </w:div>
    <w:div w:id="1019510103">
      <w:bodyDiv w:val="1"/>
      <w:marLeft w:val="0"/>
      <w:marRight w:val="0"/>
      <w:marTop w:val="0"/>
      <w:marBottom w:val="0"/>
      <w:divBdr>
        <w:top w:val="none" w:sz="0" w:space="0" w:color="auto"/>
        <w:left w:val="none" w:sz="0" w:space="0" w:color="auto"/>
        <w:bottom w:val="none" w:sz="0" w:space="0" w:color="auto"/>
        <w:right w:val="none" w:sz="0" w:space="0" w:color="auto"/>
      </w:divBdr>
    </w:div>
    <w:div w:id="1029254360">
      <w:bodyDiv w:val="1"/>
      <w:marLeft w:val="0"/>
      <w:marRight w:val="0"/>
      <w:marTop w:val="0"/>
      <w:marBottom w:val="0"/>
      <w:divBdr>
        <w:top w:val="none" w:sz="0" w:space="0" w:color="auto"/>
        <w:left w:val="none" w:sz="0" w:space="0" w:color="auto"/>
        <w:bottom w:val="none" w:sz="0" w:space="0" w:color="auto"/>
        <w:right w:val="none" w:sz="0" w:space="0" w:color="auto"/>
      </w:divBdr>
    </w:div>
    <w:div w:id="1067149694">
      <w:bodyDiv w:val="1"/>
      <w:marLeft w:val="0"/>
      <w:marRight w:val="0"/>
      <w:marTop w:val="0"/>
      <w:marBottom w:val="0"/>
      <w:divBdr>
        <w:top w:val="none" w:sz="0" w:space="0" w:color="auto"/>
        <w:left w:val="none" w:sz="0" w:space="0" w:color="auto"/>
        <w:bottom w:val="none" w:sz="0" w:space="0" w:color="auto"/>
        <w:right w:val="none" w:sz="0" w:space="0" w:color="auto"/>
      </w:divBdr>
    </w:div>
    <w:div w:id="1173573680">
      <w:bodyDiv w:val="1"/>
      <w:marLeft w:val="0"/>
      <w:marRight w:val="0"/>
      <w:marTop w:val="0"/>
      <w:marBottom w:val="0"/>
      <w:divBdr>
        <w:top w:val="none" w:sz="0" w:space="0" w:color="auto"/>
        <w:left w:val="none" w:sz="0" w:space="0" w:color="auto"/>
        <w:bottom w:val="none" w:sz="0" w:space="0" w:color="auto"/>
        <w:right w:val="none" w:sz="0" w:space="0" w:color="auto"/>
      </w:divBdr>
    </w:div>
    <w:div w:id="1197503141">
      <w:bodyDiv w:val="1"/>
      <w:marLeft w:val="0"/>
      <w:marRight w:val="0"/>
      <w:marTop w:val="0"/>
      <w:marBottom w:val="0"/>
      <w:divBdr>
        <w:top w:val="none" w:sz="0" w:space="0" w:color="auto"/>
        <w:left w:val="none" w:sz="0" w:space="0" w:color="auto"/>
        <w:bottom w:val="none" w:sz="0" w:space="0" w:color="auto"/>
        <w:right w:val="none" w:sz="0" w:space="0" w:color="auto"/>
      </w:divBdr>
    </w:div>
    <w:div w:id="1265655018">
      <w:bodyDiv w:val="1"/>
      <w:marLeft w:val="0"/>
      <w:marRight w:val="0"/>
      <w:marTop w:val="0"/>
      <w:marBottom w:val="0"/>
      <w:divBdr>
        <w:top w:val="none" w:sz="0" w:space="0" w:color="auto"/>
        <w:left w:val="none" w:sz="0" w:space="0" w:color="auto"/>
        <w:bottom w:val="none" w:sz="0" w:space="0" w:color="auto"/>
        <w:right w:val="none" w:sz="0" w:space="0" w:color="auto"/>
      </w:divBdr>
    </w:div>
    <w:div w:id="1376275091">
      <w:bodyDiv w:val="1"/>
      <w:marLeft w:val="0"/>
      <w:marRight w:val="0"/>
      <w:marTop w:val="0"/>
      <w:marBottom w:val="0"/>
      <w:divBdr>
        <w:top w:val="none" w:sz="0" w:space="0" w:color="auto"/>
        <w:left w:val="none" w:sz="0" w:space="0" w:color="auto"/>
        <w:bottom w:val="none" w:sz="0" w:space="0" w:color="auto"/>
        <w:right w:val="none" w:sz="0" w:space="0" w:color="auto"/>
      </w:divBdr>
    </w:div>
    <w:div w:id="2048748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eyha\Desktop\FBA.Dynamics365\Raw_AR_Data.W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eyha\Desktop\FBA.Dynamics365\Raw_AR_Data.WP.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Core Valodation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Dashboard_FBA_Quality!$C$2</c:f>
              <c:strCache>
                <c:ptCount val="1"/>
                <c:pt idx="0">
                  <c:v>Count</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1-D036-4284-A613-78228F1F40C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036-4284-A613-78228F1F40C9}"/>
              </c:ext>
            </c:extLst>
          </c:dPt>
          <c:cat>
            <c:strRef>
              <c:f>Dashboard_FBA_Quality!$B$3:$B$4</c:f>
              <c:strCache>
                <c:ptCount val="2"/>
                <c:pt idx="0">
                  <c:v>Pass</c:v>
                </c:pt>
                <c:pt idx="1">
                  <c:v>Fail</c:v>
                </c:pt>
              </c:strCache>
            </c:strRef>
          </c:cat>
          <c:val>
            <c:numRef>
              <c:f>Dashboard_FBA_Quality!$C$3:$C$4</c:f>
              <c:numCache>
                <c:formatCode>General</c:formatCode>
                <c:ptCount val="2"/>
                <c:pt idx="0">
                  <c:v>5</c:v>
                </c:pt>
                <c:pt idx="1">
                  <c:v>2</c:v>
                </c:pt>
              </c:numCache>
            </c:numRef>
          </c:val>
          <c:extLst>
            <c:ext xmlns:c16="http://schemas.microsoft.com/office/drawing/2014/chart" uri="{C3380CC4-5D6E-409C-BE32-E72D297353CC}">
              <c16:uniqueId val="{00000004-D036-4284-A613-78228F1F40C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Structural Validation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Dashboard_FBA_Quality!$G$2</c:f>
              <c:strCache>
                <c:ptCount val="1"/>
                <c:pt idx="0">
                  <c:v>Count</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1-3B33-4C25-A67B-AC314AFB4B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33-4C25-A67B-AC314AFB4BA9}"/>
              </c:ext>
            </c:extLst>
          </c:dPt>
          <c:cat>
            <c:strRef>
              <c:f>Dashboard_FBA_Quality!$F$3:$F$4</c:f>
              <c:strCache>
                <c:ptCount val="2"/>
                <c:pt idx="0">
                  <c:v>Pass</c:v>
                </c:pt>
                <c:pt idx="1">
                  <c:v>Fail</c:v>
                </c:pt>
              </c:strCache>
            </c:strRef>
          </c:cat>
          <c:val>
            <c:numRef>
              <c:f>Dashboard_FBA_Quality!$G$3:$G$4</c:f>
              <c:numCache>
                <c:formatCode>General</c:formatCode>
                <c:ptCount val="2"/>
                <c:pt idx="0">
                  <c:v>5</c:v>
                </c:pt>
                <c:pt idx="1">
                  <c:v>4</c:v>
                </c:pt>
              </c:numCache>
            </c:numRef>
          </c:val>
          <c:extLst>
            <c:ext xmlns:c16="http://schemas.microsoft.com/office/drawing/2014/chart" uri="{C3380CC4-5D6E-409C-BE32-E72D297353CC}">
              <c16:uniqueId val="{00000004-3B33-4C25-A67B-AC314AFB4BA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2918</Words>
  <Characters>18066</Characters>
  <Application>Microsoft Office Word</Application>
  <DocSecurity>0</DocSecurity>
  <Lines>821</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Reyhaneh</cp:lastModifiedBy>
  <cp:revision>36</cp:revision>
  <dcterms:created xsi:type="dcterms:W3CDTF">2025-09-28T19:23:00Z</dcterms:created>
  <dcterms:modified xsi:type="dcterms:W3CDTF">2025-10-13T08:55:00Z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2990e797-d2a4-406f-868d-f712473ea853</vt:lpwstr>
  </property>
</Properties>
</file>