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354E" w14:textId="5AAAF53E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Vital signs</w:t>
      </w:r>
      <w:r w:rsidRPr="00BB3C41">
        <w:rPr>
          <w:rFonts w:asciiTheme="majorHAnsi" w:hAnsiTheme="majorHAnsi"/>
        </w:rPr>
        <w:t>: Temp is 37.2 o C; BP is 130/90 mm Hg; HR is 72 per minute. RR is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12/minute. O2 saturation is 99% on room air. BMI is 32 kg/m 2</w:t>
      </w:r>
    </w:p>
    <w:p w14:paraId="7951B884" w14:textId="555D26CE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General</w:t>
      </w:r>
      <w:r w:rsidRPr="00BB3C41">
        <w:rPr>
          <w:rFonts w:asciiTheme="majorHAnsi" w:hAnsiTheme="majorHAnsi"/>
        </w:rPr>
        <w:t xml:space="preserve">: Patient appears well in no acute distress. </w:t>
      </w:r>
      <w:r w:rsidR="002C3F51">
        <w:rPr>
          <w:rFonts w:asciiTheme="majorHAnsi" w:hAnsiTheme="majorHAnsi"/>
        </w:rPr>
        <w:t>He</w:t>
      </w:r>
      <w:r w:rsidRPr="00BB3C41">
        <w:rPr>
          <w:rFonts w:asciiTheme="majorHAnsi" w:hAnsiTheme="majorHAnsi"/>
        </w:rPr>
        <w:t xml:space="preserve"> is overweight/obese.</w:t>
      </w:r>
    </w:p>
    <w:p w14:paraId="4F208F39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Skin</w:t>
      </w:r>
      <w:r w:rsidRPr="00BB3C41">
        <w:rPr>
          <w:rFonts w:asciiTheme="majorHAnsi" w:hAnsiTheme="majorHAnsi"/>
        </w:rPr>
        <w:t>: Warm, No rashes, ecchymoses. Nails without clubbing or cyanosis.</w:t>
      </w:r>
    </w:p>
    <w:p w14:paraId="44CF3872" w14:textId="65E18CC2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HEENT</w:t>
      </w:r>
      <w:r w:rsidRPr="00BB3C41">
        <w:rPr>
          <w:rFonts w:asciiTheme="majorHAnsi" w:hAnsiTheme="majorHAnsi"/>
        </w:rPr>
        <w:t>: PERRLA; EOMI, sclera anicteric, no conjunctival pallor. Oropharynx without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erythema or exudate. Tonsils appear normal. No oral lesions are noted. Normal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dentition.</w:t>
      </w:r>
    </w:p>
    <w:p w14:paraId="33BA406C" w14:textId="2B0203C0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Neck</w:t>
      </w:r>
      <w:r w:rsidRPr="00BB3C41">
        <w:rPr>
          <w:rFonts w:asciiTheme="majorHAnsi" w:hAnsiTheme="majorHAnsi"/>
        </w:rPr>
        <w:t>: Trachea is midline. No thyromegaly. No cervical lymphadenopathy. No carotid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bruits.</w:t>
      </w:r>
    </w:p>
    <w:p w14:paraId="1F94106D" w14:textId="2445D4ED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Lungs</w:t>
      </w:r>
      <w:r w:rsidRPr="00BB3C41">
        <w:rPr>
          <w:rFonts w:asciiTheme="majorHAnsi" w:hAnsiTheme="majorHAnsi"/>
        </w:rPr>
        <w:t>: Symmetric chest expansion, no accessory muscle use. Normal tactile fremitus,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no dullness to percussion. Clear to auscultation without crackles or wheezes.</w:t>
      </w:r>
    </w:p>
    <w:p w14:paraId="5094ED78" w14:textId="656AFC3E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Cardiovascular</w:t>
      </w:r>
      <w:r w:rsidRPr="00BB3C41">
        <w:rPr>
          <w:rFonts w:asciiTheme="majorHAnsi" w:hAnsiTheme="majorHAnsi"/>
        </w:rPr>
        <w:t>: No jugular venous distension. The PMI is non-displaced. Regular rate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and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rhythm. Normal S1 and S2, no S3 or S4. No murmurs, rubs.</w:t>
      </w:r>
    </w:p>
    <w:p w14:paraId="7C66EC7B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Pulses</w:t>
      </w:r>
      <w:r w:rsidRPr="00BB3C41">
        <w:rPr>
          <w:rFonts w:asciiTheme="majorHAnsi" w:hAnsiTheme="majorHAnsi"/>
        </w:rPr>
        <w:t>: Carotid, radial, DP and PT pulses are 2+/2+.</w:t>
      </w:r>
    </w:p>
    <w:p w14:paraId="5D57F3DE" w14:textId="2AC6FFFB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Abdomen</w:t>
      </w:r>
      <w:r w:rsidRPr="00BB3C41">
        <w:rPr>
          <w:rFonts w:asciiTheme="majorHAnsi" w:hAnsiTheme="majorHAnsi"/>
        </w:rPr>
        <w:t>: Normoactive bowel sounds. Abdomen is non-distended. No renal bruits.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The abdomen is non-tender. No hepatosplenomegaly or palpable masses.</w:t>
      </w:r>
    </w:p>
    <w:p w14:paraId="12337680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Extremities</w:t>
      </w:r>
      <w:r w:rsidRPr="00BB3C41">
        <w:rPr>
          <w:rFonts w:asciiTheme="majorHAnsi" w:hAnsiTheme="majorHAnsi"/>
        </w:rPr>
        <w:t>: Warm, no edema, no joint swelling.</w:t>
      </w:r>
    </w:p>
    <w:p w14:paraId="3795DD8A" w14:textId="38D0C968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Neuro</w:t>
      </w:r>
      <w:r w:rsidRPr="00BB3C41">
        <w:rPr>
          <w:rFonts w:asciiTheme="majorHAnsi" w:hAnsiTheme="majorHAnsi"/>
        </w:rPr>
        <w:t>: CN II-XII are intact. Motor strength is 5+/5+ throughout and sensation is intact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to light touch. Triceps, biceps, patellar and Achilles tendon reflexes are 2+/2+.</w:t>
      </w:r>
    </w:p>
    <w:sectPr w:rsidR="001259F9" w:rsidRPr="00BB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F9"/>
    <w:rsid w:val="001259F9"/>
    <w:rsid w:val="002C3F51"/>
    <w:rsid w:val="0060277B"/>
    <w:rsid w:val="00811DBC"/>
    <w:rsid w:val="00B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A423E"/>
  <w15:chartTrackingRefBased/>
  <w15:docId w15:val="{C33B962F-A9ED-A843-BA6C-C97EB5B9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Riordan</dc:creator>
  <cp:keywords/>
  <dc:description/>
  <cp:lastModifiedBy>Rey Riordan</cp:lastModifiedBy>
  <cp:revision>4</cp:revision>
  <dcterms:created xsi:type="dcterms:W3CDTF">2025-02-25T21:50:00Z</dcterms:created>
  <dcterms:modified xsi:type="dcterms:W3CDTF">2025-02-25T22:02:00Z</dcterms:modified>
</cp:coreProperties>
</file>