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234A8" w14:textId="3F091B0C" w:rsidR="00834A32" w:rsidRPr="00834A32" w:rsidRDefault="00834A32" w:rsidP="00834A32">
      <w:pPr>
        <w:pStyle w:val="10"/>
      </w:pPr>
      <w:r w:rsidRPr="00834A32">
        <w:t>Практическая работа №6</w:t>
      </w:r>
      <w:r>
        <w:br/>
      </w:r>
      <w:r w:rsidRPr="00834A32">
        <w:t>Выполнение схем алгоритмов, программ, данных и систем</w:t>
      </w:r>
    </w:p>
    <w:p w14:paraId="6E4626C6" w14:textId="2B381EA7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Цель работы</w:t>
      </w:r>
    </w:p>
    <w:p w14:paraId="144A5EDC" w14:textId="77777777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Освоенные умения:</w:t>
      </w:r>
    </w:p>
    <w:p w14:paraId="0425EB2D" w14:textId="77777777" w:rsidR="00834A32" w:rsidRPr="00834A32" w:rsidRDefault="00834A32" w:rsidP="00834A32">
      <w:pPr>
        <w:pStyle w:val="a"/>
      </w:pPr>
      <w:r w:rsidRPr="00834A32">
        <w:t>оформлять документацию на программные средства;</w:t>
      </w:r>
    </w:p>
    <w:p w14:paraId="3DBBDB3D" w14:textId="77777777" w:rsidR="00834A32" w:rsidRPr="00834A32" w:rsidRDefault="00834A32" w:rsidP="00834A32">
      <w:pPr>
        <w:pStyle w:val="a"/>
      </w:pPr>
      <w:r w:rsidRPr="00834A32">
        <w:t>использовать графические и текстовые редакторы для подготовки документации;</w:t>
      </w:r>
    </w:p>
    <w:p w14:paraId="6AD68E58" w14:textId="77777777" w:rsidR="00834A32" w:rsidRPr="00834A32" w:rsidRDefault="00834A32" w:rsidP="00834A32">
      <w:pPr>
        <w:pStyle w:val="a"/>
      </w:pPr>
      <w:r w:rsidRPr="00834A32">
        <w:t>оформлять схемы алгоритмов и программ соответственно положениям стандартов;</w:t>
      </w:r>
    </w:p>
    <w:p w14:paraId="441FC858" w14:textId="77777777" w:rsidR="00834A32" w:rsidRPr="00834A32" w:rsidRDefault="00834A32" w:rsidP="00834A32">
      <w:pPr>
        <w:pStyle w:val="a"/>
      </w:pPr>
      <w:r w:rsidRPr="00834A32">
        <w:t>ориентироваться в стандартах и справочных материалах.</w:t>
      </w:r>
    </w:p>
    <w:p w14:paraId="1255B3E9" w14:textId="30F3C9A2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Усвоенные знания:</w:t>
      </w:r>
    </w:p>
    <w:p w14:paraId="7CE3A03F" w14:textId="0C54E408" w:rsidR="00834A32" w:rsidRPr="00834A32" w:rsidRDefault="00834A32" w:rsidP="00834A32">
      <w:pPr>
        <w:pStyle w:val="a"/>
      </w:pPr>
      <w:r w:rsidRPr="00834A32">
        <w:t>основные этапы разработки программного обеспечения;</w:t>
      </w:r>
    </w:p>
    <w:p w14:paraId="43879057" w14:textId="77FEDF7C" w:rsidR="00834A32" w:rsidRPr="00834A32" w:rsidRDefault="00834A32" w:rsidP="00834A32">
      <w:pPr>
        <w:pStyle w:val="a"/>
      </w:pPr>
      <w:r w:rsidRPr="00834A32">
        <w:t>основные принципы технологии структурного и объектно-ориентированного программирования;</w:t>
      </w:r>
    </w:p>
    <w:p w14:paraId="42B93265" w14:textId="65DB5EAF" w:rsidR="00834A32" w:rsidRPr="00834A32" w:rsidRDefault="00834A32" w:rsidP="00834A32">
      <w:pPr>
        <w:pStyle w:val="a"/>
      </w:pPr>
      <w:r w:rsidRPr="00834A32">
        <w:t>способы оптимизации и приемы рефакторинга;</w:t>
      </w:r>
    </w:p>
    <w:p w14:paraId="55CF2FE5" w14:textId="5CC5E185" w:rsidR="00834A32" w:rsidRPr="00834A32" w:rsidRDefault="00834A32" w:rsidP="00834A32">
      <w:pPr>
        <w:pStyle w:val="a"/>
      </w:pPr>
      <w:r w:rsidRPr="00834A32">
        <w:t>основные принципы отладки и тестирования программных продуктов;</w:t>
      </w:r>
    </w:p>
    <w:p w14:paraId="086D50EB" w14:textId="24287E8C" w:rsidR="00834A32" w:rsidRPr="00834A32" w:rsidRDefault="00834A32" w:rsidP="00834A32">
      <w:pPr>
        <w:pStyle w:val="a"/>
      </w:pPr>
      <w:r w:rsidRPr="00834A32">
        <w:t>основные положения Единой системы программной документации (ЕСПД);</w:t>
      </w:r>
    </w:p>
    <w:p w14:paraId="64C5E9FC" w14:textId="42200BB9" w:rsidR="00834A32" w:rsidRPr="00834A32" w:rsidRDefault="00834A32" w:rsidP="00834A32">
      <w:pPr>
        <w:pStyle w:val="a"/>
      </w:pPr>
      <w:r w:rsidRPr="00834A32">
        <w:t>правила выполнения схем алгоритмов, программ, данных и систем.</w:t>
      </w:r>
    </w:p>
    <w:p w14:paraId="187CA4DB" w14:textId="43A7E7BF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Литература</w:t>
      </w:r>
    </w:p>
    <w:p w14:paraId="00CD2C38" w14:textId="00223309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19.106–78. Единая система программной документации. Требования к программным документам, выполненным печатным способом: дата введения 1980-01-01. – Москва : Стандартинформ, 2010.</w:t>
      </w:r>
    </w:p>
    <w:p w14:paraId="5A261ED5" w14:textId="32DF2C2B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19.701–90. ЕС</w:t>
      </w:r>
      <w:r>
        <w:rPr>
          <w:lang w:eastAsia="ru-RU"/>
        </w:rPr>
        <w:t>П</w:t>
      </w:r>
      <w:r w:rsidRPr="00834A32">
        <w:rPr>
          <w:lang w:eastAsia="ru-RU"/>
        </w:rPr>
        <w:t>Д. Схемы алгоритмов, программ, данных и систем. Обозначения условные и правила выполнения: дата введения 1992-01-01. – Москва : Стандартинформ, 2010.</w:t>
      </w:r>
    </w:p>
    <w:p w14:paraId="0379BDF5" w14:textId="518B28C3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СТО 1.01–2025. Работы и проекты курсовые и дипломные, отчёты технические. Правила оформления: дата введения 2025-03-01. – Архангельск : АКТ (ф) СПбГУТ, 2025.</w:t>
      </w:r>
    </w:p>
    <w:p w14:paraId="6D0788B8" w14:textId="365A0AA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Подготовка к работе</w:t>
      </w:r>
    </w:p>
    <w:p w14:paraId="5514EFA8" w14:textId="357C47C4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Изучить правила выполнения схем алгоритмов, программ, данных и систем по [2.2], [2.3], конспекту.</w:t>
      </w:r>
    </w:p>
    <w:p w14:paraId="30CD85C9" w14:textId="507A671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Основное оборудование</w:t>
      </w:r>
    </w:p>
    <w:p w14:paraId="57924DE7" w14:textId="3050FED1" w:rsidR="00834A32" w:rsidRPr="00CD4D46" w:rsidRDefault="00834A32" w:rsidP="00CD4D46">
      <w:pPr>
        <w:pStyle w:val="2"/>
        <w:rPr>
          <w:lang w:val="en-US" w:eastAsia="ru-RU"/>
        </w:rPr>
      </w:pPr>
      <w:r w:rsidRPr="00834A32">
        <w:rPr>
          <w:lang w:eastAsia="ru-RU"/>
        </w:rPr>
        <w:t>Компьютер</w:t>
      </w:r>
      <w:r w:rsidRPr="00CD4D46">
        <w:rPr>
          <w:lang w:val="en-US" w:eastAsia="ru-RU"/>
        </w:rPr>
        <w:t xml:space="preserve">, </w:t>
      </w:r>
      <w:r w:rsidRPr="00834A32">
        <w:rPr>
          <w:lang w:eastAsia="ru-RU"/>
        </w:rPr>
        <w:t>программа</w:t>
      </w:r>
      <w:r w:rsidRPr="00CD4D46">
        <w:rPr>
          <w:lang w:val="en-US" w:eastAsia="ru-RU"/>
        </w:rPr>
        <w:t xml:space="preserve"> «Microsoft Office Visio», «Libre Office Writer» </w:t>
      </w:r>
      <w:r w:rsidRPr="00834A32">
        <w:rPr>
          <w:lang w:eastAsia="ru-RU"/>
        </w:rPr>
        <w:t>или</w:t>
      </w:r>
      <w:r w:rsidRPr="00CD4D46">
        <w:rPr>
          <w:lang w:val="en-US" w:eastAsia="ru-RU"/>
        </w:rPr>
        <w:t xml:space="preserve"> «Microsoft Word». </w:t>
      </w:r>
    </w:p>
    <w:p w14:paraId="22C3879D" w14:textId="0802B617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Задание</w:t>
      </w:r>
    </w:p>
    <w:p w14:paraId="42364CB4" w14:textId="4743A585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Создать набор элементов с изображением символов: «Процесс»; «Данные»; «Документ»; «Решение»; «Терминатор»; «Комментарий» в соответствии с ГОСТ 19.701–90 [2.2], СТО 1.01–2025 [2.3].</w:t>
      </w:r>
    </w:p>
    <w:p w14:paraId="382977D9" w14:textId="0A043F21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 xml:space="preserve">Выполнить схему алгоритма (задание выдаёт преподаватель) с </w:t>
      </w:r>
      <w:r w:rsidRPr="00834A32">
        <w:rPr>
          <w:lang w:eastAsia="ru-RU"/>
        </w:rPr>
        <w:lastRenderedPageBreak/>
        <w:t>помощью графического редактора «Microsoft Office Visio» в соответствии с ГОСТ 19.701–90 [2.2].</w:t>
      </w:r>
    </w:p>
    <w:p w14:paraId="29E78D3C" w14:textId="79125F8B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в соответствии СТО 1.01–2025 [2.3] с помощью графического редактора «Libre Office Writer» или «Microsoft Word».</w:t>
      </w:r>
    </w:p>
    <w:p w14:paraId="3ACB8712" w14:textId="1A5BA429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в соответствии ГОСТ 19.106–78 [2.1] с помощью графического редактора «Libre Office Writer» или «Microsoft Word».</w:t>
      </w:r>
    </w:p>
    <w:p w14:paraId="647150DD" w14:textId="6792D53D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Порядок выполнения работы</w:t>
      </w:r>
    </w:p>
    <w:p w14:paraId="6A3826C5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07343068" w14:textId="74D85633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Подготовка рабочего пространства</w:t>
      </w:r>
    </w:p>
    <w:p w14:paraId="26EA8729" w14:textId="07755326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Открыть программу «Microsoft Office Visio».</w:t>
      </w:r>
    </w:p>
    <w:p w14:paraId="0E4FE6D2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Познакомиться с интерфейсом графического редактора «Microsoft Office Visio».</w:t>
      </w:r>
    </w:p>
    <w:p w14:paraId="2A56BF3C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В левой части рабочего окна в списке с папками «Категории шаблонов» выбрать папку «Блок-схема» → затем шаблон «Простая блок-схема» → «Создать».</w:t>
      </w:r>
    </w:p>
    <w:p w14:paraId="5CF33C6F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Открылся «Документ1 Microsoft Visio». Большую часть рабочего окна занимает Рабочее графическое поле, на котором располагается страница документа (изображение листа формата А4).</w:t>
      </w:r>
    </w:p>
    <w:p w14:paraId="7A624DC8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Размеры листа можно изменить: «Файл» → «Параметры страницы…». В раскрывшемся диалоговом окне открыть закладку «Размер страницы» → «Предопределённый размер», убедиться, что параметры страницы заданы в метрической системе мер (ISO), установлен формат А4: 210 мм × 297 мм. Открыть закладку «Масштаб документа» → Масштаб 1:1.</w:t>
      </w:r>
    </w:p>
    <w:p w14:paraId="284EDB3B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Если параметры страницы были изменены, то → «Применить» → «ОК».</w:t>
      </w:r>
    </w:p>
    <w:p w14:paraId="743D3DB9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Снизу и справа расположены полосы горизонтальной и вертикальной прокрутки. Для удобства компоновки графических изображений на странице документа отображена координатная сетка, начало координат находится в нижней левой вершине формата. Расстояние между соседними линиями сетки (шаг сетки) можно определить с помощью линейки, расположенной сверху и слева рабочего графического поля. Шаг сетки меняется в зависимости от масштаба. Если установить с помощью кнопки «Масштаб»   панели инструментов «Стандартная» масштаб 75 % или 100 %, то шаг координатной сетки будет равен 5 мм. Если установить масштаб 400 % (шаг координатной сетки 1 мм), то очень удобно будет, для достижения большей точности, вычерчивать мелкие изображения.</w:t>
      </w:r>
    </w:p>
    <w:p w14:paraId="6C75D37F" w14:textId="473E867D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Слева, на поле «Фигуры», в соответствующих ячейках, расположены изображения символов схем. Щёлкнуть левой клавишей мыши на названии ячейки «Фигуры простой блок-схемы» → Выбрать символ «Процесс», щёлкнув на нём левой клавишей мыши и, удерживая его изображение левой клавишей мыши, перетащить на страницу документа справа. Изображение выделено зелёными маркерами (рисунок 1).</w:t>
      </w:r>
    </w:p>
    <w:p w14:paraId="7F3FA18C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47258626" w14:textId="172CC1E5" w:rsidR="00834A32" w:rsidRPr="00834A32" w:rsidRDefault="003F6D1A" w:rsidP="003F6D1A">
      <w:pPr>
        <w:ind w:firstLine="0"/>
        <w:jc w:val="center"/>
        <w:rPr>
          <w:rFonts w:eastAsia="Lucida Sans Unicode"/>
          <w:b/>
          <w:sz w:val="32"/>
          <w:szCs w:val="32"/>
          <w:lang w:eastAsia="ru-RU"/>
        </w:rPr>
      </w:pPr>
      <w:r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B3DECA1" wp14:editId="66F8B1C6">
            <wp:extent cx="1116419" cy="979714"/>
            <wp:effectExtent l="0" t="0" r="7620" b="0"/>
            <wp:doc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211" cy="988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83740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B8C44C1" w14:textId="77777777" w:rsidR="00834A32" w:rsidRPr="00834A32" w:rsidRDefault="00834A32" w:rsidP="003F6D1A">
      <w:pPr>
        <w:ind w:firstLine="0"/>
        <w:jc w:val="center"/>
        <w:rPr>
          <w:lang w:eastAsia="ru-RU"/>
        </w:rPr>
      </w:pPr>
      <w:r w:rsidRPr="00834A32">
        <w:rPr>
          <w:lang w:eastAsia="ru-RU"/>
        </w:rPr>
        <w:t>Рисунок 1 – Выделение символа «Процесс»</w:t>
      </w:r>
    </w:p>
    <w:p w14:paraId="0F3663ED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4A43D56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Редактировать изображение можно, ухватив его с помощью левой клавиши мыши за зелёные маркеры (квадратные маркеры — растягивание (сжатие), круглый маркер – поворот). Повернуть символ на угол 90о можно сочетанием клавиш «Ctrl» + «R». </w:t>
      </w:r>
    </w:p>
    <w:p w14:paraId="1BD1D599" w14:textId="2D8318DE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Если выделения нет, то на панели инструментов «Стандартная» нажать на кнопку </w:t>
      </w:r>
      <w:r w:rsidR="0040745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195DC70E" wp14:editId="3DAA25B9">
            <wp:extent cx="247650" cy="238125"/>
            <wp:effectExtent l="0" t="0" r="0" b="952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и с помощью левой клавиши мыши выбрать объект или область. Перемещать символ по странице документа можно с помощью мыши или кнопок клавиатуры со стрелками (←↑↓→), комбинация клавиш «Shift» + «←» (↑,↓,→) позволит перемещать символ на минимальные расстояния, для обеспечения большой точности. </w:t>
      </w:r>
    </w:p>
    <w:p w14:paraId="5BFC21C0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Для того, чтобы проверить размеры символа, открыть окно: «Вид» → «Размер и положение». Установить размеры символа в соответствии требованиям [2.2], [2.3]. </w:t>
      </w:r>
    </w:p>
    <w:p w14:paraId="72A7B46A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>Удалить изображение символа можно, выделив его – нажать на клавишу «Delete».</w:t>
      </w:r>
    </w:p>
    <w:p w14:paraId="26C13567" w14:textId="0C374F2B" w:rsidR="00834A32" w:rsidRPr="00834A32" w:rsidRDefault="00834A32" w:rsidP="00C7508E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панели инструментов «Стандартная» отключить кнопку </w:t>
      </w:r>
      <w:r w:rsidR="000524A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01A2A452" wp14:editId="5786849A">
            <wp:extent cx="266700" cy="266700"/>
            <wp:effectExtent l="0" t="0" r="0" b="0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«Автосоединение» (слева от кнопки «Масштаб»). Справа от кнопки «Соединительная линия» нажать на «чёрный треугольник» и установить «Точка соединения» </w:t>
      </w:r>
      <w:r w:rsidR="0069662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3D3B42EA" wp14:editId="7D428E3D">
            <wp:extent cx="1600200" cy="685800"/>
            <wp:effectExtent l="0" t="0" r="0" b="0"/>
            <wp:doc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. Панель инструментов «Рисование» </w:t>
      </w:r>
      <w:r w:rsidR="00C7508E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9721AC4" wp14:editId="5979C784">
            <wp:extent cx="1390650" cy="457200"/>
            <wp:effectExtent l="0" t="0" r="0" b="0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должна быть открыта, если нет, то: «Вид» → «Панели инструментов» → «Рисование». Нажать на кнопку </w:t>
      </w:r>
      <w:r w:rsidR="00512F82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3E890D4" wp14:editId="3C0914B2">
            <wp:extent cx="219075" cy="228600"/>
            <wp:effectExtent l="0" t="0" r="9525" b="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5C16B1" w:rsidRPr="00F10461">
        <w:rPr>
          <w:rFonts w:eastAsia="Times New Roman"/>
          <w:lang w:eastAsia="ru-RU"/>
        </w:rPr>
        <w:object w:dxaOrig="286" w:dyaOrig="286" w14:anchorId="5CC4FD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7" type="#_x0000_t75" style="width:15pt;height:15pt" o:ole="">
            <v:imagedata r:id="rId13" o:title=""/>
          </v:shape>
          <o:OLEObject Type="Embed" ProgID="Visio.Drawing.11" ShapeID="_x0000_i1057" DrawAspect="Content" ObjectID="_1825518643" r:id="rId14"/>
        </w:object>
      </w:r>
      <w:r w:rsidRPr="00834A32">
        <w:rPr>
          <w:lang w:eastAsia="ru-RU"/>
        </w:rPr>
        <w:t xml:space="preserve"> подвести к началу вычерчивания, нажать левую клавишу мыши и, не отпуская её, протянуть линию в выбранном направлении.</w:t>
      </w:r>
    </w:p>
    <w:p w14:paraId="5D2A83A9" w14:textId="2E462283" w:rsidR="00834A32" w:rsidRPr="00834A32" w:rsidRDefault="00834A32" w:rsidP="005C16B1">
      <w:pPr>
        <w:rPr>
          <w:lang w:eastAsia="ru-RU"/>
        </w:rPr>
      </w:pPr>
      <w:r w:rsidRPr="00834A32">
        <w:rPr>
          <w:lang w:eastAsia="ru-RU"/>
        </w:rPr>
        <w:t>Примечания</w:t>
      </w:r>
      <w:r w:rsidR="005C16B1">
        <w:rPr>
          <w:lang w:eastAsia="ru-RU"/>
        </w:rPr>
        <w:t>:</w:t>
      </w:r>
    </w:p>
    <w:p w14:paraId="4309E307" w14:textId="25570040" w:rsidR="00834A32" w:rsidRPr="00834A32" w:rsidRDefault="00834A32" w:rsidP="005C16B1">
      <w:pPr>
        <w:pStyle w:val="a"/>
      </w:pPr>
      <w:r w:rsidRPr="00834A32">
        <w:t>Если во время вычерчивания линии держать нажатой клавишу «Shift», то линии будет задано направление только вертикальное, горизонтальное или под углом 45</w:t>
      </w:r>
      <w:r w:rsidRPr="00B41F75">
        <w:rPr>
          <w:vertAlign w:val="superscript"/>
        </w:rPr>
        <w:t>о</w:t>
      </w:r>
      <w:r w:rsidRPr="00834A32">
        <w:t>.</w:t>
      </w:r>
    </w:p>
    <w:p w14:paraId="6D576E50" w14:textId="0E51AE3B" w:rsidR="00834A32" w:rsidRPr="00834A32" w:rsidRDefault="00834A32" w:rsidP="005C16B1">
      <w:pPr>
        <w:pStyle w:val="a"/>
      </w:pPr>
      <w:r w:rsidRPr="00834A32">
        <w:lastRenderedPageBreak/>
        <w:t xml:space="preserve">Отредактировать вычерченный отрезок прямой линии можно, предварительно выделив его помощью кнопки </w:t>
      </w:r>
      <w:r w:rsidR="00B41F75" w:rsidRPr="00F10461">
        <w:rPr>
          <w:rFonts w:eastAsia="Times New Roman"/>
          <w:noProof/>
          <w:color w:val="262626"/>
        </w:rPr>
        <w:drawing>
          <wp:inline distT="0" distB="0" distL="0" distR="0" wp14:anchorId="6E95BA9D" wp14:editId="0125072F">
            <wp:extent cx="247650" cy="238125"/>
            <wp:effectExtent l="0" t="0" r="0" b="9525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«Указатель», по типу редактирования символа.</w:t>
      </w:r>
    </w:p>
    <w:p w14:paraId="4E2FED0C" w14:textId="261CDB68" w:rsidR="00834A32" w:rsidRPr="00834A32" w:rsidRDefault="00834A32" w:rsidP="005C16B1">
      <w:pPr>
        <w:pStyle w:val="a"/>
      </w:pPr>
      <w:r w:rsidRPr="00834A32">
        <w:t xml:space="preserve">Все линии на схеме должны быть одной толщины S/2 (S=0,5…1,4 мм). Толщину, тип линии, стрелки можно задать с помощью кнопок панели инструментов «Форматирование»: </w:t>
      </w:r>
      <w:r w:rsidR="003F2AF0" w:rsidRPr="00F10461">
        <w:rPr>
          <w:rFonts w:eastAsia="Times New Roman"/>
          <w:noProof/>
        </w:rPr>
        <w:drawing>
          <wp:inline distT="0" distB="0" distL="0" distR="0" wp14:anchorId="61085157" wp14:editId="17255E75">
            <wp:extent cx="361950" cy="257175"/>
            <wp:effectExtent l="0" t="0" r="0" b="9525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«Толщина линии» (выбрать «Толщина линии 3»); </w:t>
      </w:r>
      <w:r w:rsidR="002350E0" w:rsidRPr="00F10461">
        <w:rPr>
          <w:rFonts w:eastAsia="Times New Roman"/>
          <w:noProof/>
        </w:rPr>
        <w:drawing>
          <wp:inline distT="0" distB="0" distL="0" distR="0" wp14:anchorId="77AACF74" wp14:editId="6EE58262">
            <wp:extent cx="361950" cy="228600"/>
            <wp:effectExtent l="0" t="0" r="0" b="0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«Шаблон линии»; </w:t>
      </w:r>
      <w:r w:rsidR="005F75E7" w:rsidRPr="00F10461">
        <w:rPr>
          <w:rFonts w:eastAsia="Times New Roman"/>
          <w:noProof/>
        </w:rPr>
        <w:drawing>
          <wp:inline distT="0" distB="0" distL="0" distR="0" wp14:anchorId="3C19DC74" wp14:editId="472B2668">
            <wp:extent cx="352425" cy="228600"/>
            <wp:effectExtent l="0" t="0" r="9525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«Концы линий».</w:t>
      </w:r>
    </w:p>
    <w:p w14:paraId="1FA5B41C" w14:textId="64764BA4" w:rsidR="00834A32" w:rsidRPr="00834A32" w:rsidRDefault="00834A32" w:rsidP="005C16B1">
      <w:pPr>
        <w:pStyle w:val="a"/>
      </w:pPr>
      <w:r w:rsidRPr="00834A32">
        <w:t xml:space="preserve">Чтобы объединить отдельные фрагменты изображений в одну фигуру, необходимо выделить их с помощью кнопки </w:t>
      </w:r>
      <w:r w:rsidR="001D50C8" w:rsidRPr="00F10461">
        <w:rPr>
          <w:rFonts w:eastAsia="Times New Roman"/>
          <w:noProof/>
          <w:color w:val="262626"/>
        </w:rPr>
        <w:drawing>
          <wp:inline distT="0" distB="0" distL="0" distR="0" wp14:anchorId="2940D195" wp14:editId="36B51666">
            <wp:extent cx="247650" cy="238125"/>
            <wp:effectExtent l="0" t="0" r="0" b="9525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 → «Фигура» → «Группировка» → «Группировать» или подвести курсор внутрь границ выделения, нажать правую клавишу мыши → в раскрывшемся списке выбрать «Фигура» → «Группировать».</w:t>
      </w:r>
    </w:p>
    <w:p w14:paraId="72781B19" w14:textId="1D7C1ADA" w:rsidR="00834A32" w:rsidRPr="00834A32" w:rsidRDefault="00834A32" w:rsidP="001D50C8">
      <w:pPr>
        <w:pStyle w:val="2"/>
        <w:rPr>
          <w:lang w:eastAsia="ru-RU"/>
        </w:rPr>
      </w:pPr>
      <w:r w:rsidRPr="00834A32">
        <w:rPr>
          <w:lang w:eastAsia="ru-RU"/>
        </w:rPr>
        <w:t>Создание набора элементов для выполнения схем алгоритмов и программ</w:t>
      </w:r>
    </w:p>
    <w:p w14:paraId="197669BA" w14:textId="37967E60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Перенести символ «Процесс» с поля «Фигуры» из ячейки «Фигуры простой блок-схемы» на рабочее графическое поле.</w:t>
      </w:r>
    </w:p>
    <w:p w14:paraId="6EC2BD10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Определить размеры символа «Процесс» (с помощью окна «Размер и положение» или размеры символа отражены, при условии его выделения, в строке состояния – внизу слева, над кнопкой «Пуск»).</w:t>
      </w:r>
    </w:p>
    <w:p w14:paraId="3FDC0D5E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Если размеры символа не соответствуют положениям ГОСТ 19.701–90 [2.2], СТО 1.01–2025 [2.3], то необходимо отредактировать размеры символа. Изменить размеры символа можно в окне «Размер и положение»: «Вид» → «Размер и положение» → Установить необходимую высоту a (10, 15, 20 мм) и ширину b=1,5а (соотношение b=2а используется для выполнения без использования ПК).</w:t>
      </w:r>
    </w:p>
    <w:p w14:paraId="77F9A10B" w14:textId="5CFA4AC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Создать ячейку для размещения символов схем: «Файл» → «Фигуры» → «Создать набор элементов».</w:t>
      </w:r>
    </w:p>
    <w:p w14:paraId="3EA4114A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Слева открылась свободная ячейка «Набор элементов». </w:t>
      </w:r>
    </w:p>
    <w:p w14:paraId="37382C1C" w14:textId="78F865AB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Заменить название ячейки, для этого щёлкнуть правой клавишей мыши на названии ячейки «Набор элементов» → В раскрывшемся списке выбрать «Свойства…». Открылось диалоговое окно «Набор элементов Свойства» → Открыть закладку «Свойства» → В верхней строке «Название: » написать название ячейки: Схема алгоритма.</w:t>
      </w:r>
    </w:p>
    <w:p w14:paraId="0100FB0D" w14:textId="011D2AA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 «Процесс» в ячейку «Схема алгоритма».</w:t>
      </w:r>
    </w:p>
    <w:p w14:paraId="1DABE323" w14:textId="4D6390BF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Кнопка </w:t>
      </w:r>
      <w:r w:rsidR="00C4665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FB4C1F4" wp14:editId="5481B449">
            <wp:extent cx="247650" cy="23812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должна быть нажата. Перетащить, удерживая левой клавишей мыши, символ с рабочего поля схемы налево, в ячейку «Схема алгоритма». Дать название символу, для этого щёлкнуть на его изображении правой клавишей мыши → В раскрывшемся списке выбрать «Переименовать образец» → Написать: Процесс.</w:t>
      </w:r>
    </w:p>
    <w:p w14:paraId="66357F25" w14:textId="7E2D4A6A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рабочем графическом поле вычертить изображения символов: «Данные»; «Документ»; «Решение»; «Терминатор»; «Комментарий». Изображение и величина символов должны соответствовать положениям </w:t>
      </w:r>
      <w:r w:rsidRPr="00834A32">
        <w:rPr>
          <w:lang w:eastAsia="ru-RU"/>
        </w:rPr>
        <w:lastRenderedPageBreak/>
        <w:t xml:space="preserve">ГОСТ 19.701–90 [2.2], СТО 1.01–2025 [2.3]. </w:t>
      </w:r>
    </w:p>
    <w:p w14:paraId="2D5B9415" w14:textId="77777777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>Для создания символов можно использовать символы из ячейки «Фигуры простой блок-схемы» (вынести их на поле схемы и отредактировать).</w:t>
      </w:r>
    </w:p>
    <w:p w14:paraId="2D4CBF80" w14:textId="7E32CECB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символы «Данные», «Документ», «Решение», «Терминатор», «Комментарий» в ячейку «Схема алгоритма». Дать соответствующие названия символам.</w:t>
      </w:r>
    </w:p>
    <w:p w14:paraId="6D5DB1E3" w14:textId="5F408EB6" w:rsidR="00834A32" w:rsidRPr="00834A32" w:rsidRDefault="00834A32" w:rsidP="00C46654">
      <w:pPr>
        <w:pStyle w:val="2"/>
        <w:rPr>
          <w:lang w:eastAsia="ru-RU"/>
        </w:rPr>
      </w:pPr>
      <w:r w:rsidRPr="00834A32">
        <w:rPr>
          <w:lang w:eastAsia="ru-RU"/>
        </w:rPr>
        <w:t>Выполнение схем алгоритмов и программ</w:t>
      </w:r>
    </w:p>
    <w:p w14:paraId="0A589530" w14:textId="264A179D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Получить у преподавателя задание</w:t>
      </w:r>
      <w:r w:rsidR="009216BF" w:rsidRPr="009216BF">
        <w:rPr>
          <w:lang w:eastAsia="ru-RU"/>
        </w:rPr>
        <w:t xml:space="preserve"> </w:t>
      </w:r>
      <w:r w:rsidR="009216BF">
        <w:rPr>
          <w:lang w:eastAsia="ru-RU"/>
        </w:rPr>
        <w:t>(п 9.1)</w:t>
      </w:r>
      <w:r w:rsidRPr="00834A32">
        <w:rPr>
          <w:lang w:eastAsia="ru-RU"/>
        </w:rPr>
        <w:t xml:space="preserve"> для выполнения схемы. </w:t>
      </w:r>
    </w:p>
    <w:p w14:paraId="036010EF" w14:textId="5F2DA9D9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Слева в ячейке «Схема алгоритма» найти необходимые для выполнения схемы символы и перетащить их с помощью мыши направо, на лист документа и расположить их в соответствии с положением на схеме.</w:t>
      </w:r>
    </w:p>
    <w:p w14:paraId="177640AC" w14:textId="75D9D9B2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Соединить символы линиями связи.</w:t>
      </w:r>
    </w:p>
    <w:p w14:paraId="2E9BC187" w14:textId="70A139FB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 xml:space="preserve">На панели инструментов «Рисование» нажать на кнопку </w:t>
      </w:r>
      <w:r w:rsidR="00F30147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DE67FB5" wp14:editId="3EBE3B17">
            <wp:extent cx="219075" cy="228600"/>
            <wp:effectExtent l="0" t="0" r="9525" b="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BD47E3" w:rsidRPr="00F10461">
        <w:rPr>
          <w:rFonts w:eastAsia="Times New Roman"/>
          <w:lang w:eastAsia="ru-RU"/>
        </w:rPr>
        <w:object w:dxaOrig="286" w:dyaOrig="286" w14:anchorId="300CA84C">
          <v:shape id="_x0000_i1058" type="#_x0000_t75" style="width:15pt;height:15pt" o:ole="">
            <v:imagedata r:id="rId13" o:title=""/>
          </v:shape>
          <o:OLEObject Type="Embed" ProgID="Visio.Drawing.11" ShapeID="_x0000_i1058" DrawAspect="Content" ObjectID="_1825518644" r:id="rId18"/>
        </w:object>
      </w:r>
      <w:r w:rsidRPr="00834A32">
        <w:rPr>
          <w:lang w:eastAsia="ru-RU"/>
        </w:rPr>
        <w:t xml:space="preserve"> подвести к точке соединения, нажать левую клавишу мыши и, не отпуская её, протянуть линию в заданном направлении.</w:t>
      </w:r>
    </w:p>
    <w:p w14:paraId="285C36FB" w14:textId="29FBE311" w:rsidR="00834A32" w:rsidRPr="00834A32" w:rsidRDefault="00834A32" w:rsidP="00BC162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Выполнить надписи. Нажать на кнопку </w:t>
      </w:r>
      <w:r w:rsidR="002D7D0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41BFDD79" wp14:editId="78A0514E">
            <wp:extent cx="342900" cy="247650"/>
            <wp:effectExtent l="0" t="0" r="0" b="0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«Текст», подвести курсор к месту, где должна быть надпись, с помощью мыши растянуть прямоугольник и набрать текст. Если надпись необходимо разместить внутри символа, то нажать на кнопку </w:t>
      </w:r>
      <w:r w:rsidR="00BC162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4C5ADFC" wp14:editId="5EB08811">
            <wp:extent cx="342900" cy="247650"/>
            <wp:effectExtent l="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, подвести курсор к символу, щёлкнуть левой клавишей мыши и выполнить надпись. Для выполнения надписей на схеме использовать шрифт Times New Roman, размер не меньше 12пт.</w:t>
      </w:r>
    </w:p>
    <w:p w14:paraId="74B5F3FA" w14:textId="6CBE913E" w:rsidR="00834A32" w:rsidRPr="00834A32" w:rsidRDefault="00834A32" w:rsidP="00467605">
      <w:pPr>
        <w:rPr>
          <w:lang w:eastAsia="ru-RU"/>
        </w:rPr>
      </w:pPr>
      <w:r w:rsidRPr="00834A32">
        <w:rPr>
          <w:lang w:eastAsia="ru-RU"/>
        </w:rPr>
        <w:t xml:space="preserve">Примечание – Отредактировать надпись можно, предварительно выделив её помощью кнопки </w:t>
      </w:r>
      <w:r w:rsidR="0046760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5D6FA92" wp14:editId="0357A768">
            <wp:extent cx="247650" cy="238125"/>
            <wp:effectExtent l="0" t="0" r="0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«Указатель», по типу редактирования изображения символа схемы (изменить границы и положение). Тип и размер шрифта можно задать с помощью кнопок </w:t>
      </w:r>
      <w:r w:rsidR="00907D8A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2182DD91" wp14:editId="347AC7B6">
            <wp:extent cx="3714750" cy="2571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панели инструментов «Форматирование». </w:t>
      </w:r>
    </w:p>
    <w:p w14:paraId="035DB1E3" w14:textId="765BD40B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Сохранить схему. Показать выполненную схему преподавателю. Скопировать схему.</w:t>
      </w:r>
    </w:p>
    <w:p w14:paraId="3C7E12E1" w14:textId="3BE2AC86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согласно требованиям СТО 1.01–2025 [2.3] с помощью графического редактора «Libre Office Writer» или «Microsoft Word».</w:t>
      </w:r>
    </w:p>
    <w:p w14:paraId="4BA70B2B" w14:textId="3073DE43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Открыть текстовой документ. Установить поля: верхнее и нижнее – 20 мм; левое – 30 мм; правое – 15 мм.</w:t>
      </w:r>
    </w:p>
    <w:p w14:paraId="62644AC2" w14:textId="68227DF7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Поместить в текстовой документ схему алгоритма, использовав буфер обмена. Установить выравнивание схемы по центру.</w:t>
      </w:r>
    </w:p>
    <w:p w14:paraId="3C94E206" w14:textId="4B77123A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Дать наименование иллюстрации – ниже схемы, с отступом от неё одно нажатие клавиши «Enter», по центру выполнить надпись, например: Рисунок 1 – Наименование программного средства. Схема </w:t>
      </w:r>
      <w:r w:rsidR="007D1BBC">
        <w:rPr>
          <w:lang w:eastAsia="ru-RU"/>
        </w:rPr>
        <w:t>алгоритма</w:t>
      </w:r>
      <w:r w:rsidRPr="00834A32">
        <w:rPr>
          <w:lang w:eastAsia="ru-RU"/>
        </w:rPr>
        <w:t xml:space="preserve"> </w:t>
      </w:r>
    </w:p>
    <w:p w14:paraId="36AFC916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Примечание – Наименование иллюстрации состоит из двух предложений: </w:t>
      </w:r>
    </w:p>
    <w:p w14:paraId="10C220B8" w14:textId="22C96043" w:rsidR="00834A32" w:rsidRPr="00834A32" w:rsidRDefault="00834A32" w:rsidP="007D1BBC">
      <w:pPr>
        <w:pStyle w:val="a"/>
      </w:pPr>
      <w:r w:rsidRPr="00834A32">
        <w:t>первое – Наименование программного средства;</w:t>
      </w:r>
    </w:p>
    <w:p w14:paraId="026DF084" w14:textId="738C7224" w:rsidR="00834A32" w:rsidRPr="00834A32" w:rsidRDefault="00834A32" w:rsidP="007D1BBC">
      <w:pPr>
        <w:pStyle w:val="a"/>
      </w:pPr>
      <w:r w:rsidRPr="00834A32">
        <w:t>второе – Наименование схемы.</w:t>
      </w:r>
    </w:p>
    <w:p w14:paraId="4EB097DF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lastRenderedPageBreak/>
        <w:t>Слова в наименовании схемы не сокращать, не переносить, точку в конце заголовка не ставить.</w:t>
      </w:r>
    </w:p>
    <w:p w14:paraId="67BF2E63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Сверху схемы поместить ссылку на схему по типу: Схема программы приведена на рисунке 1. </w:t>
      </w:r>
    </w:p>
    <w:p w14:paraId="2C637DC8" w14:textId="5208A471" w:rsidR="00834A32" w:rsidRP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согласно требованиям ГОСТ 19.106–78 [2.1] с помощью графического редактора «Libre Office Writer» или «Microsoft Word».</w:t>
      </w:r>
    </w:p>
    <w:p w14:paraId="7FDD381F" w14:textId="309966EE" w:rsid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Показать выполненную работу преподавателю.</w:t>
      </w:r>
    </w:p>
    <w:p w14:paraId="402A649F" w14:textId="6601F092" w:rsidR="003515F3" w:rsidRPr="00834A32" w:rsidRDefault="003515F3" w:rsidP="003515F3">
      <w:pPr>
        <w:pStyle w:val="2"/>
        <w:rPr>
          <w:lang w:eastAsia="ru-RU"/>
        </w:rPr>
      </w:pPr>
      <w:r w:rsidRPr="00834A32">
        <w:rPr>
          <w:lang w:eastAsia="ru-RU"/>
        </w:rPr>
        <w:t xml:space="preserve">Выполнение схем </w:t>
      </w:r>
      <w:r>
        <w:rPr>
          <w:lang w:val="en-US" w:eastAsia="ru-RU"/>
        </w:rPr>
        <w:t>IDEF0</w:t>
      </w:r>
    </w:p>
    <w:p w14:paraId="6A22E10D" w14:textId="5BEE47F6" w:rsidR="005366CF" w:rsidRDefault="001322B9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Изучить </w:t>
      </w:r>
      <w:r w:rsidR="00B64087">
        <w:rPr>
          <w:lang w:eastAsia="ru-RU"/>
        </w:rPr>
        <w:t>описание предметной области (п.9.2)</w:t>
      </w:r>
      <w:r w:rsidR="00572BD0">
        <w:rPr>
          <w:lang w:eastAsia="ru-RU"/>
        </w:rPr>
        <w:t>;</w:t>
      </w:r>
    </w:p>
    <w:p w14:paraId="268708D8" w14:textId="36CD7072" w:rsidR="00572BD0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Спроектировать Контекстную диаграмму </w:t>
      </w:r>
      <w:r>
        <w:rPr>
          <w:lang w:val="en-US" w:eastAsia="ru-RU"/>
        </w:rPr>
        <w:t>A-0</w:t>
      </w:r>
    </w:p>
    <w:p w14:paraId="2673AB90" w14:textId="6DA94E48" w:rsidR="00572BD0" w:rsidRPr="00834A32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>Провести декомпозицию</w:t>
      </w:r>
      <w:r w:rsidR="006946CE">
        <w:rPr>
          <w:lang w:eastAsia="ru-RU"/>
        </w:rPr>
        <w:t xml:space="preserve"> диаграммы как минимум до уровня </w:t>
      </w:r>
      <w:r w:rsidR="006946CE">
        <w:rPr>
          <w:lang w:val="en-US" w:eastAsia="ru-RU"/>
        </w:rPr>
        <w:t>A</w:t>
      </w:r>
      <w:r w:rsidR="006946CE" w:rsidRPr="006946CE">
        <w:rPr>
          <w:lang w:eastAsia="ru-RU"/>
        </w:rPr>
        <w:t>-2</w:t>
      </w:r>
      <w:r w:rsidR="00FF0483" w:rsidRPr="00FF0483">
        <w:rPr>
          <w:lang w:eastAsia="ru-RU"/>
        </w:rPr>
        <w:t>.</w:t>
      </w:r>
    </w:p>
    <w:p w14:paraId="6FA29C2A" w14:textId="69897795" w:rsidR="00330F8D" w:rsidRPr="00834A32" w:rsidRDefault="00834A32" w:rsidP="00330F8D">
      <w:pPr>
        <w:pStyle w:val="1"/>
        <w:rPr>
          <w:lang w:eastAsia="ru-RU"/>
        </w:rPr>
      </w:pPr>
      <w:r w:rsidRPr="00834A32">
        <w:rPr>
          <w:lang w:eastAsia="ru-RU"/>
        </w:rPr>
        <w:t>Содержание работы</w:t>
      </w:r>
    </w:p>
    <w:p w14:paraId="154063D4" w14:textId="239CDB63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Набор элементов с изображением символов: «Процесс»; «Данные»; «Документ»; «Решение»; «Терминатор»; «Комментарий». Изображения и размеры символов должны соответствовать ГОСТ 19.701–90 [2.2], СТО 1.01–2025 [2.3].</w:t>
      </w:r>
    </w:p>
    <w:p w14:paraId="624288AA" w14:textId="5399188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выполненная по заданию преподавателя в программе «Microsoft Office Visio» в соответствии ГОСТ 19.701–90 [2.2].</w:t>
      </w:r>
    </w:p>
    <w:p w14:paraId="2D81DAFE" w14:textId="334E589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иллюстрация дипломного проекта в соответствии СТО 1.01–2025 [2.3].</w:t>
      </w:r>
    </w:p>
    <w:p w14:paraId="69BB1810" w14:textId="5FA9947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фрагмент программного документа согласно требованиям ГОСТ 19.106–78 [2.1].</w:t>
      </w:r>
    </w:p>
    <w:p w14:paraId="49971D31" w14:textId="07B24E0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Ответы на контрольные вопросы.</w:t>
      </w:r>
    </w:p>
    <w:p w14:paraId="6A998537" w14:textId="752DF31C" w:rsidR="00834A32" w:rsidRPr="00834A32" w:rsidRDefault="00834A32" w:rsidP="007D1BBC">
      <w:pPr>
        <w:pStyle w:val="1"/>
        <w:rPr>
          <w:lang w:eastAsia="ru-RU"/>
        </w:rPr>
      </w:pPr>
      <w:r w:rsidRPr="00834A32">
        <w:rPr>
          <w:lang w:eastAsia="ru-RU"/>
        </w:rPr>
        <w:t>Контрольные вопросы</w:t>
      </w:r>
    </w:p>
    <w:p w14:paraId="1E987F73" w14:textId="6EA3C9A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Из каких элементов состоят схемы алгоритмов, программ, данных и систем?</w:t>
      </w:r>
    </w:p>
    <w:p w14:paraId="5B5E2AE7" w14:textId="0EE1623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Что понимается под схемой?</w:t>
      </w:r>
    </w:p>
    <w:p w14:paraId="46A0CEBD" w14:textId="50E3728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данных?</w:t>
      </w:r>
    </w:p>
    <w:p w14:paraId="2227F4F0" w14:textId="4A15F92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программы?</w:t>
      </w:r>
    </w:p>
    <w:p w14:paraId="71EC7194" w14:textId="128602F5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работы системы?</w:t>
      </w:r>
    </w:p>
    <w:p w14:paraId="16CE252B" w14:textId="36C4A5CB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взаимодействия программ?</w:t>
      </w:r>
    </w:p>
    <w:p w14:paraId="7D749365" w14:textId="2E0AC071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ресурсов системы?</w:t>
      </w:r>
    </w:p>
    <w:p w14:paraId="7C479368" w14:textId="11B6590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символы данных (процесса, линий, специальные символы) вы знаете, как они изображаются, каково их назначение?</w:t>
      </w:r>
    </w:p>
    <w:p w14:paraId="60EEF796" w14:textId="1B8119D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Какова должна быть величина символов, используемых при выполнении схемы алгоритма? Как выбрать высоту символа? Как выбрать ширину символа?</w:t>
      </w:r>
    </w:p>
    <w:p w14:paraId="4A9D2A9B" w14:textId="42C9E3F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применения символов вы знаете?</w:t>
      </w:r>
    </w:p>
    <w:p w14:paraId="0A78527B" w14:textId="563C3D4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выполнения соединений вы знаете?</w:t>
      </w:r>
    </w:p>
    <w:p w14:paraId="4500E7D0" w14:textId="60086506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основной символ от специфического?</w:t>
      </w:r>
    </w:p>
    <w:p w14:paraId="4EC9FA11" w14:textId="3D187DE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 в программе «Microsoft Office Visio» создать набор элементов?</w:t>
      </w:r>
    </w:p>
    <w:p w14:paraId="358B4068" w14:textId="6FA3083E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lastRenderedPageBreak/>
        <w:t>Как в программе «Microsoft Office Visio» изменить размер и положение на листе символа, линии?</w:t>
      </w:r>
    </w:p>
    <w:p w14:paraId="3A32B4A4" w14:textId="5C801FFE" w:rsid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оформление иллюстраций по СТО 1.01–2025 и по ГОСТ 19.106–78?</w:t>
      </w:r>
    </w:p>
    <w:p w14:paraId="09AD312B" w14:textId="1BA8C852" w:rsidR="00F445F9" w:rsidRDefault="00F445F9" w:rsidP="00F445F9">
      <w:pPr>
        <w:pStyle w:val="1"/>
        <w:rPr>
          <w:lang w:eastAsia="ru-RU"/>
        </w:rPr>
      </w:pPr>
      <w:r>
        <w:rPr>
          <w:lang w:eastAsia="ru-RU"/>
        </w:rPr>
        <w:t>Приложение</w:t>
      </w:r>
    </w:p>
    <w:p w14:paraId="35056672" w14:textId="6156A78E" w:rsidR="00F445F9" w:rsidRDefault="00A42120" w:rsidP="00F445F9">
      <w:pPr>
        <w:pStyle w:val="2"/>
        <w:rPr>
          <w:lang w:eastAsia="ru-RU"/>
        </w:rPr>
      </w:pPr>
      <w:r>
        <w:rPr>
          <w:lang w:eastAsia="ru-RU"/>
        </w:rPr>
        <w:t>Код для задания 6.3</w:t>
      </w:r>
    </w:p>
    <w:p w14:paraId="3BD6B1D8" w14:textId="7777777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CalculateOrderTotal(Order order)</w:t>
      </w:r>
    </w:p>
    <w:p w14:paraId="36718C47" w14:textId="30305A29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3D1F4D58" w14:textId="49FFB10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subtotal = order.Items.Sum(item =&gt; item.Quantity * item.UnitPrice);</w:t>
      </w:r>
    </w:p>
    <w:p w14:paraId="61732A95" w14:textId="121A294D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discount = CalculateDiscount(order.CustomerId, subtotal);</w:t>
      </w:r>
    </w:p>
    <w:p w14:paraId="4697DF72" w14:textId="2E741A90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subtotal - discount;</w:t>
      </w:r>
    </w:p>
    <w:p w14:paraId="4B63EAD6" w14:textId="1F201FE3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5334E616" w14:textId="77777777" w:rsidR="00A42120" w:rsidRDefault="00A42120" w:rsidP="00A42120">
      <w:pPr>
        <w:pStyle w:val="ad"/>
        <w:rPr>
          <w:lang w:eastAsia="ru-RU"/>
        </w:rPr>
      </w:pPr>
    </w:p>
    <w:p w14:paraId="2F6BCBBC" w14:textId="553F813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CalculateDiscount(</w:t>
      </w:r>
      <w:r w:rsidR="00C508A4">
        <w:rPr>
          <w:lang w:eastAsia="ru-RU"/>
        </w:rPr>
        <w:t>C</w:t>
      </w:r>
      <w:r w:rsidR="00C508A4">
        <w:rPr>
          <w:lang w:eastAsia="ru-RU"/>
        </w:rPr>
        <w:t>ustomer</w:t>
      </w:r>
      <w:r w:rsidR="00C508A4">
        <w:rPr>
          <w:lang w:eastAsia="ru-RU"/>
        </w:rPr>
        <w:t xml:space="preserve"> </w:t>
      </w:r>
      <w:r>
        <w:rPr>
          <w:lang w:eastAsia="ru-RU"/>
        </w:rPr>
        <w:t>customer, decimal subtotal)</w:t>
      </w:r>
    </w:p>
    <w:p w14:paraId="5573BACB" w14:textId="4F018E71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57F91951" w14:textId="1AEE01C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(customer.IsPremium &amp;&amp; subtotal &gt; 1000)</w:t>
      </w:r>
    </w:p>
    <w:p w14:paraId="0A4D235A" w14:textId="37C6FA7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subtotal * 0.1m;</w:t>
      </w:r>
    </w:p>
    <w:p w14:paraId="6DF72528" w14:textId="142527D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(!string.IsNullOrEmpty(customer.PromoCode))</w:t>
      </w:r>
    </w:p>
    <w:p w14:paraId="296B64B4" w14:textId="73676D1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ApplyPromoCode(customer.PromoCode, subtotal);</w:t>
      </w:r>
    </w:p>
    <w:p w14:paraId="180313FA" w14:textId="61D12A9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0;</w:t>
      </w:r>
    </w:p>
    <w:p w14:paraId="081633C1" w14:textId="305B492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28F2A638" w14:textId="7614DC45" w:rsidR="00C562C0" w:rsidRDefault="00C763C9" w:rsidP="00521FD4">
      <w:pPr>
        <w:pStyle w:val="2"/>
        <w:rPr>
          <w:lang w:eastAsia="ru-RU"/>
        </w:rPr>
      </w:pPr>
      <w:r w:rsidRPr="00C763C9">
        <w:rPr>
          <w:lang w:eastAsia="ru-RU"/>
        </w:rPr>
        <w:t>Описание информационной системы для IDEF0</w:t>
      </w:r>
    </w:p>
    <w:p w14:paraId="5C342608" w14:textId="189D870E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Информационная система управления учебным расписанием колледжа (ИСУРК).</w:t>
      </w:r>
    </w:p>
    <w:p w14:paraId="2800F9FE" w14:textId="3FE8ACA6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ИСУРК — это информационная система, предназначенная для автоматизации процессов составления, корректировки и публикации учебных расписаний для преподавателей, групп и учебных аудиторий. Система обеспечивает сбор данных о дисциплинах, нагрузке преподавателей, наличии аудиторного фонда и формирует оптимальное расписание с учётом ограничений и предпочтений.</w:t>
      </w:r>
    </w:p>
    <w:p w14:paraId="77235A4A" w14:textId="76D15A33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Входы </w:t>
      </w:r>
    </w:p>
    <w:p w14:paraId="224BB9BA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План учебной нагрузки (по дисциплинам, группам, семестрам)</w:t>
      </w:r>
    </w:p>
    <w:p w14:paraId="4E20DD53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 преподавателях (ставки, квалификация, доступность)</w:t>
      </w:r>
    </w:p>
    <w:p w14:paraId="5DD7A14D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об аудиториях (вместимость, оборудование)</w:t>
      </w:r>
    </w:p>
    <w:p w14:paraId="3453F33F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Академический календарь колледжа</w:t>
      </w:r>
    </w:p>
    <w:p w14:paraId="13A77D6C" w14:textId="686B80FB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Выходы </w:t>
      </w:r>
    </w:p>
    <w:p w14:paraId="1B83614B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Утверждённое учебное расписание</w:t>
      </w:r>
    </w:p>
    <w:p w14:paraId="1A38318C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Индивидуальные расписания преподавателей</w:t>
      </w:r>
    </w:p>
    <w:p w14:paraId="78D17D48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Расписания по аудиториям</w:t>
      </w:r>
    </w:p>
    <w:p w14:paraId="17C0208E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lastRenderedPageBreak/>
        <w:t>Отчёты о нагрузке преподавателей</w:t>
      </w:r>
    </w:p>
    <w:p w14:paraId="40ADA28E" w14:textId="7F400182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Управление </w:t>
      </w:r>
    </w:p>
    <w:p w14:paraId="6041F98D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Учебные стандарты и нормативы (ФГОС, локальные приказы)</w:t>
      </w:r>
    </w:p>
    <w:p w14:paraId="5E0F7980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Правила составления расписания (не более N пар подряд, ограничения по предметам)</w:t>
      </w:r>
    </w:p>
    <w:p w14:paraId="12B51731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Регламент утверждения расписаний</w:t>
      </w:r>
    </w:p>
    <w:p w14:paraId="78C66575" w14:textId="34354D45" w:rsidR="00BC4C10" w:rsidRPr="00BC4C10" w:rsidRDefault="00BC4C10" w:rsidP="004E3239">
      <w:pPr>
        <w:rPr>
          <w:b/>
          <w:lang w:eastAsia="ru-RU"/>
        </w:rPr>
      </w:pPr>
      <w:r w:rsidRPr="00BC4C10">
        <w:rPr>
          <w:b/>
          <w:lang w:eastAsia="ru-RU"/>
        </w:rPr>
        <w:t xml:space="preserve">Механизмы </w:t>
      </w:r>
    </w:p>
    <w:p w14:paraId="6E2F3C40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Администратор системы</w:t>
      </w:r>
    </w:p>
    <w:p w14:paraId="2527621B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Методисты учебного отдела</w:t>
      </w:r>
    </w:p>
    <w:p w14:paraId="72EB6D36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Преподаватели (для подтверждений посещаемости или корректировок)</w:t>
      </w:r>
    </w:p>
    <w:sectPr w:rsidR="00BC4C10" w:rsidRPr="00BC4C10" w:rsidSect="00E1232F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FE64" w14:textId="77777777" w:rsidR="009D7A71" w:rsidRDefault="009D7A71">
      <w:r>
        <w:separator/>
      </w:r>
    </w:p>
  </w:endnote>
  <w:endnote w:type="continuationSeparator" w:id="0">
    <w:p w14:paraId="79A3B6CA" w14:textId="77777777" w:rsidR="009D7A71" w:rsidRDefault="009D7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71041841"/>
      <w:docPartObj>
        <w:docPartGallery w:val="Page Numbers (Bottom of Page)"/>
        <w:docPartUnique/>
      </w:docPartObj>
    </w:sdtPr>
    <w:sdtEndPr/>
    <w:sdtContent>
      <w:p w14:paraId="4F106B08" w14:textId="77777777" w:rsidR="00E1232F" w:rsidRDefault="00E1232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7000D" w14:textId="77777777" w:rsidR="00E1232F" w:rsidRDefault="00E1232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F485" w14:textId="77777777" w:rsidR="009D7A71" w:rsidRDefault="009D7A71">
      <w:r>
        <w:separator/>
      </w:r>
    </w:p>
  </w:footnote>
  <w:footnote w:type="continuationSeparator" w:id="0">
    <w:p w14:paraId="6980F130" w14:textId="77777777" w:rsidR="009D7A71" w:rsidRDefault="009D7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F82"/>
    <w:multiLevelType w:val="hybridMultilevel"/>
    <w:tmpl w:val="7CA67C56"/>
    <w:lvl w:ilvl="0" w:tplc="E91C9B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6AE419E4">
      <w:start w:val="1"/>
      <w:numFmt w:val="decimal"/>
      <w:lvlText w:val="2.%2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D727B"/>
    <w:multiLevelType w:val="hybridMultilevel"/>
    <w:tmpl w:val="620C05F6"/>
    <w:lvl w:ilvl="0" w:tplc="35765F52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19A553D"/>
    <w:multiLevelType w:val="hybridMultilevel"/>
    <w:tmpl w:val="0AC0E56C"/>
    <w:lvl w:ilvl="0" w:tplc="2220788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3244FB7"/>
    <w:multiLevelType w:val="hybridMultilevel"/>
    <w:tmpl w:val="AD727572"/>
    <w:lvl w:ilvl="0" w:tplc="1F289386">
      <w:numFmt w:val="bullet"/>
      <w:lvlText w:val="-"/>
      <w:lvlJc w:val="left"/>
      <w:pPr>
        <w:ind w:left="67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47A75E9"/>
    <w:multiLevelType w:val="multilevel"/>
    <w:tmpl w:val="6732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6534B1"/>
    <w:multiLevelType w:val="hybridMultilevel"/>
    <w:tmpl w:val="5A029582"/>
    <w:lvl w:ilvl="0" w:tplc="BD1A06A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74590"/>
    <w:multiLevelType w:val="multilevel"/>
    <w:tmpl w:val="C3A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4F2E29"/>
    <w:multiLevelType w:val="hybridMultilevel"/>
    <w:tmpl w:val="3CF27C32"/>
    <w:lvl w:ilvl="0" w:tplc="3DD81AA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491248"/>
    <w:multiLevelType w:val="hybridMultilevel"/>
    <w:tmpl w:val="0AE691B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52042B93"/>
    <w:multiLevelType w:val="multilevel"/>
    <w:tmpl w:val="D4B4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D8733D"/>
    <w:multiLevelType w:val="hybridMultilevel"/>
    <w:tmpl w:val="982C784A"/>
    <w:lvl w:ilvl="0" w:tplc="4E0CB0AA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2" w15:restartNumberingAfterBreak="0">
    <w:nsid w:val="6AB566C4"/>
    <w:multiLevelType w:val="hybridMultilevel"/>
    <w:tmpl w:val="96EC5A84"/>
    <w:lvl w:ilvl="0" w:tplc="1F289386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ED64C27"/>
    <w:multiLevelType w:val="multilevel"/>
    <w:tmpl w:val="68BC61E4"/>
    <w:numStyleLink w:val="a0"/>
  </w:abstractNum>
  <w:abstractNum w:abstractNumId="14" w15:restartNumberingAfterBreak="0">
    <w:nsid w:val="7C8F3A5F"/>
    <w:multiLevelType w:val="multilevel"/>
    <w:tmpl w:val="07DA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948056">
    <w:abstractNumId w:val="11"/>
  </w:num>
  <w:num w:numId="2" w16cid:durableId="141122171">
    <w:abstractNumId w:val="11"/>
  </w:num>
  <w:num w:numId="3" w16cid:durableId="634676009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1"/>
  </w:num>
  <w:num w:numId="6" w16cid:durableId="797380273">
    <w:abstractNumId w:val="11"/>
  </w:num>
  <w:num w:numId="7" w16cid:durableId="596641917">
    <w:abstractNumId w:val="1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263492714">
    <w:abstractNumId w:val="8"/>
  </w:num>
  <w:num w:numId="9" w16cid:durableId="773137047">
    <w:abstractNumId w:val="1"/>
  </w:num>
  <w:num w:numId="10" w16cid:durableId="850993349">
    <w:abstractNumId w:val="3"/>
  </w:num>
  <w:num w:numId="11" w16cid:durableId="2128311442">
    <w:abstractNumId w:val="2"/>
  </w:num>
  <w:num w:numId="12" w16cid:durableId="1695885057">
    <w:abstractNumId w:val="0"/>
  </w:num>
  <w:num w:numId="13" w16cid:durableId="1235360817">
    <w:abstractNumId w:val="5"/>
  </w:num>
  <w:num w:numId="14" w16cid:durableId="2124759636">
    <w:abstractNumId w:val="12"/>
  </w:num>
  <w:num w:numId="15" w16cid:durableId="138571718">
    <w:abstractNumId w:val="7"/>
  </w:num>
  <w:num w:numId="16" w16cid:durableId="731781418">
    <w:abstractNumId w:val="10"/>
  </w:num>
  <w:num w:numId="17" w16cid:durableId="1031346879">
    <w:abstractNumId w:val="9"/>
  </w:num>
  <w:num w:numId="18" w16cid:durableId="2083335900">
    <w:abstractNumId w:val="4"/>
  </w:num>
  <w:num w:numId="19" w16cid:durableId="958756169">
    <w:abstractNumId w:val="14"/>
  </w:num>
  <w:num w:numId="20" w16cid:durableId="15178864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28"/>
    <w:rsid w:val="000524A5"/>
    <w:rsid w:val="00055311"/>
    <w:rsid w:val="00070FAF"/>
    <w:rsid w:val="000C009A"/>
    <w:rsid w:val="000C6A30"/>
    <w:rsid w:val="001322B9"/>
    <w:rsid w:val="00146F83"/>
    <w:rsid w:val="0018259A"/>
    <w:rsid w:val="001974B9"/>
    <w:rsid w:val="001D50C8"/>
    <w:rsid w:val="001D691E"/>
    <w:rsid w:val="001E32F3"/>
    <w:rsid w:val="002350E0"/>
    <w:rsid w:val="00246EC1"/>
    <w:rsid w:val="00261B0A"/>
    <w:rsid w:val="00271E47"/>
    <w:rsid w:val="002B26AD"/>
    <w:rsid w:val="002D06EB"/>
    <w:rsid w:val="002D76EF"/>
    <w:rsid w:val="002D7D04"/>
    <w:rsid w:val="002F484D"/>
    <w:rsid w:val="00330F8D"/>
    <w:rsid w:val="003515F3"/>
    <w:rsid w:val="003E2CFB"/>
    <w:rsid w:val="003F2AF0"/>
    <w:rsid w:val="003F6D1A"/>
    <w:rsid w:val="0040745B"/>
    <w:rsid w:val="00407B31"/>
    <w:rsid w:val="00467605"/>
    <w:rsid w:val="00485920"/>
    <w:rsid w:val="004A368A"/>
    <w:rsid w:val="004B2B9F"/>
    <w:rsid w:val="004D6E1E"/>
    <w:rsid w:val="004E3239"/>
    <w:rsid w:val="00512F82"/>
    <w:rsid w:val="00521FD4"/>
    <w:rsid w:val="005366CF"/>
    <w:rsid w:val="00561CDB"/>
    <w:rsid w:val="00572BD0"/>
    <w:rsid w:val="005C16B1"/>
    <w:rsid w:val="005F75E7"/>
    <w:rsid w:val="006328BF"/>
    <w:rsid w:val="00643A46"/>
    <w:rsid w:val="0064455E"/>
    <w:rsid w:val="00693BA2"/>
    <w:rsid w:val="006946CE"/>
    <w:rsid w:val="0069662B"/>
    <w:rsid w:val="006E2B52"/>
    <w:rsid w:val="00724B9A"/>
    <w:rsid w:val="007337DE"/>
    <w:rsid w:val="007D1BBC"/>
    <w:rsid w:val="00805365"/>
    <w:rsid w:val="00814C20"/>
    <w:rsid w:val="008315A8"/>
    <w:rsid w:val="00834A32"/>
    <w:rsid w:val="008823E4"/>
    <w:rsid w:val="008E0BFD"/>
    <w:rsid w:val="008F472B"/>
    <w:rsid w:val="008F6C6E"/>
    <w:rsid w:val="00907D8A"/>
    <w:rsid w:val="009216BF"/>
    <w:rsid w:val="00925158"/>
    <w:rsid w:val="00957D0F"/>
    <w:rsid w:val="00961CD7"/>
    <w:rsid w:val="00987AB8"/>
    <w:rsid w:val="009D1196"/>
    <w:rsid w:val="009D7A71"/>
    <w:rsid w:val="00A4155B"/>
    <w:rsid w:val="00A42120"/>
    <w:rsid w:val="00A7632F"/>
    <w:rsid w:val="00AD25E5"/>
    <w:rsid w:val="00B35CEA"/>
    <w:rsid w:val="00B41F75"/>
    <w:rsid w:val="00B44815"/>
    <w:rsid w:val="00B475BC"/>
    <w:rsid w:val="00B64087"/>
    <w:rsid w:val="00B66928"/>
    <w:rsid w:val="00BC1624"/>
    <w:rsid w:val="00BC4C10"/>
    <w:rsid w:val="00BD47E3"/>
    <w:rsid w:val="00BE1E98"/>
    <w:rsid w:val="00C016C1"/>
    <w:rsid w:val="00C46654"/>
    <w:rsid w:val="00C508A4"/>
    <w:rsid w:val="00C562C0"/>
    <w:rsid w:val="00C7508E"/>
    <w:rsid w:val="00C763C9"/>
    <w:rsid w:val="00C77E5B"/>
    <w:rsid w:val="00CD4D46"/>
    <w:rsid w:val="00CF0E87"/>
    <w:rsid w:val="00D05542"/>
    <w:rsid w:val="00D66C75"/>
    <w:rsid w:val="00DA031C"/>
    <w:rsid w:val="00DD0E95"/>
    <w:rsid w:val="00E01507"/>
    <w:rsid w:val="00E1232F"/>
    <w:rsid w:val="00E30281"/>
    <w:rsid w:val="00E65989"/>
    <w:rsid w:val="00EC6454"/>
    <w:rsid w:val="00EE187F"/>
    <w:rsid w:val="00EF7B1D"/>
    <w:rsid w:val="00F30147"/>
    <w:rsid w:val="00F445F9"/>
    <w:rsid w:val="00F75270"/>
    <w:rsid w:val="00F95796"/>
    <w:rsid w:val="00FF0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5A008EF5"/>
  <w15:chartTrackingRefBased/>
  <w15:docId w15:val="{34E10B03-A916-47D3-A85E-B6CC1DFF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232F"/>
    <w:pPr>
      <w:spacing w:after="0" w:line="240" w:lineRule="auto"/>
      <w:ind w:firstLine="567"/>
      <w:jc w:val="both"/>
    </w:p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834A32"/>
    <w:pPr>
      <w:numPr>
        <w:numId w:val="16"/>
      </w:numPr>
      <w:contextualSpacing/>
    </w:pPr>
    <w:rPr>
      <w:lang w:eastAsia="ru-RU"/>
    </w:r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B66928"/>
    <w:rPr>
      <w:color w:val="467886" w:themeColor="hyperlink"/>
      <w:u w:val="single"/>
    </w:rPr>
  </w:style>
  <w:style w:type="paragraph" w:styleId="af0">
    <w:name w:val="footer"/>
    <w:basedOn w:val="a1"/>
    <w:link w:val="af1"/>
    <w:uiPriority w:val="99"/>
    <w:unhideWhenUsed/>
    <w:rsid w:val="00E1232F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2"/>
    <w:link w:val="af0"/>
    <w:uiPriority w:val="99"/>
    <w:rsid w:val="00E1232F"/>
  </w:style>
  <w:style w:type="table" w:styleId="af2">
    <w:name w:val="Table Grid"/>
    <w:basedOn w:val="a3"/>
    <w:uiPriority w:val="39"/>
    <w:rsid w:val="00D05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18" Type="http://schemas.openxmlformats.org/officeDocument/2006/relationships/oleObject" Target="embeddings/Microsoft_Visio_2003-2010_Drawing12.vsd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Microsoft_Visio_2003-2010_Drawing1.vsd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91</TotalTime>
  <Pages>8</Pages>
  <Words>1897</Words>
  <Characters>12404</Characters>
  <Application>Microsoft Office Word</Application>
  <DocSecurity>0</DocSecurity>
  <Lines>103</Lines>
  <Paragraphs>28</Paragraphs>
  <ScaleCrop>false</ScaleCrop>
  <Company/>
  <LinksUpToDate>false</LinksUpToDate>
  <CharactersWithSpaces>14273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79</cp:revision>
  <dcterms:created xsi:type="dcterms:W3CDTF">2025-09-09T16:17:00Z</dcterms:created>
  <dcterms:modified xsi:type="dcterms:W3CDTF">2025-11-24T16:43:00Z</dcterms:modified>
</cp:coreProperties>
</file>