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
    <w:p/>
    <w:p>
      <w:pPr>
        <w:jc w:val="center"/>
      </w:pPr>
      <w:r>
        <w:rPr>
          <w:b/>
          <w:sz w:val="28"/>
        </w:rPr>
        <w:t xml:space="preserve">ANNEXURE - VI</w:t>
      </w:r>
    </w:p>
    <w:p/>
    <w:p>
      <w:pPr>
        <w:jc w:val="center"/>
      </w:pPr>
      <w:r>
        <w:rPr>
          <w:b/>
          <w:sz w:val="28"/>
        </w:rPr>
        <w:t xml:space="preserve">THAPAR INSTITUTE OF ENGINEERING &amp; TECHNOLOGY, PATIALA</w:t>
      </w:r>
    </w:p>
    <w:p>
      <w:pPr>
        <w:jc w:val="center"/>
      </w:pPr>
      <w:r>
        <w:t xml:space="preserve">Department of Electronics &amp; Communication Engineering</w:t>
      </w:r>
    </w:p>
    <w:p/>
    <w:p/>
    <w:p>
      <w:pPr>
        <w:jc w:val="center"/>
      </w:pPr>
      <w:r>
        <w:rPr>
          <w:b/>
          <w:sz w:val="26"/>
        </w:rPr>
        <w:t xml:space="preserve">PROJECT SEMESTER: 2025-26 Even Semester (from January 2026)</w:t>
      </w:r>
    </w:p>
    <w:p/>
    <w:p/>
    <w:p>
      <w:pPr>
        <w:jc w:val="center"/>
      </w:pPr>
      <w:r>
        <w:rPr>
          <w:b/>
          <w:sz w:val="36"/>
        </w:rPr>
        <w:t xml:space="preserve">FINAL INTERNSHIP REPORT</w:t>
      </w:r>
    </w:p>
    <w:p>
      <w:pPr>
        <w:jc w:val="center"/>
      </w:pPr>
      <w:r>
        <w:t xml:space="preserve">(Second Visit)</w:t>
      </w:r>
    </w:p>
    <w:p/>
    <w:p/>
    <w:p/>
    <w:p>
      <w:r>
        <w:rPr>
          <w:b/>
        </w:rPr>
        <w:t xml:space="preserve">Student Name: </w:t>
      </w:r>
      <w:r>
        <w:t xml:space="preserve">Reyansh</w:t>
      </w:r>
    </w:p>
    <w:p>
      <w:r>
        <w:rPr>
          <w:b/>
        </w:rPr>
        <w:t xml:space="preserve">Roll Number: </w:t>
      </w:r>
      <w:r>
        <w:t xml:space="preserve">102206005</w:t>
      </w:r>
    </w:p>
    <w:p>
      <w:r>
        <w:rPr>
          <w:b/>
        </w:rPr>
        <w:t xml:space="preserve">Organisation: </w:t>
      </w:r>
      <w:r>
        <w:t xml:space="preserve">Arm Ltd., Bangalore</w:t>
      </w:r>
    </w:p>
    <w:p>
      <w:r>
        <w:rPr>
          <w:b/>
        </w:rPr>
        <w:t xml:space="preserve">Department: </w:t>
      </w:r>
      <w:r>
        <w:t xml:space="preserve">CPU Verification Group - Interconnect Team</w:t>
      </w:r>
    </w:p>
    <w:p>
      <w:r>
        <w:rPr>
          <w:b/>
        </w:rPr>
        <w:t xml:space="preserve">Duration: </w:t>
      </w:r>
      <w:r>
        <w:t xml:space="preserve">January 2026 - June 2026</w:t>
      </w:r>
    </w:p>
    <w:p>
      <w:r>
        <w:rPr>
          <w:b/>
        </w:rPr>
        <w:t xml:space="preserve">Date of Visit: </w:t>
      </w:r>
      <w:r>
        <w:t xml:space="preserve">June 2026</w:t>
      </w:r>
    </w:p>
    <w:p/>
    <w:p/>
    <w:p/>
    <w:p/>
    <w:p>
      <w:pPr>
        <w:jc w:val="center"/>
      </w:pPr>
      <w:r>
        <w:rPr>
          <w:sz w:val="22"/>
        </w:rPr>
        <w:t xml:space="preserve">Submitted in partial fulfilment of the requirements</w:t>
      </w:r>
    </w:p>
    <w:p>
      <w:pPr>
        <w:jc w:val="center"/>
      </w:pPr>
      <w:r>
        <w:rPr>
          <w:sz w:val="22"/>
        </w:rPr>
        <w:t xml:space="preserve">for the degree of Bachelor of Engineering</w:t>
      </w:r>
    </w:p>
    <w:p>
      <w:pPr>
        <w:jc w:val="center"/>
      </w:pPr>
      <w:r>
        <w:rPr>
          <w:sz w:val="22"/>
        </w:rPr>
        <w:t xml:space="preserve">in Electronics &amp; Communication Engineering</w:t>
      </w:r>
    </w:p>
    <w:p>
      <w:r>
        <w:br w:type="page"/>
      </w:r>
    </w:p>
    <w:p>
      <w:pPr>
        <w:jc w:val="center"/>
      </w:pPr>
      <w:r>
        <w:rPr>
          <w:b/>
          <w:sz w:val="28"/>
        </w:rPr>
        <w:t xml:space="preserve">TABLE OF CONTENTS</w:t>
      </w:r>
    </w:p>
    <w:p/>
    <w:p>
      <w:r>
        <w:t xml:space="preserve">1. Introduction</w:t>
      </w:r>
    </w:p>
    <w:p>
      <w:r>
        <w:t xml:space="preserve">2. Internship Details</w:t>
      </w:r>
    </w:p>
    <w:p>
      <w:r>
        <w:t xml:space="preserve">3. Organisation Overview</w:t>
      </w:r>
    </w:p>
    <w:p>
      <w:r>
        <w:t xml:space="preserve">4. SoC Architecture and System Understanding</w:t>
      </w:r>
    </w:p>
    <w:p>
      <w:r>
        <w:t xml:space="preserve">5. Learning Phase</w:t>
      </w:r>
    </w:p>
    <w:p>
      <w:r>
        <w:t xml:space="preserve">6. Project 1: Status Register Checker</w:t>
      </w:r>
    </w:p>
    <w:p>
      <w:r>
        <w:t xml:space="preserve">7. Project 2: Compile Warning Resolution</w:t>
      </w:r>
    </w:p>
    <w:p>
      <w:r>
        <w:t xml:space="preserve">8. Project 3: CMN Clock Controller Integration</w:t>
      </w:r>
    </w:p>
    <w:p>
      <w:r>
        <w:t xml:space="preserve">9. Project 4: AI Agent for Hardware Programming Code Generation</w:t>
      </w:r>
    </w:p>
    <w:p>
      <w:r>
        <w:t xml:space="preserve">10. Results and Outcomes</w:t>
      </w:r>
    </w:p>
    <w:p>
      <w:r>
        <w:t xml:space="preserve">11. Major Challenges and Innovations</w:t>
      </w:r>
    </w:p>
    <w:p>
      <w:r>
        <w:t xml:space="preserve">12. Skills Acquired</w:t>
      </w:r>
    </w:p>
    <w:p>
      <w:r>
        <w:t xml:space="preserve">13. Conclusion</w:t>
      </w:r>
    </w:p>
    <w:p>
      <w:r>
        <w:t xml:space="preserve">14. References</w:t>
      </w:r>
    </w:p>
    <w:p>
      <w:r>
        <w:br w:type="page"/>
      </w:r>
    </w:p>
    <w:p>
      <w:pPr>
        <w:pStyle w:val="Heading1"/>
      </w:pPr>
      <w:r>
        <w:rPr>
          <w:b/>
        </w:rPr>
        <w:t xml:space="preserve">1. Introduction</w:t>
      </w:r>
    </w:p>
    <w:p/>
    <w:p>
      <w:r>
        <w:t xml:space="preserve">This report presents the complete technical work accomplished during my six-month internship at Arm Ltd., Bangalore, from January 2026 to June 2026. The internship was placed within the CPU Verification Group, specifically the Interconnect Team, which is responsible for verifying the functional correctness and protocol compliance of on-chip interconnect fabrics used in Arm's next-generation processor designs.</w:t>
      </w:r>
    </w:p>
    <w:p/>
    <w:p>
      <w:r>
        <w:t xml:space="preserve">Modern System-on-Chip (SoC) designs are extraordinarily complex, integrating billions of transistors across multiple CPU cores, GPU compute units, neural processing units, memory controllers, and hundreds of peripheral interfaces. The interconnect fabric -- the communication backbone connecting all components -- must operate with absolute correctness under all possible traffic patterns, coherency scenarios, and timing conditions. A single undetected bug can cause system-wide data corruption or security vulnerabilities that may not manifest until millions of chips are manufactured.</w:t>
      </w:r>
    </w:p>
    <w:p/>
    <w:p>
      <w:r>
        <w:t xml:space="preserve">During this internship, I contributed four distinct projects:</w:t>
      </w:r>
    </w:p>
    <w:p>
      <w:pPr>
        <w:numPr>
          <w:ilvl w:val="0"/>
          <w:numId w:val="1"/>
        </w:numPr>
      </w:pPr>
      <w:r>
        <w:t xml:space="preserve">Project 1: Automated Status Register Checker for cycle-accurate RTL-to-model comparison.</w:t>
      </w:r>
    </w:p>
    <w:p>
      <w:pPr>
        <w:numPr>
          <w:ilvl w:val="0"/>
          <w:numId w:val="1"/>
        </w:numPr>
      </w:pPr>
      <w:r>
        <w:t xml:space="preserve">Project 2: Systematic compile warning resolution achieving zero-warning compilation.</w:t>
      </w:r>
    </w:p>
    <w:p>
      <w:pPr>
        <w:numPr>
          <w:ilvl w:val="0"/>
          <w:numId w:val="1"/>
        </w:numPr>
      </w:pPr>
      <w:r>
        <w:t xml:space="preserve">Project 3: Clock controller integration into the Coherent Mesh Network (CMN).</w:t>
      </w:r>
    </w:p>
    <w:p>
      <w:pPr>
        <w:numPr>
          <w:ilvl w:val="0"/>
          <w:numId w:val="1"/>
        </w:numPr>
      </w:pPr>
      <w:r>
        <w:t xml:space="preserve">Project 4: AI-powered agent for automated hardware programming code generation from new RTL.</w:t>
      </w:r>
    </w:p>
    <w:p/>
    <w:p>
      <w:r>
        <w:t xml:space="preserve">Each project required different skills -- from SystemVerilog/UVM methodology through Python automation to AI/LLM capabilities. Together, they represent a comprehensive contribution to Arm's verification infrastructure.</w:t>
      </w:r>
    </w:p>
    <w:p>
      <w:r>
        <w:br w:type="page"/>
      </w:r>
    </w:p>
    <w:p>
      <w:pPr>
        <w:pStyle w:val="Heading1"/>
      </w:pPr>
      <w:r>
        <w:rPr>
          <w:b/>
        </w:rPr>
        <w:t xml:space="preserve">2. Internship Details</w:t>
      </w:r>
    </w:p>
    <w:p/>
    <w:p>
      <w:r>
        <w:rPr>
          <w:b/>
        </w:rPr>
        <w:t xml:space="preserve">Organisation: </w:t>
      </w:r>
      <w:r>
        <w:t xml:space="preserve">Arm Ltd., CPU Verification Group - Interconnect Team, Bangalore</w:t>
      </w:r>
    </w:p>
    <w:p>
      <w:r>
        <w:rPr>
          <w:b/>
        </w:rPr>
        <w:t xml:space="preserve">Duration: </w:t>
      </w:r>
      <w:r>
        <w:t xml:space="preserve">January 2026 - June 2026 (Project Semester 2025-26)</w:t>
      </w:r>
    </w:p>
    <w:p>
      <w:r>
        <w:rPr>
          <w:b/>
        </w:rPr>
        <w:t xml:space="preserve">Team Size: </w:t>
      </w:r>
      <w:r>
        <w:t xml:space="preserve">12 engineers (Interconnect Verification Team)</w:t>
      </w:r>
    </w:p>
    <w:p>
      <w:r>
        <w:rPr>
          <w:b/>
        </w:rPr>
        <w:t xml:space="preserve">Location: </w:t>
      </w:r>
      <w:r>
        <w:t xml:space="preserve">Arm Development Centre, Outer Ring Road, Bangalore</w:t>
      </w:r>
    </w:p>
    <w:p/>
    <w:p>
      <w:pPr>
        <w:pStyle w:val="Heading2"/>
      </w:pPr>
      <w:r>
        <w:rPr>
          <w:b/>
        </w:rPr>
        <w:t xml:space="preserve">2.1 Internship Timeline</w:t>
      </w:r>
    </w:p>
    <w:p/>
    <w:tbl>
      <w:tblPr>
        <w:tblBorders>
          <w:top w:val="single" w:sz="6" w:space="0" w:color="4472C4"/>
          <w:left w:val="single" w:sz="6" w:space="0" w:color="4472C4"/>
          <w:bottom w:val="single" w:sz="6" w:space="0" w:color="4472C4"/>
          <w:right w:val="single" w:sz="6" w:space="0" w:color="4472C4"/>
          <w:insideH w:val="single" w:sz="4" w:space="0" w:color="4472C4"/>
          <w:insideV w:val="single" w:sz="4" w:space="0" w:color="4472C4"/>
        </w:tblBorders>
        <w:tblW w:w="9000" w:type="dxa"/>
        <w:jc w:val="center"/>
      </w:tblPr>
      <w:tr>
        <w:tc>
          <w:tcPr>
            <w:tcW w:w="3000" w:type="dxa"/>
            <w:shd w:val="clear" w:color="auto" w:fill="4472C4"/>
          </w:tcPr>
          <w:p>
            <w:pPr>
              <w:jc w:val="center"/>
            </w:pPr>
            <w:r>
              <w:rPr>
                <w:b/>
                <w:color w:val="FFFFFF"/>
                <w:sz w:val="20"/>
              </w:rPr>
              <w:t>Month</w:t>
            </w:r>
          </w:p>
        </w:tc>
        <w:tc>
          <w:tcPr>
            <w:tcW w:w="3000" w:type="dxa"/>
            <w:shd w:val="clear" w:color="auto" w:fill="4472C4"/>
          </w:tcPr>
          <w:p>
            <w:pPr>
              <w:jc w:val="center"/>
            </w:pPr>
            <w:r>
              <w:rPr>
                <w:b/>
                <w:color w:val="FFFFFF"/>
                <w:sz w:val="20"/>
              </w:rPr>
              <w:t>Phase</w:t>
            </w:r>
          </w:p>
        </w:tc>
        <w:tc>
          <w:tcPr>
            <w:tcW w:w="3000" w:type="dxa"/>
            <w:shd w:val="clear" w:color="auto" w:fill="4472C4"/>
          </w:tcPr>
          <w:p>
            <w:pPr>
              <w:jc w:val="center"/>
            </w:pPr>
            <w:r>
              <w:rPr>
                <w:b/>
                <w:color w:val="FFFFFF"/>
                <w:sz w:val="20"/>
              </w:rPr>
              <w:t>Key Activities</w:t>
            </w:r>
          </w:p>
        </w:tc>
      </w:tr>
      <w:tr>
        <w:tc>
          <w:tcPr>
            <w:tcW w:w="3000" w:type="dxa"/>
            <w:shd w:val="clear" w:color="auto" w:fill="E9EFF7"/>
          </w:tcPr>
          <w:p>
            <w:r>
              <w:rPr>
                <w:sz w:val="20"/>
              </w:rPr>
              <w:t xml:space="preserve">Jan 2026</w:t>
            </w:r>
          </w:p>
        </w:tc>
        <w:tc>
          <w:tcPr>
            <w:tcW w:w="3000" w:type="dxa"/>
            <w:shd w:val="clear" w:color="auto" w:fill="E9EFF7"/>
          </w:tcPr>
          <w:p>
            <w:r>
              <w:rPr>
                <w:sz w:val="20"/>
              </w:rPr>
              <w:t xml:space="preserve">Onboarding</w:t>
            </w:r>
          </w:p>
        </w:tc>
        <w:tc>
          <w:tcPr>
            <w:tcW w:w="3000" w:type="dxa"/>
            <w:shd w:val="clear" w:color="auto" w:fill="E9EFF7"/>
          </w:tcPr>
          <w:p>
            <w:r>
              <w:rPr>
                <w:sz w:val="20"/>
              </w:rPr>
              <w:t xml:space="preserve">ARM architecture, UVM training, tool setup</w:t>
            </w:r>
          </w:p>
        </w:tc>
      </w:tr>
      <w:tr>
        <w:tc>
          <w:tcPr>
            <w:tcW w:w="3000" w:type="dxa"/>
            <w:shd w:val="clear" w:color="auto" w:fill="FFFFFF"/>
          </w:tcPr>
          <w:p>
            <w:r>
              <w:rPr>
                <w:sz w:val="20"/>
              </w:rPr>
              <w:t xml:space="preserve">Feb 2026</w:t>
            </w:r>
          </w:p>
        </w:tc>
        <w:tc>
          <w:tcPr>
            <w:tcW w:w="3000" w:type="dxa"/>
            <w:shd w:val="clear" w:color="auto" w:fill="FFFFFF"/>
          </w:tcPr>
          <w:p>
            <w:r>
              <w:rPr>
                <w:sz w:val="20"/>
              </w:rPr>
              <w:t xml:space="preserve">Learning + P1</w:t>
            </w:r>
          </w:p>
        </w:tc>
        <w:tc>
          <w:tcPr>
            <w:tcW w:w="3000" w:type="dxa"/>
            <w:shd w:val="clear" w:color="auto" w:fill="FFFFFF"/>
          </w:tcPr>
          <w:p>
            <w:r>
              <w:rPr>
                <w:sz w:val="20"/>
              </w:rPr>
              <w:t xml:space="preserve">Protocol deep-dive, Status Register Checker</w:t>
            </w:r>
          </w:p>
        </w:tc>
      </w:tr>
      <w:tr>
        <w:tc>
          <w:tcPr>
            <w:tcW w:w="3000" w:type="dxa"/>
            <w:shd w:val="clear" w:color="auto" w:fill="E9EFF7"/>
          </w:tcPr>
          <w:p>
            <w:r>
              <w:rPr>
                <w:sz w:val="20"/>
              </w:rPr>
              <w:t xml:space="preserve">Mar 2026</w:t>
            </w:r>
          </w:p>
        </w:tc>
        <w:tc>
          <w:tcPr>
            <w:tcW w:w="3000" w:type="dxa"/>
            <w:shd w:val="clear" w:color="auto" w:fill="E9EFF7"/>
          </w:tcPr>
          <w:p>
            <w:r>
              <w:rPr>
                <w:sz w:val="20"/>
              </w:rPr>
              <w:t xml:space="preserve">P1 + P2</w:t>
            </w:r>
          </w:p>
        </w:tc>
        <w:tc>
          <w:tcPr>
            <w:tcW w:w="3000" w:type="dxa"/>
            <w:shd w:val="clear" w:color="auto" w:fill="E9EFF7"/>
          </w:tcPr>
          <w:p>
            <w:r>
              <w:rPr>
                <w:sz w:val="20"/>
              </w:rPr>
              <w:t xml:space="preserve">Checker completion, warning analysis</w:t>
            </w:r>
          </w:p>
        </w:tc>
      </w:tr>
      <w:tr>
        <w:tc>
          <w:tcPr>
            <w:tcW w:w="3000" w:type="dxa"/>
            <w:shd w:val="clear" w:color="auto" w:fill="FFFFFF"/>
          </w:tcPr>
          <w:p>
            <w:r>
              <w:rPr>
                <w:sz w:val="20"/>
              </w:rPr>
              <w:t xml:space="preserve">Apr 2026</w:t>
            </w:r>
          </w:p>
        </w:tc>
        <w:tc>
          <w:tcPr>
            <w:tcW w:w="3000" w:type="dxa"/>
            <w:shd w:val="clear" w:color="auto" w:fill="FFFFFF"/>
          </w:tcPr>
          <w:p>
            <w:r>
              <w:rPr>
                <w:sz w:val="20"/>
              </w:rPr>
              <w:t xml:space="preserve">P2 + P3</w:t>
            </w:r>
          </w:p>
        </w:tc>
        <w:tc>
          <w:tcPr>
            <w:tcW w:w="3000" w:type="dxa"/>
            <w:shd w:val="clear" w:color="auto" w:fill="FFFFFF"/>
          </w:tcPr>
          <w:p>
            <w:r>
              <w:rPr>
                <w:sz w:val="20"/>
              </w:rPr>
              <w:t xml:space="preserve">Warnings resolved, CMN clock controller</w:t>
            </w:r>
          </w:p>
        </w:tc>
      </w:tr>
      <w:tr>
        <w:tc>
          <w:tcPr>
            <w:tcW w:w="3000" w:type="dxa"/>
            <w:shd w:val="clear" w:color="auto" w:fill="E9EFF7"/>
          </w:tcPr>
          <w:p>
            <w:r>
              <w:rPr>
                <w:sz w:val="20"/>
              </w:rPr>
              <w:t xml:space="preserve">May 2026</w:t>
            </w:r>
          </w:p>
        </w:tc>
        <w:tc>
          <w:tcPr>
            <w:tcW w:w="3000" w:type="dxa"/>
            <w:shd w:val="clear" w:color="auto" w:fill="E9EFF7"/>
          </w:tcPr>
          <w:p>
            <w:r>
              <w:rPr>
                <w:sz w:val="20"/>
              </w:rPr>
              <w:t xml:space="preserve">P3 + P4</w:t>
            </w:r>
          </w:p>
        </w:tc>
        <w:tc>
          <w:tcPr>
            <w:tcW w:w="3000" w:type="dxa"/>
            <w:shd w:val="clear" w:color="auto" w:fill="E9EFF7"/>
          </w:tcPr>
          <w:p>
            <w:r>
              <w:rPr>
                <w:sz w:val="20"/>
              </w:rPr>
              <w:t xml:space="preserve">Clock controller verified, AI agent begins</w:t>
            </w:r>
          </w:p>
        </w:tc>
      </w:tr>
      <w:tr>
        <w:tc>
          <w:tcPr>
            <w:tcW w:w="3000" w:type="dxa"/>
            <w:shd w:val="clear" w:color="auto" w:fill="FFFFFF"/>
          </w:tcPr>
          <w:p>
            <w:r>
              <w:rPr>
                <w:sz w:val="20"/>
              </w:rPr>
              <w:t xml:space="preserve">Jun 2026</w:t>
            </w:r>
          </w:p>
        </w:tc>
        <w:tc>
          <w:tcPr>
            <w:tcW w:w="3000" w:type="dxa"/>
            <w:shd w:val="clear" w:color="auto" w:fill="FFFFFF"/>
          </w:tcPr>
          <w:p>
            <w:r>
              <w:rPr>
                <w:sz w:val="20"/>
              </w:rPr>
              <w:t xml:space="preserve">P4 + Closure</w:t>
            </w:r>
          </w:p>
        </w:tc>
        <w:tc>
          <w:tcPr>
            <w:tcW w:w="3000" w:type="dxa"/>
            <w:shd w:val="clear" w:color="auto" w:fill="FFFFFF"/>
          </w:tcPr>
          <w:p>
            <w:r>
              <w:rPr>
                <w:sz w:val="20"/>
              </w:rPr>
              <w:t xml:space="preserve">AI agent complete, documentation</w:t>
            </w:r>
          </w:p>
        </w:tc>
      </w:tr>
    </w:tbl>
    <w:p/>
    <w:p/>
    <w:p>
      <w:pPr>
        <w:pStyle w:val="Heading2"/>
      </w:pPr>
      <w:r>
        <w:rPr>
          <w:b/>
        </w:rPr>
        <w:t xml:space="preserve">2.2 Tools and Technologies</w:t>
      </w:r>
    </w:p>
    <w:p/>
    <w:tbl>
      <w:tblPr>
        <w:tblBorders>
          <w:top w:val="single" w:sz="6" w:space="0" w:color="4472C4"/>
          <w:left w:val="single" w:sz="6" w:space="0" w:color="4472C4"/>
          <w:bottom w:val="single" w:sz="6" w:space="0" w:color="4472C4"/>
          <w:right w:val="single" w:sz="6" w:space="0" w:color="4472C4"/>
          <w:insideH w:val="single" w:sz="4" w:space="0" w:color="4472C4"/>
          <w:insideV w:val="single" w:sz="4" w:space="0" w:color="4472C4"/>
        </w:tblBorders>
        <w:tblW w:w="9000" w:type="dxa"/>
        <w:jc w:val="center"/>
      </w:tblPr>
      <w:tr>
        <w:tc>
          <w:tcPr>
            <w:tcW w:w="3000" w:type="dxa"/>
            <w:shd w:val="clear" w:color="auto" w:fill="4472C4"/>
          </w:tcPr>
          <w:p>
            <w:pPr>
              <w:jc w:val="center"/>
            </w:pPr>
            <w:r>
              <w:rPr>
                <w:b/>
                <w:color w:val="FFFFFF"/>
                <w:sz w:val="20"/>
              </w:rPr>
              <w:t>Category</w:t>
            </w:r>
          </w:p>
        </w:tc>
        <w:tc>
          <w:tcPr>
            <w:tcW w:w="3000" w:type="dxa"/>
            <w:shd w:val="clear" w:color="auto" w:fill="4472C4"/>
          </w:tcPr>
          <w:p>
            <w:pPr>
              <w:jc w:val="center"/>
            </w:pPr>
            <w:r>
              <w:rPr>
                <w:b/>
                <w:color w:val="FFFFFF"/>
                <w:sz w:val="20"/>
              </w:rPr>
              <w:t>Tool</w:t>
            </w:r>
          </w:p>
        </w:tc>
        <w:tc>
          <w:tcPr>
            <w:tcW w:w="3000" w:type="dxa"/>
            <w:shd w:val="clear" w:color="auto" w:fill="4472C4"/>
          </w:tcPr>
          <w:p>
            <w:pPr>
              <w:jc w:val="center"/>
            </w:pPr>
            <w:r>
              <w:rPr>
                <w:b/>
                <w:color w:val="FFFFFF"/>
                <w:sz w:val="20"/>
              </w:rPr>
              <w:t>Purpose</w:t>
            </w:r>
          </w:p>
        </w:tc>
      </w:tr>
      <w:tr>
        <w:tc>
          <w:tcPr>
            <w:tcW w:w="3000" w:type="dxa"/>
            <w:shd w:val="clear" w:color="auto" w:fill="E9EFF7"/>
          </w:tcPr>
          <w:p>
            <w:r>
              <w:rPr>
                <w:sz w:val="20"/>
              </w:rPr>
              <w:t xml:space="preserve">HDL</w:t>
            </w:r>
          </w:p>
        </w:tc>
        <w:tc>
          <w:tcPr>
            <w:tcW w:w="3000" w:type="dxa"/>
            <w:shd w:val="clear" w:color="auto" w:fill="E9EFF7"/>
          </w:tcPr>
          <w:p>
            <w:r>
              <w:rPr>
                <w:sz w:val="20"/>
              </w:rPr>
              <w:t xml:space="preserve">SystemVerilog (IEEE 1800-2017)</w:t>
            </w:r>
          </w:p>
        </w:tc>
        <w:tc>
          <w:tcPr>
            <w:tcW w:w="3000" w:type="dxa"/>
            <w:shd w:val="clear" w:color="auto" w:fill="E9EFF7"/>
          </w:tcPr>
          <w:p>
            <w:r>
              <w:rPr>
                <w:sz w:val="20"/>
              </w:rPr>
              <w:t xml:space="preserve">RTL and verification</w:t>
            </w:r>
          </w:p>
        </w:tc>
      </w:tr>
      <w:tr>
        <w:tc>
          <w:tcPr>
            <w:tcW w:w="3000" w:type="dxa"/>
            <w:shd w:val="clear" w:color="auto" w:fill="FFFFFF"/>
          </w:tcPr>
          <w:p>
            <w:r>
              <w:rPr>
                <w:sz w:val="20"/>
              </w:rPr>
              <w:t xml:space="preserve">Verification</w:t>
            </w:r>
          </w:p>
        </w:tc>
        <w:tc>
          <w:tcPr>
            <w:tcW w:w="3000" w:type="dxa"/>
            <w:shd w:val="clear" w:color="auto" w:fill="FFFFFF"/>
          </w:tcPr>
          <w:p>
            <w:r>
              <w:rPr>
                <w:sz w:val="20"/>
              </w:rPr>
              <w:t xml:space="preserve">UVM 1.2</w:t>
            </w:r>
          </w:p>
        </w:tc>
        <w:tc>
          <w:tcPr>
            <w:tcW w:w="3000" w:type="dxa"/>
            <w:shd w:val="clear" w:color="auto" w:fill="FFFFFF"/>
          </w:tcPr>
          <w:p>
            <w:r>
              <w:rPr>
                <w:sz w:val="20"/>
              </w:rPr>
              <w:t xml:space="preserve">Testbench methodology</w:t>
            </w:r>
          </w:p>
        </w:tc>
      </w:tr>
      <w:tr>
        <w:tc>
          <w:tcPr>
            <w:tcW w:w="3000" w:type="dxa"/>
            <w:shd w:val="clear" w:color="auto" w:fill="E9EFF7"/>
          </w:tcPr>
          <w:p>
            <w:r>
              <w:rPr>
                <w:sz w:val="20"/>
              </w:rPr>
              <w:t xml:space="preserve">Scripting</w:t>
            </w:r>
          </w:p>
        </w:tc>
        <w:tc>
          <w:tcPr>
            <w:tcW w:w="3000" w:type="dxa"/>
            <w:shd w:val="clear" w:color="auto" w:fill="E9EFF7"/>
          </w:tcPr>
          <w:p>
            <w:r>
              <w:rPr>
                <w:sz w:val="20"/>
              </w:rPr>
              <w:t xml:space="preserve">Python 3.10</w:t>
            </w:r>
          </w:p>
        </w:tc>
        <w:tc>
          <w:tcPr>
            <w:tcW w:w="3000" w:type="dxa"/>
            <w:shd w:val="clear" w:color="auto" w:fill="E9EFF7"/>
          </w:tcPr>
          <w:p>
            <w:r>
              <w:rPr>
                <w:sz w:val="20"/>
              </w:rPr>
              <w:t xml:space="preserve">Automation, AI agent</w:t>
            </w:r>
          </w:p>
        </w:tc>
      </w:tr>
      <w:tr>
        <w:tc>
          <w:tcPr>
            <w:tcW w:w="3000" w:type="dxa"/>
            <w:shd w:val="clear" w:color="auto" w:fill="FFFFFF"/>
          </w:tcPr>
          <w:p>
            <w:r>
              <w:rPr>
                <w:sz w:val="20"/>
              </w:rPr>
              <w:t xml:space="preserve">Simulation</w:t>
            </w:r>
          </w:p>
        </w:tc>
        <w:tc>
          <w:tcPr>
            <w:tcW w:w="3000" w:type="dxa"/>
            <w:shd w:val="clear" w:color="auto" w:fill="FFFFFF"/>
          </w:tcPr>
          <w:p>
            <w:r>
              <w:rPr>
                <w:sz w:val="20"/>
              </w:rPr>
              <w:t xml:space="preserve">Synopsys VCS / Cadence Xcelium</w:t>
            </w:r>
          </w:p>
        </w:tc>
        <w:tc>
          <w:tcPr>
            <w:tcW w:w="3000" w:type="dxa"/>
            <w:shd w:val="clear" w:color="auto" w:fill="FFFFFF"/>
          </w:tcPr>
          <w:p>
            <w:r>
              <w:rPr>
                <w:sz w:val="20"/>
              </w:rPr>
              <w:t xml:space="preserve">RTL simulation</w:t>
            </w:r>
          </w:p>
        </w:tc>
      </w:tr>
      <w:tr>
        <w:tc>
          <w:tcPr>
            <w:tcW w:w="3000" w:type="dxa"/>
            <w:shd w:val="clear" w:color="auto" w:fill="E9EFF7"/>
          </w:tcPr>
          <w:p>
            <w:r>
              <w:rPr>
                <w:sz w:val="20"/>
              </w:rPr>
              <w:t xml:space="preserve">Waveform</w:t>
            </w:r>
          </w:p>
        </w:tc>
        <w:tc>
          <w:tcPr>
            <w:tcW w:w="3000" w:type="dxa"/>
            <w:shd w:val="clear" w:color="auto" w:fill="E9EFF7"/>
          </w:tcPr>
          <w:p>
            <w:r>
              <w:rPr>
                <w:sz w:val="20"/>
              </w:rPr>
              <w:t xml:space="preserve">Synopsys Verdi</w:t>
            </w:r>
          </w:p>
        </w:tc>
        <w:tc>
          <w:tcPr>
            <w:tcW w:w="3000" w:type="dxa"/>
            <w:shd w:val="clear" w:color="auto" w:fill="E9EFF7"/>
          </w:tcPr>
          <w:p>
            <w:r>
              <w:rPr>
                <w:sz w:val="20"/>
              </w:rPr>
              <w:t xml:space="preserve">Debug and analysis</w:t>
            </w:r>
          </w:p>
        </w:tc>
      </w:tr>
      <w:tr>
        <w:tc>
          <w:tcPr>
            <w:tcW w:w="3000" w:type="dxa"/>
            <w:shd w:val="clear" w:color="auto" w:fill="FFFFFF"/>
          </w:tcPr>
          <w:p>
            <w:r>
              <w:rPr>
                <w:sz w:val="20"/>
              </w:rPr>
              <w:t xml:space="preserve">Ref Model</w:t>
            </w:r>
          </w:p>
        </w:tc>
        <w:tc>
          <w:tcPr>
            <w:tcW w:w="3000" w:type="dxa"/>
            <w:shd w:val="clear" w:color="auto" w:fill="FFFFFF"/>
          </w:tcPr>
          <w:p>
            <w:r>
              <w:rPr>
                <w:sz w:val="20"/>
              </w:rPr>
              <w:t xml:space="preserve">Arm Fast Model</w:t>
            </w:r>
          </w:p>
        </w:tc>
        <w:tc>
          <w:tcPr>
            <w:tcW w:w="3000" w:type="dxa"/>
            <w:shd w:val="clear" w:color="auto" w:fill="FFFFFF"/>
          </w:tcPr>
          <w:p>
            <w:r>
              <w:rPr>
                <w:sz w:val="20"/>
              </w:rPr>
              <w:t xml:space="preserve">Architectural simulation</w:t>
            </w:r>
          </w:p>
        </w:tc>
      </w:tr>
      <w:tr>
        <w:tc>
          <w:tcPr>
            <w:tcW w:w="3000" w:type="dxa"/>
            <w:shd w:val="clear" w:color="auto" w:fill="E9EFF7"/>
          </w:tcPr>
          <w:p>
            <w:r>
              <w:rPr>
                <w:sz w:val="20"/>
              </w:rPr>
              <w:t xml:space="preserve">VCS</w:t>
            </w:r>
          </w:p>
        </w:tc>
        <w:tc>
          <w:tcPr>
            <w:tcW w:w="3000" w:type="dxa"/>
            <w:shd w:val="clear" w:color="auto" w:fill="E9EFF7"/>
          </w:tcPr>
          <w:p>
            <w:r>
              <w:rPr>
                <w:sz w:val="20"/>
              </w:rPr>
              <w:t xml:space="preserve">Git + Gerrit</w:t>
            </w:r>
          </w:p>
        </w:tc>
        <w:tc>
          <w:tcPr>
            <w:tcW w:w="3000" w:type="dxa"/>
            <w:shd w:val="clear" w:color="auto" w:fill="E9EFF7"/>
          </w:tcPr>
          <w:p>
            <w:r>
              <w:rPr>
                <w:sz w:val="20"/>
              </w:rPr>
              <w:t xml:space="preserve">Code management and review</w:t>
            </w:r>
          </w:p>
        </w:tc>
      </w:tr>
      <w:tr>
        <w:tc>
          <w:tcPr>
            <w:tcW w:w="3000" w:type="dxa"/>
            <w:shd w:val="clear" w:color="auto" w:fill="FFFFFF"/>
          </w:tcPr>
          <w:p>
            <w:r>
              <w:rPr>
                <w:sz w:val="20"/>
              </w:rPr>
              <w:t xml:space="preserve">AI/ML</w:t>
            </w:r>
          </w:p>
        </w:tc>
        <w:tc>
          <w:tcPr>
            <w:tcW w:w="3000" w:type="dxa"/>
            <w:shd w:val="clear" w:color="auto" w:fill="FFFFFF"/>
          </w:tcPr>
          <w:p>
            <w:r>
              <w:rPr>
                <w:sz w:val="20"/>
              </w:rPr>
              <w:t xml:space="preserve">LLM APIs, Python</w:t>
            </w:r>
          </w:p>
        </w:tc>
        <w:tc>
          <w:tcPr>
            <w:tcW w:w="3000" w:type="dxa"/>
            <w:shd w:val="clear" w:color="auto" w:fill="FFFFFF"/>
          </w:tcPr>
          <w:p>
            <w:r>
              <w:rPr>
                <w:sz w:val="20"/>
              </w:rPr>
              <w:t xml:space="preserve">Code generation</w:t>
            </w:r>
          </w:p>
        </w:tc>
      </w:tr>
    </w:tbl>
    <w:p/>
    <w:p>
      <w:r>
        <w:br w:type="page"/>
      </w:r>
    </w:p>
    <w:p>
      <w:pPr>
        <w:pStyle w:val="Heading1"/>
      </w:pPr>
      <w:r>
        <w:rPr>
          <w:b/>
        </w:rPr>
        <w:t xml:space="preserve">3. Organisation Overview - Arm Ltd.</w:t>
      </w:r>
    </w:p>
    <w:p/>
    <w:p>
      <w:r>
        <w:t xml:space="preserve">Arm Ltd. is the world's leading semiconductor IP company, designing processor architectures that power over 99% of smartphones and a growing share of servers, automotive, and IoT devices. Arm licenses processor designs to partners (Apple, Qualcomm, Samsung, NVIDIA) who integrate them into their SoCs.</w:t>
      </w:r>
    </w:p>
    <w:p/>
    <w:p>
      <w:r>
        <w:t xml:space="preserve">A bug in Arm's IP can propagate to billions of devices. This makes verification the most critical engineering discipline in the company, and is the function where this internship was placed.</w:t>
      </w:r>
    </w:p>
    <w:p/>
    <w:p>
      <w:pPr>
        <w:pStyle w:val="Heading2"/>
      </w:pPr>
      <w:r>
        <w:rPr>
          <w:b/>
        </w:rPr>
        <w:t xml:space="preserve">3.1 The Interconnect Team</w:t>
      </w:r>
    </w:p>
    <w:p/>
    <w:p>
      <w:r>
        <w:t xml:space="preserve">The Interconnect Team verifies the communication fabric connecting CPU cores, memory, and peripherals. Key responsibilities:</w:t>
      </w:r>
    </w:p>
    <w:p>
      <w:pPr>
        <w:numPr>
          <w:ilvl w:val="0"/>
          <w:numId w:val="1"/>
        </w:numPr>
      </w:pPr>
      <w:r>
        <w:t xml:space="preserve">Protocol compliance verification (AXI4, ACE, CHI, APB)</w:t>
      </w:r>
    </w:p>
    <w:p>
      <w:pPr>
        <w:numPr>
          <w:ilvl w:val="0"/>
          <w:numId w:val="1"/>
        </w:numPr>
      </w:pPr>
      <w:r>
        <w:t xml:space="preserve">Cache coherency correctness in multi-core configurations</w:t>
      </w:r>
    </w:p>
    <w:p>
      <w:pPr>
        <w:numPr>
          <w:ilvl w:val="0"/>
          <w:numId w:val="1"/>
        </w:numPr>
      </w:pPr>
      <w:r>
        <w:t xml:space="preserve">Power management interface verification (clock gating, domain transitions)</w:t>
      </w:r>
    </w:p>
    <w:p>
      <w:pPr>
        <w:numPr>
          <w:ilvl w:val="0"/>
          <w:numId w:val="1"/>
        </w:numPr>
      </w:pPr>
      <w:r>
        <w:t xml:space="preserve">Performance verification (throughput and latency targets)</w:t>
      </w:r>
    </w:p>
    <w:p>
      <w:pPr>
        <w:numPr>
          <w:ilvl w:val="0"/>
          <w:numId w:val="1"/>
        </w:numPr>
      </w:pPr>
      <w:r>
        <w:t xml:space="preserve">Regression maintenance (tens of thousands of nightly tests)</w:t>
      </w:r>
    </w:p>
    <w:p>
      <w:r>
        <w:br w:type="page"/>
      </w:r>
    </w:p>
    <w:p>
      <w:pPr>
        <w:pStyle w:val="Heading1"/>
      </w:pPr>
      <w:r>
        <w:rPr>
          <w:b/>
        </w:rPr>
        <w:t xml:space="preserve">4. SoC Architecture and System Understanding</w:t>
      </w:r>
    </w:p>
    <w:p/>
    <w:p>
      <w:r>
        <w:t xml:space="preserve">Understanding the complete SoC architecture was essential for all four projects. A modern Arm-based SoC integrates the following major subsystems:</w:t>
      </w:r>
    </w:p>
    <w:p/>
    <w:p>
      <w:pPr>
        <w:jc w:val="center"/>
      </w:pPr>
      <w:r>
        <w:rPr>
          <w:b/>
          <w:i/>
          <w:sz w:val="20"/>
        </w:rPr>
        <w:t>Figure 1: High-Level SoC Architecture Block Diagram</w:t>
      </w:r>
    </w:p>
    <w:tbl>
      <w:tblPr>
        <w:tblBorders>
          <w:top w:val="nil"/>
          <w:left w:val="nil"/>
          <w:bottom w:val="nil"/>
          <w:right w:val="nil"/>
          <w:insideH w:val="nil"/>
          <w:insideV w:val="nil"/>
        </w:tblBorders>
        <w:tblW w:w="8500" w:type="dxa"/>
        <w:jc w:val="center"/>
        <w:tblCellSpacing w:w="40" w:type="dxa"/>
      </w:tblPr>
      <w:tr>
        <w:trPr>
          <w:trHeight w:val="450" w:hRule="atLeast"/>
        </w:trPr>
        <w:tc>
          <w:tcPr>
            <w:tcW w:w="2125" w:type="dxa"/>
            <w:shd w:val="clear" w:color="auto" w:fill="4472C4"/>
            <w:tcBorders>
              <w:top w:val="single" w:sz="6" w:color="2F5496"/>
              <w:bottom w:val="single" w:sz="6" w:color="2F5496"/>
              <w:left w:val="single" w:sz="6" w:color="2F5496"/>
              <w:right w:val="single" w:sz="6" w:color="2F5496"/>
            </w:tcBorders>
            <w:tcMar>
              <w:top w:w="60" w:type="dxa"/>
              <w:bottom w:w="60" w:type="dxa"/>
            </w:tcMar>
          </w:tcPr>
          <w:p>
            <w:pPr>
              <w:jc w:val="center"/>
            </w:pPr>
            <w:r>
              <w:rPr>
                <w:b/>
                <w:color w:val="FFFFFF"/>
                <w:sz w:val="18"/>
                <w:rFonts w:ascii="Calibri" w:hAnsi="Calibri"/>
              </w:rPr>
              <w:t>CPU Cluster
(Cortex-A/X)</w:t>
            </w:r>
          </w:p>
        </w:tc>
        <w:tc>
          <w:tcPr>
            <w:tcW w:w="2125" w:type="dxa"/>
            <w:shd w:val="clear" w:color="auto" w:fill="548235"/>
            <w:tcBorders>
              <w:top w:val="single" w:sz="6" w:color="385723"/>
              <w:bottom w:val="single" w:sz="6" w:color="385723"/>
              <w:left w:val="single" w:sz="6" w:color="385723"/>
              <w:right w:val="single" w:sz="6" w:color="385723"/>
            </w:tcBorders>
            <w:tcMar>
              <w:top w:w="60" w:type="dxa"/>
              <w:bottom w:w="60" w:type="dxa"/>
            </w:tcMar>
          </w:tcPr>
          <w:p>
            <w:pPr>
              <w:jc w:val="center"/>
            </w:pPr>
            <w:r>
              <w:rPr>
                <w:b/>
                <w:color w:val="FFFFFF"/>
                <w:sz w:val="18"/>
                <w:rFonts w:ascii="Calibri" w:hAnsi="Calibri"/>
              </w:rPr>
              <w:t>GPU
(Mali)</w:t>
            </w:r>
          </w:p>
        </w:tc>
        <w:tc>
          <w:tcPr>
            <w:tcW w:w="2125" w:type="dxa"/>
            <w:shd w:val="clear" w:color="auto" w:fill="ED7D31"/>
            <w:tcBorders>
              <w:top w:val="single" w:sz="6" w:color="AE5A21"/>
              <w:bottom w:val="single" w:sz="6" w:color="AE5A21"/>
              <w:left w:val="single" w:sz="6" w:color="AE5A21"/>
              <w:right w:val="single" w:sz="6" w:color="AE5A21"/>
            </w:tcBorders>
            <w:tcMar>
              <w:top w:w="60" w:type="dxa"/>
              <w:bottom w:w="60" w:type="dxa"/>
            </w:tcMar>
          </w:tcPr>
          <w:p>
            <w:pPr>
              <w:jc w:val="center"/>
            </w:pPr>
            <w:r>
              <w:rPr>
                <w:b/>
                <w:color w:val="FFFFFF"/>
                <w:sz w:val="18"/>
                <w:rFonts w:ascii="Calibri" w:hAnsi="Calibri"/>
              </w:rPr>
              <w:t>Interconnect
(CMN)</w:t>
            </w:r>
          </w:p>
        </w:tc>
        <w:tc>
          <w:tcPr>
            <w:tcW w:w="2125" w:type="dxa"/>
            <w:shd w:val="clear" w:color="auto" w:fill="7030A0"/>
            <w:tcBorders>
              <w:top w:val="single" w:sz="6" w:color="4B1F6A"/>
              <w:bottom w:val="single" w:sz="6" w:color="4B1F6A"/>
              <w:left w:val="single" w:sz="6" w:color="4B1F6A"/>
              <w:right w:val="single" w:sz="6" w:color="4B1F6A"/>
            </w:tcBorders>
            <w:tcMar>
              <w:top w:w="60" w:type="dxa"/>
              <w:bottom w:w="60" w:type="dxa"/>
            </w:tcMar>
          </w:tcPr>
          <w:p>
            <w:pPr>
              <w:jc w:val="center"/>
            </w:pPr>
            <w:r>
              <w:rPr>
                <w:b/>
                <w:color w:val="FFFFFF"/>
                <w:sz w:val="18"/>
                <w:rFonts w:ascii="Calibri" w:hAnsi="Calibri"/>
              </w:rPr>
              <w:t>Memory Ctrl
(DDR5)</w:t>
            </w:r>
          </w:p>
        </w:tc>
      </w:tr>
      <w:tr>
        <w:trPr>
          <w:trHeight w:val="450" w:hRule="atLeast"/>
        </w:trPr>
        <w:tc>
          <w:tcPr>
            <w:tcW w:w="2125" w:type="dxa"/>
            <w:shd w:val="clear" w:color="auto" w:fill="00B0F0"/>
            <w:tcBorders>
              <w:top w:val="single" w:sz="6" w:color="0078D4"/>
              <w:bottom w:val="single" w:sz="6" w:color="0078D4"/>
              <w:left w:val="single" w:sz="6" w:color="0078D4"/>
              <w:right w:val="single" w:sz="6" w:color="0078D4"/>
            </w:tcBorders>
            <w:tcMar>
              <w:top w:w="60" w:type="dxa"/>
              <w:bottom w:w="60" w:type="dxa"/>
            </w:tcMar>
          </w:tcPr>
          <w:p>
            <w:pPr>
              <w:jc w:val="center"/>
            </w:pPr>
            <w:r>
              <w:rPr>
                <w:b/>
                <w:color w:val="FFFFFF"/>
                <w:sz w:val="18"/>
                <w:rFonts w:ascii="Calibri" w:hAnsi="Calibri"/>
              </w:rPr>
              <w:t>System MMU</w:t>
            </w:r>
          </w:p>
        </w:tc>
        <w:tc>
          <w:tcPr>
            <w:tcW w:w="2125" w:type="dxa"/>
            <w:shd w:val="clear" w:color="auto" w:fill="C00000"/>
            <w:tcBorders>
              <w:top w:val="single" w:sz="6" w:color="8B0000"/>
              <w:bottom w:val="single" w:sz="6" w:color="8B0000"/>
              <w:left w:val="single" w:sz="6" w:color="8B0000"/>
              <w:right w:val="single" w:sz="6" w:color="8B0000"/>
            </w:tcBorders>
            <w:tcMar>
              <w:top w:w="60" w:type="dxa"/>
              <w:bottom w:w="60" w:type="dxa"/>
            </w:tcMar>
          </w:tcPr>
          <w:p>
            <w:pPr>
              <w:jc w:val="center"/>
            </w:pPr>
            <w:r>
              <w:rPr>
                <w:b/>
                <w:color w:val="FFFFFF"/>
                <w:sz w:val="18"/>
                <w:rFonts w:ascii="Calibri" w:hAnsi="Calibri"/>
              </w:rPr>
              <w:t>DMA Controller</w:t>
            </w:r>
          </w:p>
        </w:tc>
        <w:tc>
          <w:tcPr>
            <w:tcW w:w="2125" w:type="dxa"/>
            <w:shd w:val="clear" w:color="auto" w:fill="2E75B6"/>
            <w:tcBorders>
              <w:top w:val="single" w:sz="6" w:color="1F4E79"/>
              <w:bottom w:val="single" w:sz="6" w:color="1F4E79"/>
              <w:left w:val="single" w:sz="6" w:color="1F4E79"/>
              <w:right w:val="single" w:sz="6" w:color="1F4E79"/>
            </w:tcBorders>
            <w:tcMar>
              <w:top w:w="60" w:type="dxa"/>
              <w:bottom w:w="60" w:type="dxa"/>
            </w:tcMar>
          </w:tcPr>
          <w:p>
            <w:pPr>
              <w:jc w:val="center"/>
            </w:pPr>
            <w:r>
              <w:rPr>
                <w:b/>
                <w:color w:val="FFFFFF"/>
                <w:sz w:val="18"/>
                <w:rFonts w:ascii="Calibri" w:hAnsi="Calibri"/>
              </w:rPr>
              <w:t>Peripheral Bus
(APB)</w:t>
            </w:r>
          </w:p>
        </w:tc>
        <w:tc>
          <w:tcPr>
            <w:tcW w:w="2125" w:type="dxa"/>
            <w:shd w:val="clear" w:color="auto" w:fill="70AD47"/>
            <w:tcBorders>
              <w:top w:val="single" w:sz="6" w:color="507E32"/>
              <w:bottom w:val="single" w:sz="6" w:color="507E32"/>
              <w:left w:val="single" w:sz="6" w:color="507E32"/>
              <w:right w:val="single" w:sz="6" w:color="507E32"/>
            </w:tcBorders>
            <w:tcMar>
              <w:top w:w="60" w:type="dxa"/>
              <w:bottom w:w="60" w:type="dxa"/>
            </w:tcMar>
          </w:tcPr>
          <w:p>
            <w:pPr>
              <w:jc w:val="center"/>
            </w:pPr>
            <w:r>
              <w:rPr>
                <w:b/>
                <w:color w:val="FFFFFF"/>
                <w:sz w:val="18"/>
                <w:rFonts w:ascii="Calibri" w:hAnsi="Calibri"/>
              </w:rPr>
              <w:t>I/O Interfaces
(USB, PCIe)</w:t>
            </w:r>
          </w:p>
        </w:tc>
      </w:tr>
      <w:tr>
        <w:trPr>
          <w:trHeight w:val="450" w:hRule="atLeast"/>
        </w:trPr>
        <w:tc>
          <w:tcPr>
            <w:tcW w:w="2125" w:type="dxa"/>
            <w:shd w:val="clear" w:color="auto" w:fill="FFC000"/>
            <w:tcBorders>
              <w:top w:val="single" w:sz="6" w:color="BF9000"/>
              <w:bottom w:val="single" w:sz="6" w:color="BF9000"/>
              <w:left w:val="single" w:sz="6" w:color="BF9000"/>
              <w:right w:val="single" w:sz="6" w:color="BF9000"/>
            </w:tcBorders>
            <w:tcMar>
              <w:top w:w="60" w:type="dxa"/>
              <w:bottom w:w="60" w:type="dxa"/>
            </w:tcMar>
          </w:tcPr>
          <w:p>
            <w:pPr>
              <w:jc w:val="center"/>
            </w:pPr>
            <w:r>
              <w:rPr>
                <w:b/>
                <w:color w:val="FFFFFF"/>
                <w:sz w:val="18"/>
                <w:rFonts w:ascii="Calibri" w:hAnsi="Calibri"/>
              </w:rPr>
              <w:t>Debug &amp; Trace
(CoreSight)</w:t>
            </w:r>
          </w:p>
        </w:tc>
        <w:tc>
          <w:tcPr>
            <w:tcW w:w="2125" w:type="dxa"/>
            <w:shd w:val="clear" w:color="auto" w:fill="5B2D8E"/>
            <w:tcBorders>
              <w:top w:val="single" w:sz="6" w:color="3B1D5E"/>
              <w:bottom w:val="single" w:sz="6" w:color="3B1D5E"/>
              <w:left w:val="single" w:sz="6" w:color="3B1D5E"/>
              <w:right w:val="single" w:sz="6" w:color="3B1D5E"/>
            </w:tcBorders>
            <w:tcMar>
              <w:top w:w="60" w:type="dxa"/>
              <w:bottom w:w="60" w:type="dxa"/>
            </w:tcMar>
          </w:tcPr>
          <w:p>
            <w:pPr>
              <w:jc w:val="center"/>
            </w:pPr>
            <w:r>
              <w:rPr>
                <w:b/>
                <w:color w:val="FFFFFF"/>
                <w:sz w:val="18"/>
                <w:rFonts w:ascii="Calibri" w:hAnsi="Calibri"/>
              </w:rPr>
              <w:t>Power Mgmt
(PMU)</w:t>
            </w:r>
          </w:p>
        </w:tc>
        <w:tc>
          <w:tcPr>
            <w:tcW w:w="2125" w:type="dxa"/>
            <w:shd w:val="clear" w:color="auto" w:fill="0078D4"/>
            <w:tcBorders>
              <w:top w:val="single" w:sz="6" w:color="005A9E"/>
              <w:bottom w:val="single" w:sz="6" w:color="005A9E"/>
              <w:left w:val="single" w:sz="6" w:color="005A9E"/>
              <w:right w:val="single" w:sz="6" w:color="005A9E"/>
            </w:tcBorders>
            <w:tcMar>
              <w:top w:w="60" w:type="dxa"/>
              <w:bottom w:w="60" w:type="dxa"/>
            </w:tcMar>
          </w:tcPr>
          <w:p>
            <w:pPr>
              <w:jc w:val="center"/>
            </w:pPr>
            <w:r>
              <w:rPr>
                <w:b/>
                <w:color w:val="FFFFFF"/>
                <w:sz w:val="18"/>
                <w:rFonts w:ascii="Calibri" w:hAnsi="Calibri"/>
              </w:rPr>
              <w:t>Neural Engine
(NPU)</w:t>
            </w:r>
          </w:p>
        </w:tc>
        <w:tc>
          <w:tcPr>
            <w:tcW w:w="2125" w:type="dxa"/>
            <w:shd w:val="clear" w:color="auto" w:fill="833C0B"/>
            <w:tcBorders>
              <w:top w:val="single" w:sz="6" w:color="5E2D0A"/>
              <w:bottom w:val="single" w:sz="6" w:color="5E2D0A"/>
              <w:left w:val="single" w:sz="6" w:color="5E2D0A"/>
              <w:right w:val="single" w:sz="6" w:color="5E2D0A"/>
            </w:tcBorders>
            <w:tcMar>
              <w:top w:w="60" w:type="dxa"/>
              <w:bottom w:w="60" w:type="dxa"/>
            </w:tcMar>
          </w:tcPr>
          <w:p>
            <w:pPr>
              <w:jc w:val="center"/>
            </w:pPr>
            <w:r>
              <w:rPr>
                <w:b/>
                <w:color w:val="FFFFFF"/>
                <w:sz w:val="18"/>
                <w:rFonts w:ascii="Calibri" w:hAnsi="Calibri"/>
              </w:rPr>
              <w:t>Security
(TrustZone)</w:t>
            </w:r>
          </w:p>
        </w:tc>
      </w:tr>
    </w:tbl>
    <w:p/>
    <w:p/>
    <w:p>
      <w:pPr>
        <w:pStyle w:val="Heading2"/>
      </w:pPr>
      <w:r>
        <w:rPr>
          <w:b/>
        </w:rPr>
        <w:t xml:space="preserve">4.1 CPU Subsystem</w:t>
      </w:r>
    </w:p>
    <w:p/>
    <w:p>
      <w:pPr>
        <w:jc w:val="center"/>
      </w:pPr>
      <w:r>
        <w:rPr>
          <w:b/>
          <w:i/>
          <w:sz w:val="20"/>
        </w:rPr>
        <w:t>Figure 2: CPU Subsystem - Heterogeneous Core Configuration</w:t>
      </w:r>
    </w:p>
    <w:tbl>
      <w:tblPr>
        <w:tblBorders>
          <w:top w:val="nil"/>
          <w:left w:val="nil"/>
          <w:bottom w:val="nil"/>
          <w:right w:val="nil"/>
        </w:tblBorders>
        <w:tblW w:w="8500" w:type="dxa"/>
        <w:jc w:val="center"/>
      </w:tblPr>
      <w:tr>
        <w:tc>
          <w:tcPr>
            <w:tcW w:w="8500" w:type="dxa"/>
            <w:shd w:val="clear" w:color="auto" w:fill="4472C4"/>
            <w:tcBorders>
              <w:top w:val="single" w:sz="8" w:color="2F5496"/>
              <w:bottom w:val="single" w:sz="8" w:color="2F5496"/>
              <w:left w:val="single" w:sz="8" w:color="2F5496"/>
              <w:right w:val="single" w:sz="8" w:color="2F5496"/>
            </w:tcBorders>
            <w:tcMar>
              <w:top w:w="80" w:type="dxa"/>
              <w:bottom w:w="80" w:type="dxa"/>
            </w:tcMar>
          </w:tcPr>
          <w:p>
            <w:pPr>
              <w:jc w:val="center"/>
            </w:pPr>
            <w:r>
              <w:rPr>
                <w:b/>
                <w:color w:val="FFFFFF"/>
                <w:sz w:val="24"/>
                <w:rFonts w:ascii="Calibri" w:hAnsi="Calibri"/>
              </w:rPr>
              <w:t>CPU Cluster (DynamIQ)</w:t>
            </w:r>
          </w:p>
        </w:tc>
      </w:tr>
    </w:tbl>
    <w:p>
      <w:pPr>
        <w:jc w:val="center"/>
        <w:spacing w:before="0" w:after="0"/>
      </w:pPr>
      <w:r>
        <w:rPr>
          <w:b/>
          <w:sz w:val="28"/>
          <w:color w:val="404040"/>
        </w:rPr>
        <w:t>↓  ↓  ↓</w:t>
      </w:r>
    </w:p>
    <w:tbl>
      <w:tblPr>
        <w:tblBorders>
          <w:top w:val="nil"/>
          <w:left w:val="nil"/>
          <w:bottom w:val="nil"/>
          <w:right w:val="nil"/>
          <w:insideH w:val="nil"/>
          <w:insideV w:val="nil"/>
        </w:tblBorders>
        <w:tblW w:w="8500" w:type="dxa"/>
        <w:jc w:val="center"/>
      </w:tblPr>
      <w:tr>
        <w:tc>
          <w:tcPr>
            <w:tcW w:w="2125" w:type="dxa"/>
            <w:shd w:val="clear" w:color="auto" w:fill="548235"/>
            <w:tcBorders>
              <w:top w:val="single" w:sz="8" w:color="385723"/>
              <w:bottom w:val="single" w:sz="8" w:color="385723"/>
              <w:left w:val="single" w:sz="8" w:color="385723"/>
              <w:right w:val="single" w:sz="8" w:color="385723"/>
            </w:tcBorders>
            <w:tcMar>
              <w:top w:w="60" w:type="dxa"/>
              <w:bottom w:w="60" w:type="dxa"/>
              <w:left w:w="60" w:type="dxa"/>
              <w:right w:w="60" w:type="dxa"/>
            </w:tcMar>
          </w:tcPr>
          <w:p>
            <w:pPr>
              <w:jc w:val="center"/>
            </w:pPr>
            <w:r>
              <w:rPr>
                <w:b/>
                <w:color w:val="FFFFFF"/>
                <w:sz w:val="18"/>
                <w:rFonts w:ascii="Calibri" w:hAnsi="Calibri"/>
              </w:rPr>
              <w:t>Cortex-X4
(Performance)</w:t>
            </w:r>
          </w:p>
        </w:tc>
        <w:tc>
          <w:tcPr>
            <w:tcW w:w="2125" w:type="dxa"/>
            <w:shd w:val="clear" w:color="auto" w:fill="ED7D31"/>
            <w:tcBorders>
              <w:top w:val="single" w:sz="8" w:color="AE5A21"/>
              <w:bottom w:val="single" w:sz="8" w:color="AE5A21"/>
              <w:left w:val="single" w:sz="8" w:color="AE5A21"/>
              <w:right w:val="single" w:sz="8" w:color="AE5A21"/>
            </w:tcBorders>
            <w:tcMar>
              <w:top w:w="60" w:type="dxa"/>
              <w:bottom w:w="60" w:type="dxa"/>
              <w:left w:w="60" w:type="dxa"/>
              <w:right w:w="60" w:type="dxa"/>
            </w:tcMar>
          </w:tcPr>
          <w:p>
            <w:pPr>
              <w:jc w:val="center"/>
            </w:pPr>
            <w:r>
              <w:rPr>
                <w:b/>
                <w:color w:val="FFFFFF"/>
                <w:sz w:val="18"/>
                <w:rFonts w:ascii="Calibri" w:hAnsi="Calibri"/>
              </w:rPr>
              <w:t>Cortex-A720 x3
(Balanced)</w:t>
            </w:r>
          </w:p>
        </w:tc>
        <w:tc>
          <w:tcPr>
            <w:tcW w:w="2125" w:type="dxa"/>
            <w:shd w:val="clear" w:color="auto" w:fill="7030A0"/>
            <w:tcBorders>
              <w:top w:val="single" w:sz="8" w:color="4B1F6A"/>
              <w:bottom w:val="single" w:sz="8" w:color="4B1F6A"/>
              <w:left w:val="single" w:sz="8" w:color="4B1F6A"/>
              <w:right w:val="single" w:sz="8" w:color="4B1F6A"/>
            </w:tcBorders>
            <w:tcMar>
              <w:top w:w="60" w:type="dxa"/>
              <w:bottom w:w="60" w:type="dxa"/>
              <w:left w:w="60" w:type="dxa"/>
              <w:right w:w="60" w:type="dxa"/>
            </w:tcMar>
          </w:tcPr>
          <w:p>
            <w:pPr>
              <w:jc w:val="center"/>
            </w:pPr>
            <w:r>
              <w:rPr>
                <w:b/>
                <w:color w:val="FFFFFF"/>
                <w:sz w:val="18"/>
                <w:rFonts w:ascii="Calibri" w:hAnsi="Calibri"/>
              </w:rPr>
              <w:t>Cortex-A520 x4
(Efficiency)</w:t>
            </w:r>
          </w:p>
        </w:tc>
        <w:tc>
          <w:tcPr>
            <w:tcW w:w="2125" w:type="dxa"/>
            <w:shd w:val="clear" w:color="auto" w:fill="00B0F0"/>
            <w:tcBorders>
              <w:top w:val="single" w:sz="8" w:color="0078D4"/>
              <w:bottom w:val="single" w:sz="8" w:color="0078D4"/>
              <w:left w:val="single" w:sz="8" w:color="0078D4"/>
              <w:right w:val="single" w:sz="8" w:color="0078D4"/>
            </w:tcBorders>
            <w:tcMar>
              <w:top w:w="60" w:type="dxa"/>
              <w:bottom w:w="60" w:type="dxa"/>
              <w:left w:w="60" w:type="dxa"/>
              <w:right w:w="60" w:type="dxa"/>
            </w:tcMar>
          </w:tcPr>
          <w:p>
            <w:pPr>
              <w:jc w:val="center"/>
            </w:pPr>
            <w:r>
              <w:rPr>
                <w:b/>
                <w:color w:val="FFFFFF"/>
                <w:sz w:val="18"/>
                <w:rFonts w:ascii="Calibri" w:hAnsi="Calibri"/>
              </w:rPr>
              <w:t>Shared L3
(SLC)</w:t>
            </w:r>
          </w:p>
        </w:tc>
      </w:tr>
    </w:tbl>
    <w:p/>
    <w:p/>
    <w:p>
      <w:r>
        <w:t xml:space="preserve">Each core has private L1 caches (64KB each), shared L2 (512KB-2MB), and cluster-wide L3 (4-16MB) managed by the Coherent Mesh Network. Coherency is maintained via CHI snoop protocol.</w:t>
      </w:r>
    </w:p>
    <w:p/>
    <w:p>
      <w:pPr>
        <w:pStyle w:val="Heading2"/>
      </w:pPr>
      <w:r>
        <w:rPr>
          <w:b/>
        </w:rPr>
        <w:t xml:space="preserve">4.2 Interconnect Fabric</w:t>
      </w:r>
    </w:p>
    <w:p/>
    <w:p>
      <w:pPr>
        <w:jc w:val="center"/>
      </w:pPr>
      <w:r>
        <w:rPr>
          <w:b/>
          <w:i/>
          <w:sz w:val="20"/>
        </w:rPr>
        <w:t>Figure 3: AMBA Protocol Hierarchy (Highest to Lowest Complexity)</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CHI - Coherent Hub Interface (Full cache coherency, multi-core)</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ACE - AXI Coherency Extensions (Adds coherency to AXI)</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AXI4 - Advanced eXtensible Interface (High bandwidth, pipelined)</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AHB - Advanced High-performance Bus (Simpler, single channel)</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7030A0"/>
            <w:tcBorders>
              <w:top w:val="single" w:sz="8" w:space="0" w:color="4B1F6A"/>
              <w:bottom w:val="single" w:sz="8" w:space="0" w:color="4B1F6A"/>
              <w:left w:val="single" w:sz="8" w:space="0" w:color="4B1F6A"/>
              <w:right w:val="single" w:sz="8" w:space="0" w:color="4B1F6A"/>
            </w:tcBorders>
            <w:tcMar>
              <w:top w:w="80" w:type="dxa"/>
              <w:bottom w:w="80" w:type="dxa"/>
            </w:tcMar>
          </w:tcPr>
          <w:p>
            <w:pPr>
              <w:jc w:val="center"/>
              <w:spacing w:before="40" w:after="40"/>
            </w:pPr>
            <w:r>
              <w:rPr>
                <w:b/>
                <w:color w:val="FFFFFF"/>
                <w:sz w:val="22"/>
                <w:rFonts w:ascii="Calibri" w:hAnsi="Calibri"/>
              </w:rPr>
              <w:t>APB - Advanced Peripheral Bus (Low bandwidth, registers)</w:t>
            </w:r>
          </w:p>
        </w:tc>
      </w:tr>
    </w:tbl>
    <w:p/>
    <w:p/>
    <w:p>
      <w:pPr>
        <w:pStyle w:val="Heading2"/>
      </w:pPr>
      <w:r>
        <w:rPr>
          <w:b/>
        </w:rPr>
        <w:t xml:space="preserve">4.3 Memory Subsystem</w:t>
      </w:r>
    </w:p>
    <w:p/>
    <w:p>
      <w:pPr>
        <w:jc w:val="center"/>
      </w:pPr>
      <w:r>
        <w:rPr>
          <w:b/>
          <w:i/>
          <w:sz w:val="20"/>
        </w:rPr>
        <w:t>Figure 4: Memory Subsystem Data Path</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System Level Cache (L3 / LLC)</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Memory Controller (Command Scheduling)</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DDR PHY (Physical Interface Layer)</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External DDR5 / LPDDR5 DRAM</w:t>
            </w:r>
          </w:p>
        </w:tc>
      </w:tr>
    </w:tbl>
    <w:p/>
    <w:p>
      <w:r>
        <w:br w:type="page"/>
      </w:r>
    </w:p>
    <w:p>
      <w:pPr>
        <w:pStyle w:val="Heading1"/>
      </w:pPr>
      <w:r>
        <w:rPr>
          <w:b/>
        </w:rPr>
        <w:t xml:space="preserve">5. Learning Phase</w:t>
      </w:r>
    </w:p>
    <w:p/>
    <w:p>
      <w:r>
        <w:t xml:space="preserve">The first six weeks were dedicated to building the technical foundation for productive contribution.</w:t>
      </w:r>
    </w:p>
    <w:p/>
    <w:p>
      <w:pPr>
        <w:pStyle w:val="Heading2"/>
      </w:pPr>
      <w:r>
        <w:rPr>
          <w:b/>
        </w:rPr>
        <w:t xml:space="preserve">5.1 ARMv8-A Architecture</w:t>
      </w:r>
    </w:p>
    <w:p/>
    <w:p>
      <w:pPr>
        <w:numPr>
          <w:ilvl w:val="0"/>
          <w:numId w:val="1"/>
        </w:numPr>
      </w:pPr>
      <w:r>
        <w:t xml:space="preserve">Exception Levels (EL0-EL3): Privilege hierarchy from user (EL0) to secure monitor (EL3).</w:t>
      </w:r>
    </w:p>
    <w:p>
      <w:pPr>
        <w:numPr>
          <w:ilvl w:val="0"/>
          <w:numId w:val="1"/>
        </w:numPr>
      </w:pPr>
      <w:r>
        <w:t xml:space="preserve">Register File: 31 general-purpose 64-bit registers (X0-X30), SP, PC, PSTATE.</w:t>
      </w:r>
    </w:p>
    <w:p>
      <w:pPr>
        <w:numPr>
          <w:ilvl w:val="0"/>
          <w:numId w:val="1"/>
        </w:numPr>
      </w:pPr>
      <w:r>
        <w:t xml:space="preserve">System Registers: Control cache, MMU, exceptions, debug, performance monitoring.</w:t>
      </w:r>
    </w:p>
    <w:p>
      <w:pPr>
        <w:numPr>
          <w:ilvl w:val="0"/>
          <w:numId w:val="1"/>
        </w:numPr>
      </w:pPr>
      <w:r>
        <w:t xml:space="preserve">Memory Model: Weakly-ordered with explicit barriers (DMB, DSB, ISB).</w:t>
      </w:r>
    </w:p>
    <w:p/>
    <w:p>
      <w:pPr>
        <w:pStyle w:val="Heading2"/>
      </w:pPr>
      <w:r>
        <w:rPr>
          <w:b/>
        </w:rPr>
        <w:t xml:space="preserve">5.2 AXI4 Protocol</w:t>
      </w:r>
    </w:p>
    <w:p/>
    <w:tbl>
      <w:tblPr>
        <w:tblBorders>
          <w:top w:val="single" w:sz="6" w:space="0" w:color="4472C4"/>
          <w:left w:val="single" w:sz="6" w:space="0" w:color="4472C4"/>
          <w:bottom w:val="single" w:sz="6" w:space="0" w:color="4472C4"/>
          <w:right w:val="single" w:sz="6" w:space="0" w:color="4472C4"/>
          <w:insideH w:val="single" w:sz="4" w:space="0" w:color="4472C4"/>
          <w:insideV w:val="single" w:sz="4" w:space="0" w:color="4472C4"/>
        </w:tblBorders>
        <w:tblW w:w="9000" w:type="dxa"/>
        <w:jc w:val="center"/>
      </w:tblPr>
      <w:tr>
        <w:tc>
          <w:tcPr>
            <w:tcW w:w="2250" w:type="dxa"/>
            <w:shd w:val="clear" w:color="auto" w:fill="4472C4"/>
          </w:tcPr>
          <w:p>
            <w:pPr>
              <w:jc w:val="center"/>
            </w:pPr>
            <w:r>
              <w:rPr>
                <w:b/>
                <w:color w:val="FFFFFF"/>
                <w:sz w:val="20"/>
              </w:rPr>
              <w:t>Channel</w:t>
            </w:r>
          </w:p>
        </w:tc>
        <w:tc>
          <w:tcPr>
            <w:tcW w:w="2250" w:type="dxa"/>
            <w:shd w:val="clear" w:color="auto" w:fill="4472C4"/>
          </w:tcPr>
          <w:p>
            <w:pPr>
              <w:jc w:val="center"/>
            </w:pPr>
            <w:r>
              <w:rPr>
                <w:b/>
                <w:color w:val="FFFFFF"/>
                <w:sz w:val="20"/>
              </w:rPr>
              <w:t>Direction</w:t>
            </w:r>
          </w:p>
        </w:tc>
        <w:tc>
          <w:tcPr>
            <w:tcW w:w="2250" w:type="dxa"/>
            <w:shd w:val="clear" w:color="auto" w:fill="4472C4"/>
          </w:tcPr>
          <w:p>
            <w:pPr>
              <w:jc w:val="center"/>
            </w:pPr>
            <w:r>
              <w:rPr>
                <w:b/>
                <w:color w:val="FFFFFF"/>
                <w:sz w:val="20"/>
              </w:rPr>
              <w:t>Purpose</w:t>
            </w:r>
          </w:p>
        </w:tc>
        <w:tc>
          <w:tcPr>
            <w:tcW w:w="2250" w:type="dxa"/>
            <w:shd w:val="clear" w:color="auto" w:fill="4472C4"/>
          </w:tcPr>
          <w:p>
            <w:pPr>
              <w:jc w:val="center"/>
            </w:pPr>
            <w:r>
              <w:rPr>
                <w:b/>
                <w:color w:val="FFFFFF"/>
                <w:sz w:val="20"/>
              </w:rPr>
              <w:t>Key Signals</w:t>
            </w:r>
          </w:p>
        </w:tc>
      </w:tr>
      <w:tr>
        <w:tc>
          <w:tcPr>
            <w:tcW w:w="2250" w:type="dxa"/>
            <w:shd w:val="clear" w:color="auto" w:fill="E9EFF7"/>
          </w:tcPr>
          <w:p>
            <w:r>
              <w:rPr>
                <w:sz w:val="20"/>
              </w:rPr>
              <w:t xml:space="preserve">AW</w:t>
            </w:r>
          </w:p>
        </w:tc>
        <w:tc>
          <w:tcPr>
            <w:tcW w:w="2250" w:type="dxa"/>
            <w:shd w:val="clear" w:color="auto" w:fill="E9EFF7"/>
          </w:tcPr>
          <w:p>
            <w:r>
              <w:rPr>
                <w:sz w:val="20"/>
              </w:rPr>
              <w:t xml:space="preserve">Master-&gt;Slave</w:t>
            </w:r>
          </w:p>
        </w:tc>
        <w:tc>
          <w:tcPr>
            <w:tcW w:w="2250" w:type="dxa"/>
            <w:shd w:val="clear" w:color="auto" w:fill="E9EFF7"/>
          </w:tcPr>
          <w:p>
            <w:r>
              <w:rPr>
                <w:sz w:val="20"/>
              </w:rPr>
              <w:t xml:space="preserve">Write address</w:t>
            </w:r>
          </w:p>
        </w:tc>
        <w:tc>
          <w:tcPr>
            <w:tcW w:w="2250" w:type="dxa"/>
            <w:shd w:val="clear" w:color="auto" w:fill="E9EFF7"/>
          </w:tcPr>
          <w:p>
            <w:r>
              <w:rPr>
                <w:sz w:val="20"/>
              </w:rPr>
              <w:t xml:space="preserve">AWADDR, AWLEN, AWSIZE</w:t>
            </w:r>
          </w:p>
        </w:tc>
      </w:tr>
      <w:tr>
        <w:tc>
          <w:tcPr>
            <w:tcW w:w="2250" w:type="dxa"/>
            <w:shd w:val="clear" w:color="auto" w:fill="FFFFFF"/>
          </w:tcPr>
          <w:p>
            <w:r>
              <w:rPr>
                <w:sz w:val="20"/>
              </w:rPr>
              <w:t xml:space="preserve">W</w:t>
            </w:r>
          </w:p>
        </w:tc>
        <w:tc>
          <w:tcPr>
            <w:tcW w:w="2250" w:type="dxa"/>
            <w:shd w:val="clear" w:color="auto" w:fill="FFFFFF"/>
          </w:tcPr>
          <w:p>
            <w:r>
              <w:rPr>
                <w:sz w:val="20"/>
              </w:rPr>
              <w:t xml:space="preserve">Master-&gt;Slave</w:t>
            </w:r>
          </w:p>
        </w:tc>
        <w:tc>
          <w:tcPr>
            <w:tcW w:w="2250" w:type="dxa"/>
            <w:shd w:val="clear" w:color="auto" w:fill="FFFFFF"/>
          </w:tcPr>
          <w:p>
            <w:r>
              <w:rPr>
                <w:sz w:val="20"/>
              </w:rPr>
              <w:t xml:space="preserve">Write data</w:t>
            </w:r>
          </w:p>
        </w:tc>
        <w:tc>
          <w:tcPr>
            <w:tcW w:w="2250" w:type="dxa"/>
            <w:shd w:val="clear" w:color="auto" w:fill="FFFFFF"/>
          </w:tcPr>
          <w:p>
            <w:r>
              <w:rPr>
                <w:sz w:val="20"/>
              </w:rPr>
              <w:t xml:space="preserve">WDATA, WSTRB, WLAST</w:t>
            </w:r>
          </w:p>
        </w:tc>
      </w:tr>
      <w:tr>
        <w:tc>
          <w:tcPr>
            <w:tcW w:w="2250" w:type="dxa"/>
            <w:shd w:val="clear" w:color="auto" w:fill="E9EFF7"/>
          </w:tcPr>
          <w:p>
            <w:r>
              <w:rPr>
                <w:sz w:val="20"/>
              </w:rPr>
              <w:t xml:space="preserve">B</w:t>
            </w:r>
          </w:p>
        </w:tc>
        <w:tc>
          <w:tcPr>
            <w:tcW w:w="2250" w:type="dxa"/>
            <w:shd w:val="clear" w:color="auto" w:fill="E9EFF7"/>
          </w:tcPr>
          <w:p>
            <w:r>
              <w:rPr>
                <w:sz w:val="20"/>
              </w:rPr>
              <w:t xml:space="preserve">Slave-&gt;Master</w:t>
            </w:r>
          </w:p>
        </w:tc>
        <w:tc>
          <w:tcPr>
            <w:tcW w:w="2250" w:type="dxa"/>
            <w:shd w:val="clear" w:color="auto" w:fill="E9EFF7"/>
          </w:tcPr>
          <w:p>
            <w:r>
              <w:rPr>
                <w:sz w:val="20"/>
              </w:rPr>
              <w:t xml:space="preserve">Write response</w:t>
            </w:r>
          </w:p>
        </w:tc>
        <w:tc>
          <w:tcPr>
            <w:tcW w:w="2250" w:type="dxa"/>
            <w:shd w:val="clear" w:color="auto" w:fill="E9EFF7"/>
          </w:tcPr>
          <w:p>
            <w:r>
              <w:rPr>
                <w:sz w:val="20"/>
              </w:rPr>
              <w:t xml:space="preserve">BRESP, BID</w:t>
            </w:r>
          </w:p>
        </w:tc>
      </w:tr>
      <w:tr>
        <w:tc>
          <w:tcPr>
            <w:tcW w:w="2250" w:type="dxa"/>
            <w:shd w:val="clear" w:color="auto" w:fill="FFFFFF"/>
          </w:tcPr>
          <w:p>
            <w:r>
              <w:rPr>
                <w:sz w:val="20"/>
              </w:rPr>
              <w:t xml:space="preserve">AR</w:t>
            </w:r>
          </w:p>
        </w:tc>
        <w:tc>
          <w:tcPr>
            <w:tcW w:w="2250" w:type="dxa"/>
            <w:shd w:val="clear" w:color="auto" w:fill="FFFFFF"/>
          </w:tcPr>
          <w:p>
            <w:r>
              <w:rPr>
                <w:sz w:val="20"/>
              </w:rPr>
              <w:t xml:space="preserve">Master-&gt;Slave</w:t>
            </w:r>
          </w:p>
        </w:tc>
        <w:tc>
          <w:tcPr>
            <w:tcW w:w="2250" w:type="dxa"/>
            <w:shd w:val="clear" w:color="auto" w:fill="FFFFFF"/>
          </w:tcPr>
          <w:p>
            <w:r>
              <w:rPr>
                <w:sz w:val="20"/>
              </w:rPr>
              <w:t xml:space="preserve">Read address</w:t>
            </w:r>
          </w:p>
        </w:tc>
        <w:tc>
          <w:tcPr>
            <w:tcW w:w="2250" w:type="dxa"/>
            <w:shd w:val="clear" w:color="auto" w:fill="FFFFFF"/>
          </w:tcPr>
          <w:p>
            <w:r>
              <w:rPr>
                <w:sz w:val="20"/>
              </w:rPr>
              <w:t xml:space="preserve">ARADDR, ARLEN, ARSIZE</w:t>
            </w:r>
          </w:p>
        </w:tc>
      </w:tr>
      <w:tr>
        <w:tc>
          <w:tcPr>
            <w:tcW w:w="2250" w:type="dxa"/>
            <w:shd w:val="clear" w:color="auto" w:fill="E9EFF7"/>
          </w:tcPr>
          <w:p>
            <w:r>
              <w:rPr>
                <w:sz w:val="20"/>
              </w:rPr>
              <w:t xml:space="preserve">R</w:t>
            </w:r>
          </w:p>
        </w:tc>
        <w:tc>
          <w:tcPr>
            <w:tcW w:w="2250" w:type="dxa"/>
            <w:shd w:val="clear" w:color="auto" w:fill="E9EFF7"/>
          </w:tcPr>
          <w:p>
            <w:r>
              <w:rPr>
                <w:sz w:val="20"/>
              </w:rPr>
              <w:t xml:space="preserve">Slave-&gt;Master</w:t>
            </w:r>
          </w:p>
        </w:tc>
        <w:tc>
          <w:tcPr>
            <w:tcW w:w="2250" w:type="dxa"/>
            <w:shd w:val="clear" w:color="auto" w:fill="E9EFF7"/>
          </w:tcPr>
          <w:p>
            <w:r>
              <w:rPr>
                <w:sz w:val="20"/>
              </w:rPr>
              <w:t xml:space="preserve">Read data</w:t>
            </w:r>
          </w:p>
        </w:tc>
        <w:tc>
          <w:tcPr>
            <w:tcW w:w="2250" w:type="dxa"/>
            <w:shd w:val="clear" w:color="auto" w:fill="E9EFF7"/>
          </w:tcPr>
          <w:p>
            <w:r>
              <w:rPr>
                <w:sz w:val="20"/>
              </w:rPr>
              <w:t xml:space="preserve">RDATA, RRESP, RLAST</w:t>
            </w:r>
          </w:p>
        </w:tc>
      </w:tr>
    </w:tbl>
    <w:p/>
    <w:p/>
    <w:p>
      <w:pPr>
        <w:jc w:val="center"/>
      </w:pPr>
      <w:r>
        <w:rPr>
          <w:b/>
          <w:i/>
          <w:sz w:val="20"/>
        </w:rPr>
        <w:t>Figure 5: AXI4 - Independent Write and Read Paths</w:t>
      </w:r>
    </w:p>
    <w:tbl>
      <w:tblPr>
        <w:tblBorders>
          <w:top w:val="nil"/>
          <w:left w:val="nil"/>
          <w:bottom w:val="nil"/>
          <w:right w:val="nil"/>
          <w:insideH w:val="nil"/>
          <w:insideV w:val="nil"/>
        </w:tblBorders>
        <w:tblW w:w="8500" w:type="dxa"/>
        <w:jc w:val="center"/>
      </w:tblPr>
      <w:tr>
        <w:trPr>
          <w:trHeight w:val="450" w:hRule="atLeast"/>
        </w:trPr>
        <w:tc>
          <w:tcPr>
            <w:tcW w:w="3600" w:type="dxa"/>
            <w:shd w:val="clear" w:color="auto" w:fill="4472C4"/>
            <w:tcBorders>
              <w:top w:val="single" w:sz="6" w:color="2F5496"/>
              <w:bottom w:val="single" w:sz="6" w:color="2F5496"/>
              <w:left w:val="single" w:sz="6" w:color="2F5496"/>
              <w:right w:val="single" w:sz="6" w:color="2F5496"/>
            </w:tcBorders>
          </w:tcPr>
          <w:p>
            <w:pPr>
              <w:jc w:val="center"/>
            </w:pPr>
            <w:r>
              <w:rPr>
                <w:b/>
                <w:color w:val="FFFFFF"/>
                <w:sz w:val="20"/>
                <w:rFonts w:ascii="Calibri" w:hAnsi="Calibri"/>
              </w:rPr>
              <w:t>AW (Write Address)</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548235"/>
            <w:tcBorders>
              <w:top w:val="single" w:sz="6" w:color="385723"/>
              <w:bottom w:val="single" w:sz="6" w:color="385723"/>
              <w:left w:val="single" w:sz="6" w:color="385723"/>
              <w:right w:val="single" w:sz="6" w:color="385723"/>
            </w:tcBorders>
          </w:tcPr>
          <w:p>
            <w:pPr>
              <w:jc w:val="center"/>
            </w:pPr>
            <w:r>
              <w:rPr>
                <w:b/>
                <w:color w:val="FFFFFF"/>
                <w:sz w:val="20"/>
                <w:rFonts w:ascii="Calibri" w:hAnsi="Calibri"/>
              </w:rPr>
              <w:t>AR (Read Address)</w:t>
            </w:r>
          </w:p>
        </w:tc>
      </w:tr>
      <w:tr>
        <w:trPr>
          <w:trHeight w:val="450" w:hRule="atLeast"/>
        </w:trPr>
        <w:tc>
          <w:tcPr>
            <w:tcW w:w="3600" w:type="dxa"/>
            <w:shd w:val="clear" w:color="auto" w:fill="2E75B6"/>
            <w:tcBorders>
              <w:top w:val="single" w:sz="6" w:color="1F4E79"/>
              <w:bottom w:val="single" w:sz="6" w:color="1F4E79"/>
              <w:left w:val="single" w:sz="6" w:color="1F4E79"/>
              <w:right w:val="single" w:sz="6" w:color="1F4E79"/>
            </w:tcBorders>
          </w:tcPr>
          <w:p>
            <w:pPr>
              <w:jc w:val="center"/>
            </w:pPr>
            <w:r>
              <w:rPr>
                <w:b/>
                <w:color w:val="FFFFFF"/>
                <w:sz w:val="20"/>
                <w:rFonts w:ascii="Calibri" w:hAnsi="Calibri"/>
              </w:rPr>
              <w:t>W (Write Data)</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70AD47"/>
            <w:tcBorders>
              <w:top w:val="single" w:sz="6" w:color="507E32"/>
              <w:bottom w:val="single" w:sz="6" w:color="507E32"/>
              <w:left w:val="single" w:sz="6" w:color="507E32"/>
              <w:right w:val="single" w:sz="6" w:color="507E32"/>
            </w:tcBorders>
          </w:tcPr>
          <w:p>
            <w:pPr>
              <w:jc w:val="center"/>
            </w:pPr>
            <w:r>
              <w:rPr>
                <w:b/>
                <w:color w:val="FFFFFF"/>
                <w:sz w:val="20"/>
                <w:rFonts w:ascii="Calibri" w:hAnsi="Calibri"/>
              </w:rPr>
              <w:t>R (Read Data)</w:t>
            </w:r>
          </w:p>
        </w:tc>
      </w:tr>
      <w:tr>
        <w:trPr>
          <w:trHeight w:val="450" w:hRule="atLeast"/>
        </w:trPr>
        <w:tc>
          <w:tcPr>
            <w:tcW w:w="3600" w:type="dxa"/>
            <w:shd w:val="clear" w:color="auto" w:fill="1F4E79"/>
            <w:tcBorders>
              <w:top w:val="single" w:sz="6" w:color="143860"/>
              <w:bottom w:val="single" w:sz="6" w:color="143860"/>
              <w:left w:val="single" w:sz="6" w:color="143860"/>
              <w:right w:val="single" w:sz="6" w:color="143860"/>
            </w:tcBorders>
          </w:tcPr>
          <w:p>
            <w:pPr>
              <w:jc w:val="center"/>
            </w:pPr>
            <w:r>
              <w:rPr>
                <w:b/>
                <w:color w:val="FFFFFF"/>
                <w:sz w:val="20"/>
                <w:rFonts w:ascii="Calibri" w:hAnsi="Calibri"/>
              </w:rPr>
              <w:t>B (Write Response)</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385723"/>
            <w:tcBorders>
              <w:top w:val="single" w:sz="6" w:color="2D4A1C"/>
              <w:bottom w:val="single" w:sz="6" w:color="2D4A1C"/>
              <w:left w:val="single" w:sz="6" w:color="2D4A1C"/>
              <w:right w:val="single" w:sz="6" w:color="2D4A1C"/>
            </w:tcBorders>
          </w:tcPr>
          <w:p>
            <w:pPr>
              <w:jc w:val="center"/>
            </w:pPr>
            <w:r>
              <w:rPr>
                <w:b/>
                <w:color w:val="FFFFFF"/>
                <w:sz w:val="20"/>
                <w:rFonts w:ascii="Calibri" w:hAnsi="Calibri"/>
              </w:rPr>
              <w:t/>
            </w:r>
          </w:p>
        </w:tc>
      </w:tr>
    </w:tbl>
    <w:p/>
    <w:p/>
    <w:p>
      <w:pPr>
        <w:numPr>
          <w:ilvl w:val="0"/>
          <w:numId w:val="1"/>
        </w:numPr>
      </w:pPr>
      <w:r>
        <w:t xml:space="preserve">Outstanding Transactions: Multiple addresses before first response (hides latency).</w:t>
      </w:r>
    </w:p>
    <w:p>
      <w:pPr>
        <w:numPr>
          <w:ilvl w:val="0"/>
          <w:numId w:val="1"/>
        </w:numPr>
      </w:pPr>
      <w:r>
        <w:t xml:space="preserve">Out-of-Order Completion: Different IDs complete independently.</w:t>
      </w:r>
    </w:p>
    <w:p>
      <w:pPr>
        <w:numPr>
          <w:ilvl w:val="0"/>
          <w:numId w:val="1"/>
        </w:numPr>
      </w:pPr>
      <w:r>
        <w:t xml:space="preserve">Burst Transfers: Up to 256 beats per address phase.</w:t>
      </w:r>
    </w:p>
    <w:p/>
    <w:p>
      <w:pPr>
        <w:pStyle w:val="Heading2"/>
      </w:pPr>
      <w:r>
        <w:rPr>
          <w:b/>
        </w:rPr>
        <w:t xml:space="preserve">5.3 APB Protocol</w:t>
      </w:r>
    </w:p>
    <w:p/>
    <w:p>
      <w:pPr>
        <w:jc w:val="center"/>
      </w:pPr>
      <w:r>
        <w:rPr>
          <w:b/>
          <w:i/>
          <w:sz w:val="20"/>
        </w:rPr>
        <w:t>Figure 6: APB Transfer State Machine</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IDLE - No transfer active</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SETUP - PSEL=1, PENABLE=0</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ACCESS - PSEL=1, PENABLE=1</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Complete - PREADY=1, data valid</w:t>
            </w:r>
          </w:p>
        </w:tc>
      </w:tr>
    </w:tbl>
    <w:p/>
    <w:p/>
    <w:p>
      <w:pPr>
        <w:pStyle w:val="Heading2"/>
      </w:pPr>
      <w:r>
        <w:rPr>
          <w:b/>
        </w:rPr>
        <w:t xml:space="preserve">5.4 CHI Protocol</w:t>
      </w:r>
    </w:p>
    <w:p/>
    <w:tbl>
      <w:tblPr>
        <w:tblBorders>
          <w:top w:val="single" w:sz="6" w:space="0" w:color="4472C4"/>
          <w:left w:val="single" w:sz="6" w:space="0" w:color="4472C4"/>
          <w:bottom w:val="single" w:sz="6" w:space="0" w:color="4472C4"/>
          <w:right w:val="single" w:sz="6" w:space="0" w:color="4472C4"/>
          <w:insideH w:val="single" w:sz="4" w:space="0" w:color="4472C4"/>
          <w:insideV w:val="single" w:sz="4" w:space="0" w:color="4472C4"/>
        </w:tblBorders>
        <w:tblW w:w="9000" w:type="dxa"/>
        <w:jc w:val="center"/>
      </w:tblPr>
      <w:tr>
        <w:tc>
          <w:tcPr>
            <w:tcW w:w="2250" w:type="dxa"/>
            <w:shd w:val="clear" w:color="auto" w:fill="4472C4"/>
          </w:tcPr>
          <w:p>
            <w:pPr>
              <w:jc w:val="center"/>
            </w:pPr>
            <w:r>
              <w:rPr>
                <w:b/>
                <w:color w:val="FFFFFF"/>
                <w:sz w:val="20"/>
              </w:rPr>
              <w:t>Node</w:t>
            </w:r>
          </w:p>
        </w:tc>
        <w:tc>
          <w:tcPr>
            <w:tcW w:w="2250" w:type="dxa"/>
            <w:shd w:val="clear" w:color="auto" w:fill="4472C4"/>
          </w:tcPr>
          <w:p>
            <w:pPr>
              <w:jc w:val="center"/>
            </w:pPr>
            <w:r>
              <w:rPr>
                <w:b/>
                <w:color w:val="FFFFFF"/>
                <w:sz w:val="20"/>
              </w:rPr>
              <w:t>Full Name</w:t>
            </w:r>
          </w:p>
        </w:tc>
        <w:tc>
          <w:tcPr>
            <w:tcW w:w="2250" w:type="dxa"/>
            <w:shd w:val="clear" w:color="auto" w:fill="4472C4"/>
          </w:tcPr>
          <w:p>
            <w:pPr>
              <w:jc w:val="center"/>
            </w:pPr>
            <w:r>
              <w:rPr>
                <w:b/>
                <w:color w:val="FFFFFF"/>
                <w:sz w:val="20"/>
              </w:rPr>
              <w:t>Role</w:t>
            </w:r>
          </w:p>
        </w:tc>
        <w:tc>
          <w:tcPr>
            <w:tcW w:w="2250" w:type="dxa"/>
            <w:shd w:val="clear" w:color="auto" w:fill="4472C4"/>
          </w:tcPr>
          <w:p>
            <w:pPr>
              <w:jc w:val="center"/>
            </w:pPr>
            <w:r>
              <w:rPr>
                <w:b/>
                <w:color w:val="FFFFFF"/>
                <w:sz w:val="20"/>
              </w:rPr>
              <w:t>Example</w:t>
            </w:r>
          </w:p>
        </w:tc>
      </w:tr>
      <w:tr>
        <w:tc>
          <w:tcPr>
            <w:tcW w:w="2250" w:type="dxa"/>
            <w:shd w:val="clear" w:color="auto" w:fill="E9EFF7"/>
          </w:tcPr>
          <w:p>
            <w:r>
              <w:rPr>
                <w:sz w:val="20"/>
              </w:rPr>
              <w:t xml:space="preserve">RN-F</w:t>
            </w:r>
          </w:p>
        </w:tc>
        <w:tc>
          <w:tcPr>
            <w:tcW w:w="2250" w:type="dxa"/>
            <w:shd w:val="clear" w:color="auto" w:fill="E9EFF7"/>
          </w:tcPr>
          <w:p>
            <w:r>
              <w:rPr>
                <w:sz w:val="20"/>
              </w:rPr>
              <w:t xml:space="preserve">Request Node Full</w:t>
            </w:r>
          </w:p>
        </w:tc>
        <w:tc>
          <w:tcPr>
            <w:tcW w:w="2250" w:type="dxa"/>
            <w:shd w:val="clear" w:color="auto" w:fill="E9EFF7"/>
          </w:tcPr>
          <w:p>
            <w:r>
              <w:rPr>
                <w:sz w:val="20"/>
              </w:rPr>
              <w:t xml:space="preserve">Snoopable cache</w:t>
            </w:r>
          </w:p>
        </w:tc>
        <w:tc>
          <w:tcPr>
            <w:tcW w:w="2250" w:type="dxa"/>
            <w:shd w:val="clear" w:color="auto" w:fill="E9EFF7"/>
          </w:tcPr>
          <w:p>
            <w:r>
              <w:rPr>
                <w:sz w:val="20"/>
              </w:rPr>
              <w:t xml:space="preserve">CPU core</w:t>
            </w:r>
          </w:p>
        </w:tc>
      </w:tr>
      <w:tr>
        <w:tc>
          <w:tcPr>
            <w:tcW w:w="2250" w:type="dxa"/>
            <w:shd w:val="clear" w:color="auto" w:fill="FFFFFF"/>
          </w:tcPr>
          <w:p>
            <w:r>
              <w:rPr>
                <w:sz w:val="20"/>
              </w:rPr>
              <w:t xml:space="preserve">RN-I</w:t>
            </w:r>
          </w:p>
        </w:tc>
        <w:tc>
          <w:tcPr>
            <w:tcW w:w="2250" w:type="dxa"/>
            <w:shd w:val="clear" w:color="auto" w:fill="FFFFFF"/>
          </w:tcPr>
          <w:p>
            <w:r>
              <w:rPr>
                <w:sz w:val="20"/>
              </w:rPr>
              <w:t xml:space="preserve">Request Node I/O</w:t>
            </w:r>
          </w:p>
        </w:tc>
        <w:tc>
          <w:tcPr>
            <w:tcW w:w="2250" w:type="dxa"/>
            <w:shd w:val="clear" w:color="auto" w:fill="FFFFFF"/>
          </w:tcPr>
          <w:p>
            <w:r>
              <w:rPr>
                <w:sz w:val="20"/>
              </w:rPr>
              <w:t xml:space="preserve">Non-snoopable</w:t>
            </w:r>
          </w:p>
        </w:tc>
        <w:tc>
          <w:tcPr>
            <w:tcW w:w="2250" w:type="dxa"/>
            <w:shd w:val="clear" w:color="auto" w:fill="FFFFFF"/>
          </w:tcPr>
          <w:p>
            <w:r>
              <w:rPr>
                <w:sz w:val="20"/>
              </w:rPr>
              <w:t xml:space="preserve">DMA, GPU</w:t>
            </w:r>
          </w:p>
        </w:tc>
      </w:tr>
      <w:tr>
        <w:tc>
          <w:tcPr>
            <w:tcW w:w="2250" w:type="dxa"/>
            <w:shd w:val="clear" w:color="auto" w:fill="E9EFF7"/>
          </w:tcPr>
          <w:p>
            <w:r>
              <w:rPr>
                <w:sz w:val="20"/>
              </w:rPr>
              <w:t xml:space="preserve">HN-F</w:t>
            </w:r>
          </w:p>
        </w:tc>
        <w:tc>
          <w:tcPr>
            <w:tcW w:w="2250" w:type="dxa"/>
            <w:shd w:val="clear" w:color="auto" w:fill="E9EFF7"/>
          </w:tcPr>
          <w:p>
            <w:r>
              <w:rPr>
                <w:sz w:val="20"/>
              </w:rPr>
              <w:t xml:space="preserve">Home Node Full</w:t>
            </w:r>
          </w:p>
        </w:tc>
        <w:tc>
          <w:tcPr>
            <w:tcW w:w="2250" w:type="dxa"/>
            <w:shd w:val="clear" w:color="auto" w:fill="E9EFF7"/>
          </w:tcPr>
          <w:p>
            <w:r>
              <w:rPr>
                <w:sz w:val="20"/>
              </w:rPr>
              <w:t xml:space="preserve">Coherency point</w:t>
            </w:r>
          </w:p>
        </w:tc>
        <w:tc>
          <w:tcPr>
            <w:tcW w:w="2250" w:type="dxa"/>
            <w:shd w:val="clear" w:color="auto" w:fill="E9EFF7"/>
          </w:tcPr>
          <w:p>
            <w:r>
              <w:rPr>
                <w:sz w:val="20"/>
              </w:rPr>
              <w:t xml:space="preserve">Interconnect</w:t>
            </w:r>
          </w:p>
        </w:tc>
      </w:tr>
      <w:tr>
        <w:tc>
          <w:tcPr>
            <w:tcW w:w="2250" w:type="dxa"/>
            <w:shd w:val="clear" w:color="auto" w:fill="FFFFFF"/>
          </w:tcPr>
          <w:p>
            <w:r>
              <w:rPr>
                <w:sz w:val="20"/>
              </w:rPr>
              <w:t xml:space="preserve">SN-F</w:t>
            </w:r>
          </w:p>
        </w:tc>
        <w:tc>
          <w:tcPr>
            <w:tcW w:w="2250" w:type="dxa"/>
            <w:shd w:val="clear" w:color="auto" w:fill="FFFFFF"/>
          </w:tcPr>
          <w:p>
            <w:r>
              <w:rPr>
                <w:sz w:val="20"/>
              </w:rPr>
              <w:t xml:space="preserve">Subordinate Node</w:t>
            </w:r>
          </w:p>
        </w:tc>
        <w:tc>
          <w:tcPr>
            <w:tcW w:w="2250" w:type="dxa"/>
            <w:shd w:val="clear" w:color="auto" w:fill="FFFFFF"/>
          </w:tcPr>
          <w:p>
            <w:r>
              <w:rPr>
                <w:sz w:val="20"/>
              </w:rPr>
              <w:t xml:space="preserve">Memory provider</w:t>
            </w:r>
          </w:p>
        </w:tc>
        <w:tc>
          <w:tcPr>
            <w:tcW w:w="2250" w:type="dxa"/>
            <w:shd w:val="clear" w:color="auto" w:fill="FFFFFF"/>
          </w:tcPr>
          <w:p>
            <w:r>
              <w:rPr>
                <w:sz w:val="20"/>
              </w:rPr>
              <w:t xml:space="preserve">DDR ctrl</w:t>
            </w:r>
          </w:p>
        </w:tc>
      </w:tr>
      <w:tr>
        <w:tc>
          <w:tcPr>
            <w:tcW w:w="2250" w:type="dxa"/>
            <w:shd w:val="clear" w:color="auto" w:fill="E9EFF7"/>
          </w:tcPr>
          <w:p>
            <w:r>
              <w:rPr>
                <w:sz w:val="20"/>
              </w:rPr>
              <w:t xml:space="preserve">MN</w:t>
            </w:r>
          </w:p>
        </w:tc>
        <w:tc>
          <w:tcPr>
            <w:tcW w:w="2250" w:type="dxa"/>
            <w:shd w:val="clear" w:color="auto" w:fill="E9EFF7"/>
          </w:tcPr>
          <w:p>
            <w:r>
              <w:rPr>
                <w:sz w:val="20"/>
              </w:rPr>
              <w:t xml:space="preserve">Misc Node</w:t>
            </w:r>
          </w:p>
        </w:tc>
        <w:tc>
          <w:tcPr>
            <w:tcW w:w="2250" w:type="dxa"/>
            <w:shd w:val="clear" w:color="auto" w:fill="E9EFF7"/>
          </w:tcPr>
          <w:p>
            <w:r>
              <w:rPr>
                <w:sz w:val="20"/>
              </w:rPr>
              <w:t xml:space="preserve">System functions</w:t>
            </w:r>
          </w:p>
        </w:tc>
        <w:tc>
          <w:tcPr>
            <w:tcW w:w="2250" w:type="dxa"/>
            <w:shd w:val="clear" w:color="auto" w:fill="E9EFF7"/>
          </w:tcPr>
          <w:p>
            <w:r>
              <w:rPr>
                <w:sz w:val="20"/>
              </w:rPr>
              <w:t xml:space="preserve">Debug</w:t>
            </w:r>
          </w:p>
        </w:tc>
      </w:tr>
    </w:tbl>
    <w:p/>
    <w:p/>
    <w:p>
      <w:pPr>
        <w:jc w:val="center"/>
      </w:pPr>
      <w:r>
        <w:rPr>
          <w:b/>
          <w:i/>
          <w:sz w:val="20"/>
        </w:rPr>
        <w:t>Figure 7: CHI Node Topology in Multi-Core System</w:t>
      </w:r>
    </w:p>
    <w:tbl>
      <w:tblPr>
        <w:tblBorders>
          <w:top w:val="nil"/>
          <w:left w:val="nil"/>
          <w:bottom w:val="nil"/>
          <w:right w:val="nil"/>
          <w:insideH w:val="nil"/>
          <w:insideV w:val="nil"/>
        </w:tblBorders>
        <w:tblW w:w="8500" w:type="dxa"/>
        <w:jc w:val="center"/>
        <w:tblCellSpacing w:w="40" w:type="dxa"/>
      </w:tblPr>
      <w:tr>
        <w:trPr>
          <w:trHeight w:val="450" w:hRule="atLeast"/>
        </w:trPr>
        <w:tc>
          <w:tcPr>
            <w:tcW w:w="2833" w:type="dxa"/>
            <w:shd w:val="clear" w:color="auto" w:fill="4472C4"/>
            <w:tcBorders>
              <w:top w:val="single" w:sz="6" w:color="2F5496"/>
              <w:bottom w:val="single" w:sz="6" w:color="2F5496"/>
              <w:left w:val="single" w:sz="6" w:color="2F5496"/>
              <w:right w:val="single" w:sz="6" w:color="2F5496"/>
            </w:tcBorders>
            <w:tcMar>
              <w:top w:w="60" w:type="dxa"/>
              <w:bottom w:w="60" w:type="dxa"/>
            </w:tcMar>
          </w:tcPr>
          <w:p>
            <w:pPr>
              <w:jc w:val="center"/>
            </w:pPr>
            <w:r>
              <w:rPr>
                <w:b/>
                <w:color w:val="FFFFFF"/>
                <w:sz w:val="18"/>
                <w:rFonts w:ascii="Calibri" w:hAnsi="Calibri"/>
              </w:rPr>
              <w:t>RN-F (Core 0)</w:t>
            </w:r>
          </w:p>
        </w:tc>
        <w:tc>
          <w:tcPr>
            <w:tcW w:w="2833" w:type="dxa"/>
            <w:shd w:val="clear" w:color="auto" w:fill="548235"/>
            <w:tcBorders>
              <w:top w:val="single" w:sz="6" w:color="385723"/>
              <w:bottom w:val="single" w:sz="6" w:color="385723"/>
              <w:left w:val="single" w:sz="6" w:color="385723"/>
              <w:right w:val="single" w:sz="6" w:color="385723"/>
            </w:tcBorders>
            <w:tcMar>
              <w:top w:w="60" w:type="dxa"/>
              <w:bottom w:w="60" w:type="dxa"/>
            </w:tcMar>
          </w:tcPr>
          <w:p>
            <w:pPr>
              <w:jc w:val="center"/>
            </w:pPr>
            <w:r>
              <w:rPr>
                <w:b/>
                <w:color w:val="FFFFFF"/>
                <w:sz w:val="18"/>
                <w:rFonts w:ascii="Calibri" w:hAnsi="Calibri"/>
              </w:rPr>
              <w:t>RN-F (Core 1)</w:t>
            </w:r>
          </w:p>
        </w:tc>
        <w:tc>
          <w:tcPr>
            <w:tcW w:w="2833" w:type="dxa"/>
            <w:shd w:val="clear" w:color="auto" w:fill="ED7D31"/>
            <w:tcBorders>
              <w:top w:val="single" w:sz="6" w:color="AE5A21"/>
              <w:bottom w:val="single" w:sz="6" w:color="AE5A21"/>
              <w:left w:val="single" w:sz="6" w:color="AE5A21"/>
              <w:right w:val="single" w:sz="6" w:color="AE5A21"/>
            </w:tcBorders>
            <w:tcMar>
              <w:top w:w="60" w:type="dxa"/>
              <w:bottom w:w="60" w:type="dxa"/>
            </w:tcMar>
          </w:tcPr>
          <w:p>
            <w:pPr>
              <w:jc w:val="center"/>
            </w:pPr>
            <w:r>
              <w:rPr>
                <w:b/>
                <w:color w:val="FFFFFF"/>
                <w:sz w:val="18"/>
                <w:rFonts w:ascii="Calibri" w:hAnsi="Calibri"/>
              </w:rPr>
              <w:t>RN-F (Core 2)</w:t>
            </w:r>
          </w:p>
        </w:tc>
      </w:tr>
      <w:tr>
        <w:trPr>
          <w:trHeight w:val="450" w:hRule="atLeast"/>
        </w:trPr>
        <w:tc>
          <w:tcPr>
            <w:tcW w:w="2833" w:type="dxa"/>
            <w:shd w:val="clear" w:color="auto" w:fill="7030A0"/>
            <w:tcBorders>
              <w:top w:val="single" w:sz="6" w:color="4B1F6A"/>
              <w:bottom w:val="single" w:sz="6" w:color="4B1F6A"/>
              <w:left w:val="single" w:sz="6" w:color="4B1F6A"/>
              <w:right w:val="single" w:sz="6" w:color="4B1F6A"/>
            </w:tcBorders>
            <w:tcMar>
              <w:top w:w="60" w:type="dxa"/>
              <w:bottom w:w="60" w:type="dxa"/>
            </w:tcMar>
          </w:tcPr>
          <w:p>
            <w:pPr>
              <w:jc w:val="center"/>
            </w:pPr>
            <w:r>
              <w:rPr>
                <w:b/>
                <w:color w:val="FFFFFF"/>
                <w:sz w:val="18"/>
                <w:rFonts w:ascii="Calibri" w:hAnsi="Calibri"/>
              </w:rPr>
              <w:t>HN-F (Home)</w:t>
            </w:r>
          </w:p>
        </w:tc>
        <w:tc>
          <w:tcPr>
            <w:tcW w:w="2833" w:type="dxa"/>
            <w:shd w:val="clear" w:color="auto" w:fill="00B0F0"/>
            <w:tcBorders>
              <w:top w:val="single" w:sz="6" w:color="0078D4"/>
              <w:bottom w:val="single" w:sz="6" w:color="0078D4"/>
              <w:left w:val="single" w:sz="6" w:color="0078D4"/>
              <w:right w:val="single" w:sz="6" w:color="0078D4"/>
            </w:tcBorders>
            <w:tcMar>
              <w:top w:w="60" w:type="dxa"/>
              <w:bottom w:w="60" w:type="dxa"/>
            </w:tcMar>
          </w:tcPr>
          <w:p>
            <w:pPr>
              <w:jc w:val="center"/>
            </w:pPr>
            <w:r>
              <w:rPr>
                <w:b/>
                <w:color w:val="FFFFFF"/>
                <w:sz w:val="18"/>
                <w:rFonts w:ascii="Calibri" w:hAnsi="Calibri"/>
              </w:rPr>
              <w:t>SN-F (Memory)</w:t>
            </w:r>
          </w:p>
        </w:tc>
        <w:tc>
          <w:tcPr>
            <w:tcW w:w="2833" w:type="dxa"/>
            <w:shd w:val="clear" w:color="auto" w:fill="C00000"/>
            <w:tcBorders>
              <w:top w:val="single" w:sz="6" w:color="8B0000"/>
              <w:bottom w:val="single" w:sz="6" w:color="8B0000"/>
              <w:left w:val="single" w:sz="6" w:color="8B0000"/>
              <w:right w:val="single" w:sz="6" w:color="8B0000"/>
            </w:tcBorders>
            <w:tcMar>
              <w:top w:w="60" w:type="dxa"/>
              <w:bottom w:w="60" w:type="dxa"/>
            </w:tcMar>
          </w:tcPr>
          <w:p>
            <w:pPr>
              <w:jc w:val="center"/>
            </w:pPr>
            <w:r>
              <w:rPr>
                <w:b/>
                <w:color w:val="FFFFFF"/>
                <w:sz w:val="18"/>
                <w:rFonts w:ascii="Calibri" w:hAnsi="Calibri"/>
              </w:rPr>
              <w:t>RN-I (DMA)</w:t>
            </w:r>
          </w:p>
        </w:tc>
      </w:tr>
    </w:tbl>
    <w:p/>
    <w:p/>
    <w:p>
      <w:r>
        <w:t xml:space="preserve">CHI uses four channels: REQ (requests), RSP (responses), DAT (data), SNP (snoops). Implements MOESI cache coherency across all nodes.</w:t>
      </w:r>
    </w:p>
    <w:p/>
    <w:p>
      <w:pPr>
        <w:pStyle w:val="Heading2"/>
      </w:pPr>
      <w:r>
        <w:rPr>
          <w:b/>
        </w:rPr>
        <w:t xml:space="preserve">5.5 UVM 1.2 Methodology</w:t>
      </w:r>
    </w:p>
    <w:p/>
    <w:p>
      <w:pPr>
        <w:jc w:val="center"/>
      </w:pPr>
      <w:r>
        <w:rPr>
          <w:b/>
          <w:i/>
          <w:sz w:val="20"/>
        </w:rPr>
        <w:t>Figure 8: UVM Testbench Architecture</w:t>
      </w:r>
    </w:p>
    <w:tbl>
      <w:tblPr>
        <w:tblBorders>
          <w:top w:val="nil"/>
          <w:left w:val="nil"/>
          <w:bottom w:val="nil"/>
          <w:right w:val="nil"/>
        </w:tblBorders>
        <w:tblW w:w="8500" w:type="dxa"/>
        <w:jc w:val="center"/>
      </w:tblPr>
      <w:tr>
        <w:tc>
          <w:tcPr>
            <w:tcW w:w="8500" w:type="dxa"/>
            <w:shd w:val="clear" w:color="auto" w:fill="4472C4"/>
            <w:tcBorders>
              <w:top w:val="single" w:sz="8" w:color="2F5496"/>
              <w:bottom w:val="single" w:sz="8" w:color="2F5496"/>
              <w:left w:val="single" w:sz="8" w:color="2F5496"/>
              <w:right w:val="single" w:sz="8" w:color="2F5496"/>
            </w:tcBorders>
            <w:tcMar>
              <w:top w:w="80" w:type="dxa"/>
              <w:bottom w:w="80" w:type="dxa"/>
            </w:tcMar>
          </w:tcPr>
          <w:p>
            <w:pPr>
              <w:jc w:val="center"/>
            </w:pPr>
            <w:r>
              <w:rPr>
                <w:b/>
                <w:color w:val="FFFFFF"/>
                <w:sz w:val="24"/>
                <w:rFonts w:ascii="Calibri" w:hAnsi="Calibri"/>
              </w:rPr>
              <w:t>UVM Test Environment</w:t>
            </w:r>
          </w:p>
        </w:tc>
      </w:tr>
    </w:tbl>
    <w:p>
      <w:pPr>
        <w:jc w:val="center"/>
        <w:spacing w:before="0" w:after="0"/>
      </w:pPr>
      <w:r>
        <w:rPr>
          <w:b/>
          <w:sz w:val="28"/>
          <w:color w:val="404040"/>
        </w:rPr>
        <w:t>↓  ↓  ↓</w:t>
      </w:r>
    </w:p>
    <w:tbl>
      <w:tblPr>
        <w:tblBorders>
          <w:top w:val="nil"/>
          <w:left w:val="nil"/>
          <w:bottom w:val="nil"/>
          <w:right w:val="nil"/>
          <w:insideH w:val="nil"/>
          <w:insideV w:val="nil"/>
        </w:tblBorders>
        <w:tblW w:w="8500" w:type="dxa"/>
        <w:jc w:val="center"/>
      </w:tblPr>
      <w:tr>
        <w:tc>
          <w:tcPr>
            <w:tcW w:w="2125" w:type="dxa"/>
            <w:shd w:val="clear" w:color="auto" w:fill="548235"/>
            <w:tcBorders>
              <w:top w:val="single" w:sz="8" w:color="385723"/>
              <w:bottom w:val="single" w:sz="8" w:color="385723"/>
              <w:left w:val="single" w:sz="8" w:color="385723"/>
              <w:right w:val="single" w:sz="8" w:color="385723"/>
            </w:tcBorders>
            <w:tcMar>
              <w:top w:w="60" w:type="dxa"/>
              <w:bottom w:w="60" w:type="dxa"/>
              <w:left w:w="60" w:type="dxa"/>
              <w:right w:w="60" w:type="dxa"/>
            </w:tcMar>
          </w:tcPr>
          <w:p>
            <w:pPr>
              <w:jc w:val="center"/>
            </w:pPr>
            <w:r>
              <w:rPr>
                <w:b/>
                <w:color w:val="FFFFFF"/>
                <w:sz w:val="18"/>
                <w:rFonts w:ascii="Calibri" w:hAnsi="Calibri"/>
              </w:rPr>
              <w:t>Agent
(Driver+Monitor)</w:t>
            </w:r>
          </w:p>
        </w:tc>
        <w:tc>
          <w:tcPr>
            <w:tcW w:w="2125" w:type="dxa"/>
            <w:shd w:val="clear" w:color="auto" w:fill="ED7D31"/>
            <w:tcBorders>
              <w:top w:val="single" w:sz="8" w:color="AE5A21"/>
              <w:bottom w:val="single" w:sz="8" w:color="AE5A21"/>
              <w:left w:val="single" w:sz="8" w:color="AE5A21"/>
              <w:right w:val="single" w:sz="8" w:color="AE5A21"/>
            </w:tcBorders>
            <w:tcMar>
              <w:top w:w="60" w:type="dxa"/>
              <w:bottom w:w="60" w:type="dxa"/>
              <w:left w:w="60" w:type="dxa"/>
              <w:right w:w="60" w:type="dxa"/>
            </w:tcMar>
          </w:tcPr>
          <w:p>
            <w:pPr>
              <w:jc w:val="center"/>
            </w:pPr>
            <w:r>
              <w:rPr>
                <w:b/>
                <w:color w:val="FFFFFF"/>
                <w:sz w:val="18"/>
                <w:rFonts w:ascii="Calibri" w:hAnsi="Calibri"/>
              </w:rPr>
              <w:t>Scoreboard
(Comparison)</w:t>
            </w:r>
          </w:p>
        </w:tc>
        <w:tc>
          <w:tcPr>
            <w:tcW w:w="2125" w:type="dxa"/>
            <w:shd w:val="clear" w:color="auto" w:fill="7030A0"/>
            <w:tcBorders>
              <w:top w:val="single" w:sz="8" w:color="4B1F6A"/>
              <w:bottom w:val="single" w:sz="8" w:color="4B1F6A"/>
              <w:left w:val="single" w:sz="8" w:color="4B1F6A"/>
              <w:right w:val="single" w:sz="8" w:color="4B1F6A"/>
            </w:tcBorders>
            <w:tcMar>
              <w:top w:w="60" w:type="dxa"/>
              <w:bottom w:w="60" w:type="dxa"/>
              <w:left w:w="60" w:type="dxa"/>
              <w:right w:w="60" w:type="dxa"/>
            </w:tcMar>
          </w:tcPr>
          <w:p>
            <w:pPr>
              <w:jc w:val="center"/>
            </w:pPr>
            <w:r>
              <w:rPr>
                <w:b/>
                <w:color w:val="FFFFFF"/>
                <w:sz w:val="18"/>
                <w:rFonts w:ascii="Calibri" w:hAnsi="Calibri"/>
              </w:rPr>
              <w:t>Coverage
(Metrics)</w:t>
            </w:r>
          </w:p>
        </w:tc>
        <w:tc>
          <w:tcPr>
            <w:tcW w:w="2125" w:type="dxa"/>
            <w:shd w:val="clear" w:color="auto" w:fill="00B0F0"/>
            <w:tcBorders>
              <w:top w:val="single" w:sz="8" w:color="0078D4"/>
              <w:bottom w:val="single" w:sz="8" w:color="0078D4"/>
              <w:left w:val="single" w:sz="8" w:color="0078D4"/>
              <w:right w:val="single" w:sz="8" w:color="0078D4"/>
            </w:tcBorders>
            <w:tcMar>
              <w:top w:w="60" w:type="dxa"/>
              <w:bottom w:w="60" w:type="dxa"/>
              <w:left w:w="60" w:type="dxa"/>
              <w:right w:w="60" w:type="dxa"/>
            </w:tcMar>
          </w:tcPr>
          <w:p>
            <w:pPr>
              <w:jc w:val="center"/>
            </w:pPr>
            <w:r>
              <w:rPr>
                <w:b/>
                <w:color w:val="FFFFFF"/>
                <w:sz w:val="18"/>
                <w:rFonts w:ascii="Calibri" w:hAnsi="Calibri"/>
              </w:rPr>
              <w:t>Sequencer
(Stimulus)</w:t>
            </w:r>
          </w:p>
        </w:tc>
      </w:tr>
    </w:tbl>
    <w:p/>
    <w:p/>
    <w:tbl>
      <w:tblPr>
        <w:tblBorders>
          <w:top w:val="single" w:sz="6" w:space="0" w:color="4472C4"/>
          <w:left w:val="single" w:sz="6" w:space="0" w:color="4472C4"/>
          <w:bottom w:val="single" w:sz="6" w:space="0" w:color="4472C4"/>
          <w:right w:val="single" w:sz="6" w:space="0" w:color="4472C4"/>
          <w:insideH w:val="single" w:sz="4" w:space="0" w:color="4472C4"/>
          <w:insideV w:val="single" w:sz="4" w:space="0" w:color="4472C4"/>
        </w:tblBorders>
        <w:tblW w:w="9000" w:type="dxa"/>
        <w:jc w:val="center"/>
      </w:tblPr>
      <w:tr>
        <w:tc>
          <w:tcPr>
            <w:tcW w:w="3000" w:type="dxa"/>
            <w:shd w:val="clear" w:color="auto" w:fill="4472C4"/>
          </w:tcPr>
          <w:p>
            <w:pPr>
              <w:jc w:val="center"/>
            </w:pPr>
            <w:r>
              <w:rPr>
                <w:b/>
                <w:color w:val="FFFFFF"/>
                <w:sz w:val="20"/>
              </w:rPr>
              <w:t>Component</w:t>
            </w:r>
          </w:p>
        </w:tc>
        <w:tc>
          <w:tcPr>
            <w:tcW w:w="3000" w:type="dxa"/>
            <w:shd w:val="clear" w:color="auto" w:fill="4472C4"/>
          </w:tcPr>
          <w:p>
            <w:pPr>
              <w:jc w:val="center"/>
            </w:pPr>
            <w:r>
              <w:rPr>
                <w:b/>
                <w:color w:val="FFFFFF"/>
                <w:sz w:val="20"/>
              </w:rPr>
              <w:t>Base Class</w:t>
            </w:r>
          </w:p>
        </w:tc>
        <w:tc>
          <w:tcPr>
            <w:tcW w:w="3000" w:type="dxa"/>
            <w:shd w:val="clear" w:color="auto" w:fill="4472C4"/>
          </w:tcPr>
          <w:p>
            <w:pPr>
              <w:jc w:val="center"/>
            </w:pPr>
            <w:r>
              <w:rPr>
                <w:b/>
                <w:color w:val="FFFFFF"/>
                <w:sz w:val="20"/>
              </w:rPr>
              <w:t>Function</w:t>
            </w:r>
          </w:p>
        </w:tc>
      </w:tr>
      <w:tr>
        <w:tc>
          <w:tcPr>
            <w:tcW w:w="3000" w:type="dxa"/>
            <w:shd w:val="clear" w:color="auto" w:fill="E9EFF7"/>
          </w:tcPr>
          <w:p>
            <w:r>
              <w:rPr>
                <w:sz w:val="20"/>
              </w:rPr>
              <w:t xml:space="preserve">Agent</w:t>
            </w:r>
          </w:p>
        </w:tc>
        <w:tc>
          <w:tcPr>
            <w:tcW w:w="3000" w:type="dxa"/>
            <w:shd w:val="clear" w:color="auto" w:fill="E9EFF7"/>
          </w:tcPr>
          <w:p>
            <w:r>
              <w:rPr>
                <w:sz w:val="20"/>
              </w:rPr>
              <w:t xml:space="preserve">uvm_agent</w:t>
            </w:r>
          </w:p>
        </w:tc>
        <w:tc>
          <w:tcPr>
            <w:tcW w:w="3000" w:type="dxa"/>
            <w:shd w:val="clear" w:color="auto" w:fill="E9EFF7"/>
          </w:tcPr>
          <w:p>
            <w:r>
              <w:rPr>
                <w:sz w:val="20"/>
              </w:rPr>
              <w:t xml:space="preserve">Encapsulates driver + monitor + sequencer</w:t>
            </w:r>
          </w:p>
        </w:tc>
      </w:tr>
      <w:tr>
        <w:tc>
          <w:tcPr>
            <w:tcW w:w="3000" w:type="dxa"/>
            <w:shd w:val="clear" w:color="auto" w:fill="FFFFFF"/>
          </w:tcPr>
          <w:p>
            <w:r>
              <w:rPr>
                <w:sz w:val="20"/>
              </w:rPr>
              <w:t xml:space="preserve">Driver</w:t>
            </w:r>
          </w:p>
        </w:tc>
        <w:tc>
          <w:tcPr>
            <w:tcW w:w="3000" w:type="dxa"/>
            <w:shd w:val="clear" w:color="auto" w:fill="FFFFFF"/>
          </w:tcPr>
          <w:p>
            <w:r>
              <w:rPr>
                <w:sz w:val="20"/>
              </w:rPr>
              <w:t xml:space="preserve">uvm_driver</w:t>
            </w:r>
          </w:p>
        </w:tc>
        <w:tc>
          <w:tcPr>
            <w:tcW w:w="3000" w:type="dxa"/>
            <w:shd w:val="clear" w:color="auto" w:fill="FFFFFF"/>
          </w:tcPr>
          <w:p>
            <w:r>
              <w:rPr>
                <w:sz w:val="20"/>
              </w:rPr>
              <w:t xml:space="preserve">Converts transactions to pin signals</w:t>
            </w:r>
          </w:p>
        </w:tc>
      </w:tr>
      <w:tr>
        <w:tc>
          <w:tcPr>
            <w:tcW w:w="3000" w:type="dxa"/>
            <w:shd w:val="clear" w:color="auto" w:fill="E9EFF7"/>
          </w:tcPr>
          <w:p>
            <w:r>
              <w:rPr>
                <w:sz w:val="20"/>
              </w:rPr>
              <w:t xml:space="preserve">Monitor</w:t>
            </w:r>
          </w:p>
        </w:tc>
        <w:tc>
          <w:tcPr>
            <w:tcW w:w="3000" w:type="dxa"/>
            <w:shd w:val="clear" w:color="auto" w:fill="E9EFF7"/>
          </w:tcPr>
          <w:p>
            <w:r>
              <w:rPr>
                <w:sz w:val="20"/>
              </w:rPr>
              <w:t xml:space="preserve">uvm_monitor</w:t>
            </w:r>
          </w:p>
        </w:tc>
        <w:tc>
          <w:tcPr>
            <w:tcW w:w="3000" w:type="dxa"/>
            <w:shd w:val="clear" w:color="auto" w:fill="E9EFF7"/>
          </w:tcPr>
          <w:p>
            <w:r>
              <w:rPr>
                <w:sz w:val="20"/>
              </w:rPr>
              <w:t xml:space="preserve">Passively observes DUT</w:t>
            </w:r>
          </w:p>
        </w:tc>
      </w:tr>
      <w:tr>
        <w:tc>
          <w:tcPr>
            <w:tcW w:w="3000" w:type="dxa"/>
            <w:shd w:val="clear" w:color="auto" w:fill="FFFFFF"/>
          </w:tcPr>
          <w:p>
            <w:r>
              <w:rPr>
                <w:sz w:val="20"/>
              </w:rPr>
              <w:t xml:space="preserve">Scoreboard</w:t>
            </w:r>
          </w:p>
        </w:tc>
        <w:tc>
          <w:tcPr>
            <w:tcW w:w="3000" w:type="dxa"/>
            <w:shd w:val="clear" w:color="auto" w:fill="FFFFFF"/>
          </w:tcPr>
          <w:p>
            <w:r>
              <w:rPr>
                <w:sz w:val="20"/>
              </w:rPr>
              <w:t xml:space="preserve">uvm_scoreboard</w:t>
            </w:r>
          </w:p>
        </w:tc>
        <w:tc>
          <w:tcPr>
            <w:tcW w:w="3000" w:type="dxa"/>
            <w:shd w:val="clear" w:color="auto" w:fill="FFFFFF"/>
          </w:tcPr>
          <w:p>
            <w:r>
              <w:rPr>
                <w:sz w:val="20"/>
              </w:rPr>
              <w:t xml:space="preserve">Compares expected vs actual</w:t>
            </w:r>
          </w:p>
        </w:tc>
      </w:tr>
      <w:tr>
        <w:tc>
          <w:tcPr>
            <w:tcW w:w="3000" w:type="dxa"/>
            <w:shd w:val="clear" w:color="auto" w:fill="E9EFF7"/>
          </w:tcPr>
          <w:p>
            <w:r>
              <w:rPr>
                <w:sz w:val="20"/>
              </w:rPr>
              <w:t xml:space="preserve">Sequence</w:t>
            </w:r>
          </w:p>
        </w:tc>
        <w:tc>
          <w:tcPr>
            <w:tcW w:w="3000" w:type="dxa"/>
            <w:shd w:val="clear" w:color="auto" w:fill="E9EFF7"/>
          </w:tcPr>
          <w:p>
            <w:r>
              <w:rPr>
                <w:sz w:val="20"/>
              </w:rPr>
              <w:t xml:space="preserve">uvm_sequence</w:t>
            </w:r>
          </w:p>
        </w:tc>
        <w:tc>
          <w:tcPr>
            <w:tcW w:w="3000" w:type="dxa"/>
            <w:shd w:val="clear" w:color="auto" w:fill="E9EFF7"/>
          </w:tcPr>
          <w:p>
            <w:r>
              <w:rPr>
                <w:sz w:val="20"/>
              </w:rPr>
              <w:t xml:space="preserve">Defines stimulus patterns</w:t>
            </w:r>
          </w:p>
        </w:tc>
      </w:tr>
    </w:tbl>
    <w:p/>
    <w:p/>
    <w:p>
      <w:pPr>
        <w:jc w:val="center"/>
      </w:pPr>
      <w:r>
        <w:rPr>
          <w:b/>
          <w:i/>
          <w:sz w:val="20"/>
        </w:rPr>
        <w:t>Figure 9: UVM Agent Data Flow Pipeline</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Sequencer (routes sequence items)</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Driver (converts to pin-level signals)</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DUT (Design Under Test)</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Monitor (passive observation via interface)</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7030A0"/>
            <w:tcBorders>
              <w:top w:val="single" w:sz="8" w:space="0" w:color="4B1F6A"/>
              <w:bottom w:val="single" w:sz="8" w:space="0" w:color="4B1F6A"/>
              <w:left w:val="single" w:sz="8" w:space="0" w:color="4B1F6A"/>
              <w:right w:val="single" w:sz="8" w:space="0" w:color="4B1F6A"/>
            </w:tcBorders>
            <w:tcMar>
              <w:top w:w="80" w:type="dxa"/>
              <w:bottom w:w="80" w:type="dxa"/>
            </w:tcMar>
          </w:tcPr>
          <w:p>
            <w:pPr>
              <w:jc w:val="center"/>
              <w:spacing w:before="40" w:after="40"/>
            </w:pPr>
            <w:r>
              <w:rPr>
                <w:b/>
                <w:color w:val="FFFFFF"/>
                <w:sz w:val="22"/>
                <w:rFonts w:ascii="Calibri" w:hAnsi="Calibri"/>
              </w:rPr>
              <w:t>Scoreboard (expected vs actual comparison)</w:t>
            </w:r>
          </w:p>
        </w:tc>
      </w:tr>
    </w:tbl>
    <w:p/>
    <w:p/>
    <w:p>
      <w:pPr>
        <w:pStyle w:val="Heading2"/>
      </w:pPr>
      <w:r>
        <w:rPr>
          <w:b/>
        </w:rPr>
        <w:t xml:space="preserve">5.6 Coherent Mesh Network (CMN)</w:t>
      </w:r>
    </w:p>
    <w:p/>
    <w:p>
      <w:pPr>
        <w:jc w:val="center"/>
      </w:pPr>
      <w:r>
        <w:rPr>
          <w:b/>
          <w:i/>
          <w:sz w:val="20"/>
        </w:rPr>
        <w:t>Figure 10: CMN 4x4 Mesh Topology (Cross-Point Grid)</w:t>
      </w:r>
    </w:p>
    <w:tbl>
      <w:tblPr>
        <w:tblBorders>
          <w:top w:val="nil"/>
          <w:left w:val="nil"/>
          <w:bottom w:val="nil"/>
          <w:right w:val="nil"/>
          <w:insideH w:val="nil"/>
          <w:insideV w:val="nil"/>
        </w:tblBorders>
        <w:tblW w:w="8500" w:type="dxa"/>
        <w:jc w:val="center"/>
        <w:tblCellSpacing w:w="40" w:type="dxa"/>
      </w:tblPr>
      <w:tr>
        <w:trPr>
          <w:trHeight w:val="450" w:hRule="atLeast"/>
        </w:trPr>
        <w:tc>
          <w:tcPr>
            <w:tcW w:w="2125" w:type="dxa"/>
            <w:shd w:val="clear" w:color="auto" w:fill="4472C4"/>
            <w:tcBorders>
              <w:top w:val="single" w:sz="6" w:color="2F5496"/>
              <w:bottom w:val="single" w:sz="6" w:color="2F5496"/>
              <w:left w:val="single" w:sz="6" w:color="2F5496"/>
              <w:right w:val="single" w:sz="6" w:color="2F5496"/>
            </w:tcBorders>
            <w:tcMar>
              <w:top w:w="60" w:type="dxa"/>
              <w:bottom w:w="60" w:type="dxa"/>
            </w:tcMar>
          </w:tcPr>
          <w:p>
            <w:pPr>
              <w:jc w:val="center"/>
            </w:pPr>
            <w:r>
              <w:rPr>
                <w:b/>
                <w:color w:val="FFFFFF"/>
                <w:sz w:val="18"/>
                <w:rFonts w:ascii="Calibri" w:hAnsi="Calibri"/>
              </w:rPr>
              <w:t>XP+RN-F</w:t>
            </w:r>
          </w:p>
        </w:tc>
        <w:tc>
          <w:tcPr>
            <w:tcW w:w="2125" w:type="dxa"/>
            <w:shd w:val="clear" w:color="auto" w:fill="548235"/>
            <w:tcBorders>
              <w:top w:val="single" w:sz="6" w:color="385723"/>
              <w:bottom w:val="single" w:sz="6" w:color="385723"/>
              <w:left w:val="single" w:sz="6" w:color="385723"/>
              <w:right w:val="single" w:sz="6" w:color="385723"/>
            </w:tcBorders>
            <w:tcMar>
              <w:top w:w="60" w:type="dxa"/>
              <w:bottom w:w="60" w:type="dxa"/>
            </w:tcMar>
          </w:tcPr>
          <w:p>
            <w:pPr>
              <w:jc w:val="center"/>
            </w:pPr>
            <w:r>
              <w:rPr>
                <w:b/>
                <w:color w:val="FFFFFF"/>
                <w:sz w:val="18"/>
                <w:rFonts w:ascii="Calibri" w:hAnsi="Calibri"/>
              </w:rPr>
              <w:t>XP+RN-F</w:t>
            </w:r>
          </w:p>
        </w:tc>
        <w:tc>
          <w:tcPr>
            <w:tcW w:w="2125" w:type="dxa"/>
            <w:shd w:val="clear" w:color="auto" w:fill="ED7D31"/>
            <w:tcBorders>
              <w:top w:val="single" w:sz="6" w:color="AE5A21"/>
              <w:bottom w:val="single" w:sz="6" w:color="AE5A21"/>
              <w:left w:val="single" w:sz="6" w:color="AE5A21"/>
              <w:right w:val="single" w:sz="6" w:color="AE5A21"/>
            </w:tcBorders>
            <w:tcMar>
              <w:top w:w="60" w:type="dxa"/>
              <w:bottom w:w="60" w:type="dxa"/>
            </w:tcMar>
          </w:tcPr>
          <w:p>
            <w:pPr>
              <w:jc w:val="center"/>
            </w:pPr>
            <w:r>
              <w:rPr>
                <w:b/>
                <w:color w:val="FFFFFF"/>
                <w:sz w:val="18"/>
                <w:rFonts w:ascii="Calibri" w:hAnsi="Calibri"/>
              </w:rPr>
              <w:t>XP+HN-F</w:t>
            </w:r>
          </w:p>
        </w:tc>
        <w:tc>
          <w:tcPr>
            <w:tcW w:w="2125" w:type="dxa"/>
            <w:shd w:val="clear" w:color="auto" w:fill="7030A0"/>
            <w:tcBorders>
              <w:top w:val="single" w:sz="6" w:color="4B1F6A"/>
              <w:bottom w:val="single" w:sz="6" w:color="4B1F6A"/>
              <w:left w:val="single" w:sz="6" w:color="4B1F6A"/>
              <w:right w:val="single" w:sz="6" w:color="4B1F6A"/>
            </w:tcBorders>
            <w:tcMar>
              <w:top w:w="60" w:type="dxa"/>
              <w:bottom w:w="60" w:type="dxa"/>
            </w:tcMar>
          </w:tcPr>
          <w:p>
            <w:pPr>
              <w:jc w:val="center"/>
            </w:pPr>
            <w:r>
              <w:rPr>
                <w:b/>
                <w:color w:val="FFFFFF"/>
                <w:sz w:val="18"/>
                <w:rFonts w:ascii="Calibri" w:hAnsi="Calibri"/>
              </w:rPr>
              <w:t>XP+SN-F</w:t>
            </w:r>
          </w:p>
        </w:tc>
      </w:tr>
      <w:tr>
        <w:trPr>
          <w:trHeight w:val="450" w:hRule="atLeast"/>
        </w:trPr>
        <w:tc>
          <w:tcPr>
            <w:tcW w:w="2125" w:type="dxa"/>
            <w:shd w:val="clear" w:color="auto" w:fill="00B0F0"/>
            <w:tcBorders>
              <w:top w:val="single" w:sz="6" w:color="0078D4"/>
              <w:bottom w:val="single" w:sz="6" w:color="0078D4"/>
              <w:left w:val="single" w:sz="6" w:color="0078D4"/>
              <w:right w:val="single" w:sz="6" w:color="0078D4"/>
            </w:tcBorders>
            <w:tcMar>
              <w:top w:w="60" w:type="dxa"/>
              <w:bottom w:w="60" w:type="dxa"/>
            </w:tcMar>
          </w:tcPr>
          <w:p>
            <w:pPr>
              <w:jc w:val="center"/>
            </w:pPr>
            <w:r>
              <w:rPr>
                <w:b/>
                <w:color w:val="FFFFFF"/>
                <w:sz w:val="18"/>
                <w:rFonts w:ascii="Calibri" w:hAnsi="Calibri"/>
              </w:rPr>
              <w:t>XP+RN-F</w:t>
            </w:r>
          </w:p>
        </w:tc>
        <w:tc>
          <w:tcPr>
            <w:tcW w:w="2125" w:type="dxa"/>
            <w:shd w:val="clear" w:color="auto" w:fill="C00000"/>
            <w:tcBorders>
              <w:top w:val="single" w:sz="6" w:color="8B0000"/>
              <w:bottom w:val="single" w:sz="6" w:color="8B0000"/>
              <w:left w:val="single" w:sz="6" w:color="8B0000"/>
              <w:right w:val="single" w:sz="6" w:color="8B0000"/>
            </w:tcBorders>
            <w:tcMar>
              <w:top w:w="60" w:type="dxa"/>
              <w:bottom w:w="60" w:type="dxa"/>
            </w:tcMar>
          </w:tcPr>
          <w:p>
            <w:pPr>
              <w:jc w:val="center"/>
            </w:pPr>
            <w:r>
              <w:rPr>
                <w:b/>
                <w:color w:val="FFFFFF"/>
                <w:sz w:val="18"/>
                <w:rFonts w:ascii="Calibri" w:hAnsi="Calibri"/>
              </w:rPr>
              <w:t>XP+RN-F</w:t>
            </w:r>
          </w:p>
        </w:tc>
        <w:tc>
          <w:tcPr>
            <w:tcW w:w="2125" w:type="dxa"/>
            <w:shd w:val="clear" w:color="auto" w:fill="2E75B6"/>
            <w:tcBorders>
              <w:top w:val="single" w:sz="6" w:color="1F4E79"/>
              <w:bottom w:val="single" w:sz="6" w:color="1F4E79"/>
              <w:left w:val="single" w:sz="6" w:color="1F4E79"/>
              <w:right w:val="single" w:sz="6" w:color="1F4E79"/>
            </w:tcBorders>
            <w:tcMar>
              <w:top w:w="60" w:type="dxa"/>
              <w:bottom w:w="60" w:type="dxa"/>
            </w:tcMar>
          </w:tcPr>
          <w:p>
            <w:pPr>
              <w:jc w:val="center"/>
            </w:pPr>
            <w:r>
              <w:rPr>
                <w:b/>
                <w:color w:val="FFFFFF"/>
                <w:sz w:val="18"/>
                <w:rFonts w:ascii="Calibri" w:hAnsi="Calibri"/>
              </w:rPr>
              <w:t>XP+HN-F</w:t>
            </w:r>
          </w:p>
        </w:tc>
        <w:tc>
          <w:tcPr>
            <w:tcW w:w="2125" w:type="dxa"/>
            <w:shd w:val="clear" w:color="auto" w:fill="70AD47"/>
            <w:tcBorders>
              <w:top w:val="single" w:sz="6" w:color="507E32"/>
              <w:bottom w:val="single" w:sz="6" w:color="507E32"/>
              <w:left w:val="single" w:sz="6" w:color="507E32"/>
              <w:right w:val="single" w:sz="6" w:color="507E32"/>
            </w:tcBorders>
            <w:tcMar>
              <w:top w:w="60" w:type="dxa"/>
              <w:bottom w:w="60" w:type="dxa"/>
            </w:tcMar>
          </w:tcPr>
          <w:p>
            <w:pPr>
              <w:jc w:val="center"/>
            </w:pPr>
            <w:r>
              <w:rPr>
                <w:b/>
                <w:color w:val="FFFFFF"/>
                <w:sz w:val="18"/>
                <w:rFonts w:ascii="Calibri" w:hAnsi="Calibri"/>
              </w:rPr>
              <w:t>XP+SN-F</w:t>
            </w:r>
          </w:p>
        </w:tc>
      </w:tr>
      <w:tr>
        <w:trPr>
          <w:trHeight w:val="450" w:hRule="atLeast"/>
        </w:trPr>
        <w:tc>
          <w:tcPr>
            <w:tcW w:w="2125" w:type="dxa"/>
            <w:shd w:val="clear" w:color="auto" w:fill="FFC000"/>
            <w:tcBorders>
              <w:top w:val="single" w:sz="6" w:color="BF9000"/>
              <w:bottom w:val="single" w:sz="6" w:color="BF9000"/>
              <w:left w:val="single" w:sz="6" w:color="BF9000"/>
              <w:right w:val="single" w:sz="6" w:color="BF9000"/>
            </w:tcBorders>
            <w:tcMar>
              <w:top w:w="60" w:type="dxa"/>
              <w:bottom w:w="60" w:type="dxa"/>
            </w:tcMar>
          </w:tcPr>
          <w:p>
            <w:pPr>
              <w:jc w:val="center"/>
            </w:pPr>
            <w:r>
              <w:rPr>
                <w:b/>
                <w:color w:val="FFFFFF"/>
                <w:sz w:val="18"/>
                <w:rFonts w:ascii="Calibri" w:hAnsi="Calibri"/>
              </w:rPr>
              <w:t>XP+RN-I</w:t>
            </w:r>
          </w:p>
        </w:tc>
        <w:tc>
          <w:tcPr>
            <w:tcW w:w="2125" w:type="dxa"/>
            <w:shd w:val="clear" w:color="auto" w:fill="5B2D8E"/>
            <w:tcBorders>
              <w:top w:val="single" w:sz="6" w:color="3B1D5E"/>
              <w:bottom w:val="single" w:sz="6" w:color="3B1D5E"/>
              <w:left w:val="single" w:sz="6" w:color="3B1D5E"/>
              <w:right w:val="single" w:sz="6" w:color="3B1D5E"/>
            </w:tcBorders>
            <w:tcMar>
              <w:top w:w="60" w:type="dxa"/>
              <w:bottom w:w="60" w:type="dxa"/>
            </w:tcMar>
          </w:tcPr>
          <w:p>
            <w:pPr>
              <w:jc w:val="center"/>
            </w:pPr>
            <w:r>
              <w:rPr>
                <w:b/>
                <w:color w:val="FFFFFF"/>
                <w:sz w:val="18"/>
                <w:rFonts w:ascii="Calibri" w:hAnsi="Calibri"/>
              </w:rPr>
              <w:t>XP+SBSX</w:t>
            </w:r>
          </w:p>
        </w:tc>
        <w:tc>
          <w:tcPr>
            <w:tcW w:w="2125" w:type="dxa"/>
            <w:shd w:val="clear" w:color="auto" w:fill="0078D4"/>
            <w:tcBorders>
              <w:top w:val="single" w:sz="6" w:color="005A9E"/>
              <w:bottom w:val="single" w:sz="6" w:color="005A9E"/>
              <w:left w:val="single" w:sz="6" w:color="005A9E"/>
              <w:right w:val="single" w:sz="6" w:color="005A9E"/>
            </w:tcBorders>
            <w:tcMar>
              <w:top w:w="60" w:type="dxa"/>
              <w:bottom w:w="60" w:type="dxa"/>
            </w:tcMar>
          </w:tcPr>
          <w:p>
            <w:pPr>
              <w:jc w:val="center"/>
            </w:pPr>
            <w:r>
              <w:rPr>
                <w:b/>
                <w:color w:val="FFFFFF"/>
                <w:sz w:val="18"/>
                <w:rFonts w:ascii="Calibri" w:hAnsi="Calibri"/>
              </w:rPr>
              <w:t>XP+HN-I</w:t>
            </w:r>
          </w:p>
        </w:tc>
        <w:tc>
          <w:tcPr>
            <w:tcW w:w="2125" w:type="dxa"/>
            <w:shd w:val="clear" w:color="auto" w:fill="833C0B"/>
            <w:tcBorders>
              <w:top w:val="single" w:sz="6" w:color="5E2D0A"/>
              <w:bottom w:val="single" w:sz="6" w:color="5E2D0A"/>
              <w:left w:val="single" w:sz="6" w:color="5E2D0A"/>
              <w:right w:val="single" w:sz="6" w:color="5E2D0A"/>
            </w:tcBorders>
            <w:tcMar>
              <w:top w:w="60" w:type="dxa"/>
              <w:bottom w:w="60" w:type="dxa"/>
            </w:tcMar>
          </w:tcPr>
          <w:p>
            <w:pPr>
              <w:jc w:val="center"/>
            </w:pPr>
            <w:r>
              <w:rPr>
                <w:b/>
                <w:color w:val="FFFFFF"/>
                <w:sz w:val="18"/>
                <w:rFonts w:ascii="Calibri" w:hAnsi="Calibri"/>
              </w:rPr>
              <w:t>XP+CCG</w:t>
            </w:r>
          </w:p>
        </w:tc>
      </w:tr>
    </w:tbl>
    <w:p/>
    <w:p/>
    <w:tbl>
      <w:tblPr>
        <w:tblBorders>
          <w:top w:val="single" w:sz="6" w:space="0" w:color="4472C4"/>
          <w:left w:val="single" w:sz="6" w:space="0" w:color="4472C4"/>
          <w:bottom w:val="single" w:sz="6" w:space="0" w:color="4472C4"/>
          <w:right w:val="single" w:sz="6" w:space="0" w:color="4472C4"/>
          <w:insideH w:val="single" w:sz="4" w:space="0" w:color="4472C4"/>
          <w:insideV w:val="single" w:sz="4" w:space="0" w:color="4472C4"/>
        </w:tblBorders>
        <w:tblW w:w="9000" w:type="dxa"/>
        <w:jc w:val="center"/>
      </w:tblPr>
      <w:tr>
        <w:tc>
          <w:tcPr>
            <w:tcW w:w="3000" w:type="dxa"/>
            <w:shd w:val="clear" w:color="auto" w:fill="4472C4"/>
          </w:tcPr>
          <w:p>
            <w:pPr>
              <w:jc w:val="center"/>
            </w:pPr>
            <w:r>
              <w:rPr>
                <w:b/>
                <w:color w:val="FFFFFF"/>
                <w:sz w:val="20"/>
              </w:rPr>
              <w:t>Node</w:t>
            </w:r>
          </w:p>
        </w:tc>
        <w:tc>
          <w:tcPr>
            <w:tcW w:w="3000" w:type="dxa"/>
            <w:shd w:val="clear" w:color="auto" w:fill="4472C4"/>
          </w:tcPr>
          <w:p>
            <w:pPr>
              <w:jc w:val="center"/>
            </w:pPr>
            <w:r>
              <w:rPr>
                <w:b/>
                <w:color w:val="FFFFFF"/>
                <w:sz w:val="20"/>
              </w:rPr>
              <w:t>Full Name</w:t>
            </w:r>
          </w:p>
        </w:tc>
        <w:tc>
          <w:tcPr>
            <w:tcW w:w="3000" w:type="dxa"/>
            <w:shd w:val="clear" w:color="auto" w:fill="4472C4"/>
          </w:tcPr>
          <w:p>
            <w:pPr>
              <w:jc w:val="center"/>
            </w:pPr>
            <w:r>
              <w:rPr>
                <w:b/>
                <w:color w:val="FFFFFF"/>
                <w:sz w:val="20"/>
              </w:rPr>
              <w:t>Function</w:t>
            </w:r>
          </w:p>
        </w:tc>
      </w:tr>
      <w:tr>
        <w:tc>
          <w:tcPr>
            <w:tcW w:w="3000" w:type="dxa"/>
            <w:shd w:val="clear" w:color="auto" w:fill="E9EFF7"/>
          </w:tcPr>
          <w:p>
            <w:r>
              <w:rPr>
                <w:sz w:val="20"/>
              </w:rPr>
              <w:t xml:space="preserve">XP</w:t>
            </w:r>
          </w:p>
        </w:tc>
        <w:tc>
          <w:tcPr>
            <w:tcW w:w="3000" w:type="dxa"/>
            <w:shd w:val="clear" w:color="auto" w:fill="E9EFF7"/>
          </w:tcPr>
          <w:p>
            <w:r>
              <w:rPr>
                <w:sz w:val="20"/>
              </w:rPr>
              <w:t xml:space="preserve">Cross-Point</w:t>
            </w:r>
          </w:p>
        </w:tc>
        <w:tc>
          <w:tcPr>
            <w:tcW w:w="3000" w:type="dxa"/>
            <w:shd w:val="clear" w:color="auto" w:fill="E9EFF7"/>
          </w:tcPr>
          <w:p>
            <w:r>
              <w:rPr>
                <w:sz w:val="20"/>
              </w:rPr>
              <w:t xml:space="preserve">Mesh router, routes flits by target ID</w:t>
            </w:r>
          </w:p>
        </w:tc>
      </w:tr>
      <w:tr>
        <w:tc>
          <w:tcPr>
            <w:tcW w:w="3000" w:type="dxa"/>
            <w:shd w:val="clear" w:color="auto" w:fill="FFFFFF"/>
          </w:tcPr>
          <w:p>
            <w:r>
              <w:rPr>
                <w:sz w:val="20"/>
              </w:rPr>
              <w:t xml:space="preserve">RN-F</w:t>
            </w:r>
          </w:p>
        </w:tc>
        <w:tc>
          <w:tcPr>
            <w:tcW w:w="3000" w:type="dxa"/>
            <w:shd w:val="clear" w:color="auto" w:fill="FFFFFF"/>
          </w:tcPr>
          <w:p>
            <w:r>
              <w:rPr>
                <w:sz w:val="20"/>
              </w:rPr>
              <w:t xml:space="preserve">Request Node</w:t>
            </w:r>
          </w:p>
        </w:tc>
        <w:tc>
          <w:tcPr>
            <w:tcW w:w="3000" w:type="dxa"/>
            <w:shd w:val="clear" w:color="auto" w:fill="FFFFFF"/>
          </w:tcPr>
          <w:p>
            <w:r>
              <w:rPr>
                <w:sz w:val="20"/>
              </w:rPr>
              <w:t xml:space="preserve">CPU interface with full coherency</w:t>
            </w:r>
          </w:p>
        </w:tc>
      </w:tr>
      <w:tr>
        <w:tc>
          <w:tcPr>
            <w:tcW w:w="3000" w:type="dxa"/>
            <w:shd w:val="clear" w:color="auto" w:fill="E9EFF7"/>
          </w:tcPr>
          <w:p>
            <w:r>
              <w:rPr>
                <w:sz w:val="20"/>
              </w:rPr>
              <w:t xml:space="preserve">HN-F</w:t>
            </w:r>
          </w:p>
        </w:tc>
        <w:tc>
          <w:tcPr>
            <w:tcW w:w="3000" w:type="dxa"/>
            <w:shd w:val="clear" w:color="auto" w:fill="E9EFF7"/>
          </w:tcPr>
          <w:p>
            <w:r>
              <w:rPr>
                <w:sz w:val="20"/>
              </w:rPr>
              <w:t xml:space="preserve">Home Node</w:t>
            </w:r>
          </w:p>
        </w:tc>
        <w:tc>
          <w:tcPr>
            <w:tcW w:w="3000" w:type="dxa"/>
            <w:shd w:val="clear" w:color="auto" w:fill="E9EFF7"/>
          </w:tcPr>
          <w:p>
            <w:r>
              <w:rPr>
                <w:sz w:val="20"/>
              </w:rPr>
              <w:t xml:space="preserve">Point-of-Coherence, SLC slice</w:t>
            </w:r>
          </w:p>
        </w:tc>
      </w:tr>
      <w:tr>
        <w:tc>
          <w:tcPr>
            <w:tcW w:w="3000" w:type="dxa"/>
            <w:shd w:val="clear" w:color="auto" w:fill="FFFFFF"/>
          </w:tcPr>
          <w:p>
            <w:r>
              <w:rPr>
                <w:sz w:val="20"/>
              </w:rPr>
              <w:t xml:space="preserve">SN-F</w:t>
            </w:r>
          </w:p>
        </w:tc>
        <w:tc>
          <w:tcPr>
            <w:tcW w:w="3000" w:type="dxa"/>
            <w:shd w:val="clear" w:color="auto" w:fill="FFFFFF"/>
          </w:tcPr>
          <w:p>
            <w:r>
              <w:rPr>
                <w:sz w:val="20"/>
              </w:rPr>
              <w:t xml:space="preserve">Subordinate</w:t>
            </w:r>
          </w:p>
        </w:tc>
        <w:tc>
          <w:tcPr>
            <w:tcW w:w="3000" w:type="dxa"/>
            <w:shd w:val="clear" w:color="auto" w:fill="FFFFFF"/>
          </w:tcPr>
          <w:p>
            <w:r>
              <w:rPr>
                <w:sz w:val="20"/>
              </w:rPr>
              <w:t xml:space="preserve">Memory controller interface</w:t>
            </w:r>
          </w:p>
        </w:tc>
      </w:tr>
      <w:tr>
        <w:tc>
          <w:tcPr>
            <w:tcW w:w="3000" w:type="dxa"/>
            <w:shd w:val="clear" w:color="auto" w:fill="E9EFF7"/>
          </w:tcPr>
          <w:p>
            <w:r>
              <w:rPr>
                <w:sz w:val="20"/>
              </w:rPr>
              <w:t xml:space="preserve">SBSX</w:t>
            </w:r>
          </w:p>
        </w:tc>
        <w:tc>
          <w:tcPr>
            <w:tcW w:w="3000" w:type="dxa"/>
            <w:shd w:val="clear" w:color="auto" w:fill="E9EFF7"/>
          </w:tcPr>
          <w:p>
            <w:r>
              <w:rPr>
                <w:sz w:val="20"/>
              </w:rPr>
              <w:t xml:space="preserve">System Bridge</w:t>
            </w:r>
          </w:p>
        </w:tc>
        <w:tc>
          <w:tcPr>
            <w:tcW w:w="3000" w:type="dxa"/>
            <w:shd w:val="clear" w:color="auto" w:fill="E9EFF7"/>
          </w:tcPr>
          <w:p>
            <w:r>
              <w:rPr>
                <w:sz w:val="20"/>
              </w:rPr>
              <w:t xml:space="preserve">Bridge to external AXI</w:t>
            </w:r>
          </w:p>
        </w:tc>
      </w:tr>
      <w:tr>
        <w:tc>
          <w:tcPr>
            <w:tcW w:w="3000" w:type="dxa"/>
            <w:shd w:val="clear" w:color="auto" w:fill="FFFFFF"/>
          </w:tcPr>
          <w:p>
            <w:r>
              <w:rPr>
                <w:sz w:val="20"/>
              </w:rPr>
              <w:t xml:space="preserve">CCG</w:t>
            </w:r>
          </w:p>
        </w:tc>
        <w:tc>
          <w:tcPr>
            <w:tcW w:w="3000" w:type="dxa"/>
            <w:shd w:val="clear" w:color="auto" w:fill="FFFFFF"/>
          </w:tcPr>
          <w:p>
            <w:r>
              <w:rPr>
                <w:sz w:val="20"/>
              </w:rPr>
              <w:t xml:space="preserve">Cross-Chip Gateway</w:t>
            </w:r>
          </w:p>
        </w:tc>
        <w:tc>
          <w:tcPr>
            <w:tcW w:w="3000" w:type="dxa"/>
            <w:shd w:val="clear" w:color="auto" w:fill="FFFFFF"/>
          </w:tcPr>
          <w:p>
            <w:r>
              <w:rPr>
                <w:sz w:val="20"/>
              </w:rPr>
              <w:t xml:space="preserve">Multi-chip link (CCIX/CXL)</w:t>
            </w:r>
          </w:p>
        </w:tc>
      </w:tr>
      <w:tr>
        <w:tc>
          <w:tcPr>
            <w:tcW w:w="3000" w:type="dxa"/>
            <w:shd w:val="clear" w:color="auto" w:fill="E9EFF7"/>
          </w:tcPr>
          <w:p>
            <w:r>
              <w:rPr>
                <w:sz w:val="20"/>
              </w:rPr>
              <w:t xml:space="preserve">DTC</w:t>
            </w:r>
          </w:p>
        </w:tc>
        <w:tc>
          <w:tcPr>
            <w:tcW w:w="3000" w:type="dxa"/>
            <w:shd w:val="clear" w:color="auto" w:fill="E9EFF7"/>
          </w:tcPr>
          <w:p>
            <w:r>
              <w:rPr>
                <w:sz w:val="20"/>
              </w:rPr>
              <w:t xml:space="preserve">Debug Trace Ctrl</w:t>
            </w:r>
          </w:p>
        </w:tc>
        <w:tc>
          <w:tcPr>
            <w:tcW w:w="3000" w:type="dxa"/>
            <w:shd w:val="clear" w:color="auto" w:fill="E9EFF7"/>
          </w:tcPr>
          <w:p>
            <w:r>
              <w:rPr>
                <w:sz w:val="20"/>
              </w:rPr>
              <w:t xml:space="preserve">Debug data collection</w:t>
            </w:r>
          </w:p>
        </w:tc>
      </w:tr>
    </w:tbl>
    <w:p/>
    <w:p/>
    <w:p>
      <w:pPr>
        <w:jc w:val="center"/>
      </w:pPr>
      <w:r>
        <w:rPr>
          <w:b/>
          <w:i/>
          <w:sz w:val="20"/>
        </w:rPr>
        <w:t>Figure 11: CMN Cross-Point Internal Architecture</w:t>
      </w:r>
    </w:p>
    <w:tbl>
      <w:tblPr>
        <w:tblBorders>
          <w:top w:val="nil"/>
          <w:left w:val="nil"/>
          <w:bottom w:val="nil"/>
          <w:right w:val="nil"/>
        </w:tblBorders>
        <w:tblW w:w="8500" w:type="dxa"/>
        <w:jc w:val="center"/>
      </w:tblPr>
      <w:tr>
        <w:tc>
          <w:tcPr>
            <w:tcW w:w="8500" w:type="dxa"/>
            <w:shd w:val="clear" w:color="auto" w:fill="4472C4"/>
            <w:tcBorders>
              <w:top w:val="single" w:sz="8" w:color="2F5496"/>
              <w:bottom w:val="single" w:sz="8" w:color="2F5496"/>
              <w:left w:val="single" w:sz="8" w:color="2F5496"/>
              <w:right w:val="single" w:sz="8" w:color="2F5496"/>
            </w:tcBorders>
            <w:tcMar>
              <w:top w:w="80" w:type="dxa"/>
              <w:bottom w:w="80" w:type="dxa"/>
            </w:tcMar>
          </w:tcPr>
          <w:p>
            <w:pPr>
              <w:jc w:val="center"/>
            </w:pPr>
            <w:r>
              <w:rPr>
                <w:b/>
                <w:color w:val="FFFFFF"/>
                <w:sz w:val="24"/>
                <w:rFonts w:ascii="Calibri" w:hAnsi="Calibri"/>
              </w:rPr>
              <w:t>Cross-Point (XP) Router</w:t>
            </w:r>
          </w:p>
        </w:tc>
      </w:tr>
    </w:tbl>
    <w:p>
      <w:pPr>
        <w:jc w:val="center"/>
        <w:spacing w:before="0" w:after="0"/>
      </w:pPr>
      <w:r>
        <w:rPr>
          <w:b/>
          <w:sz w:val="28"/>
          <w:color w:val="404040"/>
        </w:rPr>
        <w:t>↓  ↓  ↓</w:t>
      </w:r>
    </w:p>
    <w:tbl>
      <w:tblPr>
        <w:tblBorders>
          <w:top w:val="nil"/>
          <w:left w:val="nil"/>
          <w:bottom w:val="nil"/>
          <w:right w:val="nil"/>
          <w:insideH w:val="nil"/>
          <w:insideV w:val="nil"/>
        </w:tblBorders>
        <w:tblW w:w="8500" w:type="dxa"/>
        <w:jc w:val="center"/>
      </w:tblPr>
      <w:tr>
        <w:tc>
          <w:tcPr>
            <w:tcW w:w="2125" w:type="dxa"/>
            <w:shd w:val="clear" w:color="auto" w:fill="548235"/>
            <w:tcBorders>
              <w:top w:val="single" w:sz="8" w:color="385723"/>
              <w:bottom w:val="single" w:sz="8" w:color="385723"/>
              <w:left w:val="single" w:sz="8" w:color="385723"/>
              <w:right w:val="single" w:sz="8" w:color="385723"/>
            </w:tcBorders>
            <w:tcMar>
              <w:top w:w="60" w:type="dxa"/>
              <w:bottom w:w="60" w:type="dxa"/>
              <w:left w:w="60" w:type="dxa"/>
              <w:right w:w="60" w:type="dxa"/>
            </w:tcMar>
          </w:tcPr>
          <w:p>
            <w:pPr>
              <w:jc w:val="center"/>
            </w:pPr>
            <w:r>
              <w:rPr>
                <w:b/>
                <w:color w:val="FFFFFF"/>
                <w:sz w:val="18"/>
                <w:rFonts w:ascii="Calibri" w:hAnsi="Calibri"/>
              </w:rPr>
              <w:t>N/S/E/W
Mesh Links</w:t>
            </w:r>
          </w:p>
        </w:tc>
        <w:tc>
          <w:tcPr>
            <w:tcW w:w="2125" w:type="dxa"/>
            <w:shd w:val="clear" w:color="auto" w:fill="ED7D31"/>
            <w:tcBorders>
              <w:top w:val="single" w:sz="8" w:color="AE5A21"/>
              <w:bottom w:val="single" w:sz="8" w:color="AE5A21"/>
              <w:left w:val="single" w:sz="8" w:color="AE5A21"/>
              <w:right w:val="single" w:sz="8" w:color="AE5A21"/>
            </w:tcBorders>
            <w:tcMar>
              <w:top w:w="60" w:type="dxa"/>
              <w:bottom w:w="60" w:type="dxa"/>
              <w:left w:w="60" w:type="dxa"/>
              <w:right w:w="60" w:type="dxa"/>
            </w:tcMar>
          </w:tcPr>
          <w:p>
            <w:pPr>
              <w:jc w:val="center"/>
            </w:pPr>
            <w:r>
              <w:rPr>
                <w:b/>
                <w:color w:val="FFFFFF"/>
                <w:sz w:val="18"/>
                <w:rFonts w:ascii="Calibri" w:hAnsi="Calibri"/>
              </w:rPr>
              <w:t>Device Port 0</w:t>
            </w:r>
          </w:p>
        </w:tc>
        <w:tc>
          <w:tcPr>
            <w:tcW w:w="2125" w:type="dxa"/>
            <w:shd w:val="clear" w:color="auto" w:fill="7030A0"/>
            <w:tcBorders>
              <w:top w:val="single" w:sz="8" w:color="4B1F6A"/>
              <w:bottom w:val="single" w:sz="8" w:color="4B1F6A"/>
              <w:left w:val="single" w:sz="8" w:color="4B1F6A"/>
              <w:right w:val="single" w:sz="8" w:color="4B1F6A"/>
            </w:tcBorders>
            <w:tcMar>
              <w:top w:w="60" w:type="dxa"/>
              <w:bottom w:w="60" w:type="dxa"/>
              <w:left w:w="60" w:type="dxa"/>
              <w:right w:w="60" w:type="dxa"/>
            </w:tcMar>
          </w:tcPr>
          <w:p>
            <w:pPr>
              <w:jc w:val="center"/>
            </w:pPr>
            <w:r>
              <w:rPr>
                <w:b/>
                <w:color w:val="FFFFFF"/>
                <w:sz w:val="18"/>
                <w:rFonts w:ascii="Calibri" w:hAnsi="Calibri"/>
              </w:rPr>
              <w:t>Device Port 1</w:t>
            </w:r>
          </w:p>
        </w:tc>
        <w:tc>
          <w:tcPr>
            <w:tcW w:w="2125" w:type="dxa"/>
            <w:shd w:val="clear" w:color="auto" w:fill="00B0F0"/>
            <w:tcBorders>
              <w:top w:val="single" w:sz="8" w:color="0078D4"/>
              <w:bottom w:val="single" w:sz="8" w:color="0078D4"/>
              <w:left w:val="single" w:sz="8" w:color="0078D4"/>
              <w:right w:val="single" w:sz="8" w:color="0078D4"/>
            </w:tcBorders>
            <w:tcMar>
              <w:top w:w="60" w:type="dxa"/>
              <w:bottom w:w="60" w:type="dxa"/>
              <w:left w:w="60" w:type="dxa"/>
              <w:right w:w="60" w:type="dxa"/>
            </w:tcMar>
          </w:tcPr>
          <w:p>
            <w:pPr>
              <w:jc w:val="center"/>
            </w:pPr>
            <w:r>
              <w:rPr>
                <w:b/>
                <w:color w:val="FFFFFF"/>
                <w:sz w:val="18"/>
                <w:rFonts w:ascii="Calibri" w:hAnsi="Calibri"/>
              </w:rPr>
              <w:t>Arbiter +
Routing</w:t>
            </w:r>
          </w:p>
        </w:tc>
      </w:tr>
    </w:tbl>
    <w:p/>
    <w:p/>
    <w:p>
      <w:r>
        <w:t xml:space="preserve">Each XP performs flit buffering, round-robin arbitration, dimension-ordered routing (X then Y), and credit-based flow control. SLC is distributed across HN-F nodes with address interleaving.</w:t>
      </w:r>
    </w:p>
    <w:p>
      <w:r>
        <w:br w:type="page"/>
      </w:r>
    </w:p>
    <w:p>
      <w:pPr>
        <w:pStyle w:val="Heading1"/>
      </w:pPr>
      <w:r>
        <w:rPr>
          <w:b/>
        </w:rPr>
        <w:t xml:space="preserve">6. Project 1: Status Register Checker</w:t>
      </w:r>
    </w:p>
    <w:p/>
    <w:p>
      <w:r>
        <w:t xml:space="preserve">An automated checker for a CPU debug/trace subsystem's status register, performing cycle-accurate comparison between RTL and the architectural reference model. The checker identified a pre-existing bug undetected in manual review.</w:t>
      </w:r>
    </w:p>
    <w:p/>
    <w:p>
      <w:pPr>
        <w:jc w:val="center"/>
      </w:pPr>
      <w:r>
        <w:rPr>
          <w:b/>
          <w:i/>
          <w:sz w:val="20"/>
        </w:rPr>
        <w:t>Figure 12: Status Register Checker - Complete Data Flow</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Arm Fast Model (Architectural Reference Simulation)</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Log File Output (Multi-GB, streaming required)</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Python Log Parser (Compiled regex, O(1) lookup)</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sim_opts Transfer (Command-line to SystemVerilog)</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7030A0"/>
            <w:tcBorders>
              <w:top w:val="single" w:sz="8" w:space="0" w:color="4B1F6A"/>
              <w:bottom w:val="single" w:sz="8" w:space="0" w:color="4B1F6A"/>
              <w:left w:val="single" w:sz="8" w:space="0" w:color="4B1F6A"/>
              <w:right w:val="single" w:sz="8" w:space="0" w:color="4B1F6A"/>
            </w:tcBorders>
            <w:tcMar>
              <w:top w:w="80" w:type="dxa"/>
              <w:bottom w:w="80" w:type="dxa"/>
            </w:tcMar>
          </w:tcPr>
          <w:p>
            <w:pPr>
              <w:jc w:val="center"/>
              <w:spacing w:before="40" w:after="40"/>
            </w:pPr>
            <w:r>
              <w:rPr>
                <w:b/>
                <w:color w:val="FFFFFF"/>
                <w:sz w:val="22"/>
                <w:rFonts w:ascii="Calibri" w:hAnsi="Calibri"/>
              </w:rPr>
              <w:t>UVM Scoreboard (Timestamp-keyed comparison)</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00B0F0"/>
            <w:tcBorders>
              <w:top w:val="single" w:sz="8" w:space="0" w:color="0078D4"/>
              <w:bottom w:val="single" w:sz="8" w:space="0" w:color="0078D4"/>
              <w:left w:val="single" w:sz="8" w:space="0" w:color="0078D4"/>
              <w:right w:val="single" w:sz="8" w:space="0" w:color="0078D4"/>
            </w:tcBorders>
            <w:tcMar>
              <w:top w:w="80" w:type="dxa"/>
              <w:bottom w:w="80" w:type="dxa"/>
            </w:tcMar>
          </w:tcPr>
          <w:p>
            <w:pPr>
              <w:jc w:val="center"/>
              <w:spacing w:before="40" w:after="40"/>
            </w:pPr>
            <w:r>
              <w:rPr>
                <w:b/>
                <w:color w:val="FFFFFF"/>
                <w:sz w:val="22"/>
                <w:rFonts w:ascii="Calibri" w:hAnsi="Calibri"/>
              </w:rPr>
              <w:t>Pass/Fail Reporting (uvm_fatal on mismatch)</w:t>
            </w:r>
          </w:p>
        </w:tc>
      </w:tr>
    </w:tbl>
    <w:p/>
    <w:p/>
    <w:p>
      <w:pPr>
        <w:pStyle w:val="Heading2"/>
      </w:pPr>
      <w:r>
        <w:rPr>
          <w:b/>
        </w:rPr>
        <w:t xml:space="preserve">6.1 Python Log Parser</w:t>
      </w:r>
    </w:p>
    <w:p/>
    <w:p>
      <w:r>
        <w:t xml:space="preserve">The Arm Fast Model generates multi-GB logs. The parser streams line-by-line with compiled regex for constant memory footprint (~10MB regardless of file size).</w:t>
      </w:r>
    </w:p>
    <w:p/>
    <w:p>
      <w:pPr>
        <w:jc w:val="center"/>
      </w:pPr>
      <w:r>
        <w:rPr>
          <w:b/>
          <w:i/>
          <w:sz w:val="20"/>
        </w:rPr>
        <w:t>Figure 13: Python Log Parser - Processing Pipeline</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Open log file (streaming mode)</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Read line-by-line (constant memory)</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Apply compiled regex (pattern matching)</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Extract register value + timestamp</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7030A0"/>
            <w:tcBorders>
              <w:top w:val="single" w:sz="8" w:space="0" w:color="4B1F6A"/>
              <w:bottom w:val="single" w:sz="8" w:space="0" w:color="4B1F6A"/>
              <w:left w:val="single" w:sz="8" w:space="0" w:color="4B1F6A"/>
              <w:right w:val="single" w:sz="8" w:space="0" w:color="4B1F6A"/>
            </w:tcBorders>
            <w:tcMar>
              <w:top w:w="80" w:type="dxa"/>
              <w:bottom w:w="80" w:type="dxa"/>
            </w:tcMar>
          </w:tcPr>
          <w:p>
            <w:pPr>
              <w:jc w:val="center"/>
              <w:spacing w:before="40" w:after="40"/>
            </w:pPr>
            <w:r>
              <w:rPr>
                <w:b/>
                <w:color w:val="FFFFFF"/>
                <w:sz w:val="22"/>
                <w:rFonts w:ascii="Calibri" w:hAnsi="Calibri"/>
              </w:rPr>
              <w:t>Store in dict keyed by time (O(1))</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00B0F0"/>
            <w:tcBorders>
              <w:top w:val="single" w:sz="8" w:space="0" w:color="0078D4"/>
              <w:bottom w:val="single" w:sz="8" w:space="0" w:color="0078D4"/>
              <w:left w:val="single" w:sz="8" w:space="0" w:color="0078D4"/>
              <w:right w:val="single" w:sz="8" w:space="0" w:color="0078D4"/>
            </w:tcBorders>
            <w:tcMar>
              <w:top w:w="80" w:type="dxa"/>
              <w:bottom w:w="80" w:type="dxa"/>
            </w:tcMar>
          </w:tcPr>
          <w:p>
            <w:pPr>
              <w:jc w:val="center"/>
              <w:spacing w:before="40" w:after="40"/>
            </w:pPr>
            <w:r>
              <w:rPr>
                <w:b/>
                <w:color w:val="FFFFFF"/>
                <w:sz w:val="22"/>
                <w:rFonts w:ascii="Calibri" w:hAnsi="Calibri"/>
              </w:rPr>
              <w:t>Pass to simulation via sim_opts</w:t>
            </w:r>
          </w:p>
        </w:tc>
      </w:tr>
    </w:tbl>
    <w:p/>
    <w:p/>
    <w:p>
      <w:pPr>
        <w:numPr>
          <w:ilvl w:val="0"/>
          <w:numId w:val="1"/>
        </w:numPr>
      </w:pPr>
      <w:r>
        <w:t xml:space="preserve">Memory Efficiency: Flat footprint regardless of file size (~500 MB/s throughput).</w:t>
      </w:r>
    </w:p>
    <w:p>
      <w:pPr>
        <w:numPr>
          <w:ilvl w:val="0"/>
          <w:numId w:val="1"/>
        </w:numPr>
      </w:pPr>
      <w:r>
        <w:t xml:space="preserve">Robustness: Try-except recovery on malformed lines, logs warning and continues.</w:t>
      </w:r>
    </w:p>
    <w:p>
      <w:pPr>
        <w:numPr>
          <w:ilvl w:val="0"/>
          <w:numId w:val="1"/>
        </w:numPr>
      </w:pPr>
      <w:r>
        <w:t xml:space="preserve">Configurability: Log path, pattern, format all command-line configurable.</w:t>
      </w:r>
    </w:p>
    <w:p/>
    <w:p>
      <w:pPr>
        <w:pStyle w:val="Heading2"/>
      </w:pPr>
      <w:r>
        <w:rPr>
          <w:b/>
        </w:rPr>
        <w:t xml:space="preserve">6.2 UVM Scoreboard</w:t>
      </w:r>
    </w:p>
    <w:p/>
    <w:p>
      <w:pPr>
        <w:jc w:val="center"/>
      </w:pPr>
      <w:r>
        <w:rPr>
          <w:b/>
          <w:i/>
          <w:sz w:val="20"/>
        </w:rPr>
        <w:t>Figure 14: UVM Scoreboard - Dual Input Architecture</w:t>
      </w:r>
    </w:p>
    <w:tbl>
      <w:tblPr>
        <w:tblBorders>
          <w:top w:val="nil"/>
          <w:left w:val="nil"/>
          <w:bottom w:val="nil"/>
          <w:right w:val="nil"/>
          <w:insideH w:val="nil"/>
          <w:insideV w:val="nil"/>
        </w:tblBorders>
        <w:tblW w:w="8500" w:type="dxa"/>
        <w:jc w:val="center"/>
      </w:tblPr>
      <w:tr>
        <w:trPr>
          <w:trHeight w:val="450" w:hRule="atLeast"/>
        </w:trPr>
        <w:tc>
          <w:tcPr>
            <w:tcW w:w="3600" w:type="dxa"/>
            <w:shd w:val="clear" w:color="auto" w:fill="4472C4"/>
            <w:tcBorders>
              <w:top w:val="single" w:sz="6" w:color="2F5496"/>
              <w:bottom w:val="single" w:sz="6" w:color="2F5496"/>
              <w:left w:val="single" w:sz="6" w:color="2F5496"/>
              <w:right w:val="single" w:sz="6" w:color="2F5496"/>
            </w:tcBorders>
          </w:tcPr>
          <w:p>
            <w:pPr>
              <w:jc w:val="center"/>
            </w:pPr>
            <w:r>
              <w:rPr>
                <w:b/>
                <w:color w:val="FFFFFF"/>
                <w:sz w:val="20"/>
                <w:rFonts w:ascii="Calibri" w:hAnsi="Calibri"/>
              </w:rPr>
              <w:t>Expected Queue
(from sim_opts)</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548235"/>
            <w:tcBorders>
              <w:top w:val="single" w:sz="6" w:color="385723"/>
              <w:bottom w:val="single" w:sz="6" w:color="385723"/>
              <w:left w:val="single" w:sz="6" w:color="385723"/>
              <w:right w:val="single" w:sz="6" w:color="385723"/>
            </w:tcBorders>
          </w:tcPr>
          <w:p>
            <w:pPr>
              <w:jc w:val="center"/>
            </w:pPr>
            <w:r>
              <w:rPr>
                <w:b/>
                <w:color w:val="FFFFFF"/>
                <w:sz w:val="20"/>
                <w:rFonts w:ascii="Calibri" w:hAnsi="Calibri"/>
              </w:rPr>
              <w:t>Actual Queue
(from RTL Monitor)</w:t>
            </w:r>
          </w:p>
        </w:tc>
      </w:tr>
      <w:tr>
        <w:trPr>
          <w:trHeight w:val="450" w:hRule="atLeast"/>
        </w:trPr>
        <w:tc>
          <w:tcPr>
            <w:tcW w:w="3600" w:type="dxa"/>
            <w:shd w:val="clear" w:color="auto" w:fill="2E75B6"/>
            <w:tcBorders>
              <w:top w:val="single" w:sz="6" w:color="1F4E79"/>
              <w:bottom w:val="single" w:sz="6" w:color="1F4E79"/>
              <w:left w:val="single" w:sz="6" w:color="1F4E79"/>
              <w:right w:val="single" w:sz="6" w:color="1F4E79"/>
            </w:tcBorders>
          </w:tcPr>
          <w:p>
            <w:pPr>
              <w:jc w:val="center"/>
            </w:pPr>
            <w:r>
              <w:rPr>
                <w:b/>
                <w:color w:val="FFFFFF"/>
                <w:sz w:val="20"/>
                <w:rFonts w:ascii="Calibri" w:hAnsi="Calibri"/>
              </w:rPr>
              <w:t>Timestamp Key
(assoc. array)</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70AD47"/>
            <w:tcBorders>
              <w:top w:val="single" w:sz="6" w:color="507E32"/>
              <w:bottom w:val="single" w:sz="6" w:color="507E32"/>
              <w:left w:val="single" w:sz="6" w:color="507E32"/>
              <w:right w:val="single" w:sz="6" w:color="507E32"/>
            </w:tcBorders>
          </w:tcPr>
          <w:p>
            <w:pPr>
              <w:jc w:val="center"/>
            </w:pPr>
            <w:r>
              <w:rPr>
                <w:b/>
                <w:color w:val="FFFFFF"/>
                <w:sz w:val="20"/>
                <w:rFonts w:ascii="Calibri" w:hAnsi="Calibri"/>
              </w:rPr>
              <w:t>TLM Analysis Port</w:t>
            </w:r>
          </w:p>
        </w:tc>
      </w:tr>
      <w:tr>
        <w:trPr>
          <w:trHeight w:val="450" w:hRule="atLeast"/>
        </w:trPr>
        <w:tc>
          <w:tcPr>
            <w:tcW w:w="3600" w:type="dxa"/>
            <w:shd w:val="clear" w:color="auto" w:fill="1F4E79"/>
            <w:tcBorders>
              <w:top w:val="single" w:sz="6" w:color="143860"/>
              <w:bottom w:val="single" w:sz="6" w:color="143860"/>
              <w:left w:val="single" w:sz="6" w:color="143860"/>
              <w:right w:val="single" w:sz="6" w:color="143860"/>
            </w:tcBorders>
          </w:tcPr>
          <w:p>
            <w:pPr>
              <w:jc w:val="center"/>
            </w:pPr>
            <w:r>
              <w:rPr>
                <w:b/>
                <w:color w:val="FFFFFF"/>
                <w:sz w:val="20"/>
                <w:rFonts w:ascii="Calibri" w:hAnsi="Calibri"/>
              </w:rPr>
              <w:t>Bit-Field Spec</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385723"/>
            <w:tcBorders>
              <w:top w:val="single" w:sz="6" w:color="2D4A1C"/>
              <w:bottom w:val="single" w:sz="6" w:color="2D4A1C"/>
              <w:left w:val="single" w:sz="6" w:color="2D4A1C"/>
              <w:right w:val="single" w:sz="6" w:color="2D4A1C"/>
            </w:tcBorders>
          </w:tcPr>
          <w:p>
            <w:pPr>
              <w:jc w:val="center"/>
            </w:pPr>
            <w:r>
              <w:rPr>
                <w:b/>
                <w:color w:val="FFFFFF"/>
                <w:sz w:val="20"/>
                <w:rFonts w:ascii="Calibri" w:hAnsi="Calibri"/>
              </w:rPr>
              <w:t>Real-Time Compare</w:t>
            </w:r>
          </w:p>
        </w:tc>
      </w:tr>
    </w:tbl>
    <w:p/>
    <w:p/>
    <w:p>
      <w:pPr>
        <w:numPr>
          <w:ilvl w:val="0"/>
          <w:numId w:val="1"/>
        </w:numPr>
      </w:pPr>
      <w:r>
        <w:t xml:space="preserve">Step 1: Monitor publishes register write via TLM analysis port.</w:t>
      </w:r>
    </w:p>
    <w:p>
      <w:pPr>
        <w:numPr>
          <w:ilvl w:val="0"/>
          <w:numId w:val="1"/>
        </w:numPr>
      </w:pPr>
      <w:r>
        <w:t xml:space="preserve">Step 2: Scoreboard extracts simulation timestamp.</w:t>
      </w:r>
    </w:p>
    <w:p>
      <w:pPr>
        <w:numPr>
          <w:ilvl w:val="0"/>
          <w:numId w:val="1"/>
        </w:numPr>
      </w:pPr>
      <w:r>
        <w:t xml:space="preserve">Step 3: Looks up expected value by timestamp (O(1) associative array).</w:t>
      </w:r>
    </w:p>
    <w:p>
      <w:pPr>
        <w:numPr>
          <w:ilvl w:val="0"/>
          <w:numId w:val="1"/>
        </w:numPr>
      </w:pPr>
      <w:r>
        <w:t xml:space="preserve">Step 4: Full 32-bit equality (=== catches X/Z). Match = UVM_HIGH log. Mismatch = uvm_fatal.</w:t>
      </w:r>
    </w:p>
    <w:p>
      <w:pPr>
        <w:numPr>
          <w:ilvl w:val="0"/>
          <w:numId w:val="1"/>
        </w:numPr>
      </w:pPr>
      <w:r>
        <w:t xml:space="preserve">Integration via UVM Factory override -- zero modification to existing code.</w:t>
      </w:r>
    </w:p>
    <w:p/>
    <w:p>
      <w:pPr>
        <w:pStyle w:val="Heading2"/>
      </w:pPr>
      <w:r>
        <w:rPr>
          <w:b/>
        </w:rPr>
        <w:t xml:space="preserve">6.3 Timestamp Synchronisation</w:t>
      </w:r>
    </w:p>
    <w:p/>
    <w:p>
      <w:pPr>
        <w:jc w:val="center"/>
      </w:pPr>
      <w:r>
        <w:rPr>
          <w:b/>
          <w:i/>
          <w:sz w:val="20"/>
        </w:rPr>
        <w:t>Figure 15: Timestamp Reordering Problem (Model vs RTL order differs)</w:t>
      </w:r>
    </w:p>
    <w:tbl>
      <w:tblPr>
        <w:tblBorders>
          <w:top w:val="nil"/>
          <w:left w:val="nil"/>
          <w:bottom w:val="nil"/>
          <w:right w:val="nil"/>
          <w:insideH w:val="nil"/>
          <w:insideV w:val="nil"/>
        </w:tblBorders>
        <w:tblW w:w="8500" w:type="dxa"/>
        <w:jc w:val="center"/>
      </w:tblPr>
      <w:tr>
        <w:trPr>
          <w:trHeight w:val="450" w:hRule="atLeast"/>
        </w:trPr>
        <w:tc>
          <w:tcPr>
            <w:tcW w:w="3600" w:type="dxa"/>
            <w:shd w:val="clear" w:color="auto" w:fill="4472C4"/>
            <w:tcBorders>
              <w:top w:val="single" w:sz="6" w:color="2F5496"/>
              <w:bottom w:val="single" w:sz="6" w:color="2F5496"/>
              <w:left w:val="single" w:sz="6" w:color="2F5496"/>
              <w:right w:val="single" w:sz="6" w:color="2F5496"/>
            </w:tcBorders>
          </w:tcPr>
          <w:p>
            <w:pPr>
              <w:jc w:val="center"/>
            </w:pPr>
            <w:r>
              <w:rPr>
                <w:b/>
                <w:color w:val="FFFFFF"/>
                <w:sz w:val="20"/>
                <w:rFonts w:ascii="Calibri" w:hAnsi="Calibri"/>
              </w:rPr>
              <w:t>Model: Event A @ T=100</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548235"/>
            <w:tcBorders>
              <w:top w:val="single" w:sz="6" w:color="385723"/>
              <w:bottom w:val="single" w:sz="6" w:color="385723"/>
              <w:left w:val="single" w:sz="6" w:color="385723"/>
              <w:right w:val="single" w:sz="6" w:color="385723"/>
            </w:tcBorders>
          </w:tcPr>
          <w:p>
            <w:pPr>
              <w:jc w:val="center"/>
            </w:pPr>
            <w:r>
              <w:rPr>
                <w:b/>
                <w:color w:val="FFFFFF"/>
                <w:sz w:val="20"/>
                <w:rFonts w:ascii="Calibri" w:hAnsi="Calibri"/>
              </w:rPr>
              <w:t>RTL: Event B @ T=102</w:t>
            </w:r>
          </w:p>
        </w:tc>
      </w:tr>
      <w:tr>
        <w:trPr>
          <w:trHeight w:val="450" w:hRule="atLeast"/>
        </w:trPr>
        <w:tc>
          <w:tcPr>
            <w:tcW w:w="3600" w:type="dxa"/>
            <w:shd w:val="clear" w:color="auto" w:fill="2E75B6"/>
            <w:tcBorders>
              <w:top w:val="single" w:sz="6" w:color="1F4E79"/>
              <w:bottom w:val="single" w:sz="6" w:color="1F4E79"/>
              <w:left w:val="single" w:sz="6" w:color="1F4E79"/>
              <w:right w:val="single" w:sz="6" w:color="1F4E79"/>
            </w:tcBorders>
          </w:tcPr>
          <w:p>
            <w:pPr>
              <w:jc w:val="center"/>
            </w:pPr>
            <w:r>
              <w:rPr>
                <w:b/>
                <w:color w:val="FFFFFF"/>
                <w:sz w:val="20"/>
                <w:rFonts w:ascii="Calibri" w:hAnsi="Calibri"/>
              </w:rPr>
              <w:t>Model: Event B @ T=100</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70AD47"/>
            <w:tcBorders>
              <w:top w:val="single" w:sz="6" w:color="507E32"/>
              <w:bottom w:val="single" w:sz="6" w:color="507E32"/>
              <w:left w:val="single" w:sz="6" w:color="507E32"/>
              <w:right w:val="single" w:sz="6" w:color="507E32"/>
            </w:tcBorders>
          </w:tcPr>
          <w:p>
            <w:pPr>
              <w:jc w:val="center"/>
            </w:pPr>
            <w:r>
              <w:rPr>
                <w:b/>
                <w:color w:val="FFFFFF"/>
                <w:sz w:val="20"/>
                <w:rFonts w:ascii="Calibri" w:hAnsi="Calibri"/>
              </w:rPr>
              <w:t>RTL: Event A @ T=105</w:t>
            </w:r>
          </w:p>
        </w:tc>
      </w:tr>
      <w:tr>
        <w:trPr>
          <w:trHeight w:val="450" w:hRule="atLeast"/>
        </w:trPr>
        <w:tc>
          <w:tcPr>
            <w:tcW w:w="3600" w:type="dxa"/>
            <w:shd w:val="clear" w:color="auto" w:fill="1F4E79"/>
            <w:tcBorders>
              <w:top w:val="single" w:sz="6" w:color="143860"/>
              <w:bottom w:val="single" w:sz="6" w:color="143860"/>
              <w:left w:val="single" w:sz="6" w:color="143860"/>
              <w:right w:val="single" w:sz="6" w:color="143860"/>
            </w:tcBorders>
          </w:tcPr>
          <w:p>
            <w:pPr>
              <w:jc w:val="center"/>
            </w:pPr>
            <w:r>
              <w:rPr>
                <w:b/>
                <w:color w:val="FFFFFF"/>
                <w:sz w:val="20"/>
                <w:rFonts w:ascii="Calibri" w:hAnsi="Calibri"/>
              </w:rPr>
              <w:t>Model: Event C @ T=200</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385723"/>
            <w:tcBorders>
              <w:top w:val="single" w:sz="6" w:color="2D4A1C"/>
              <w:bottom w:val="single" w:sz="6" w:color="2D4A1C"/>
              <w:left w:val="single" w:sz="6" w:color="2D4A1C"/>
              <w:right w:val="single" w:sz="6" w:color="2D4A1C"/>
            </w:tcBorders>
          </w:tcPr>
          <w:p>
            <w:pPr>
              <w:jc w:val="center"/>
            </w:pPr>
            <w:r>
              <w:rPr>
                <w:b/>
                <w:color w:val="FFFFFF"/>
                <w:sz w:val="20"/>
                <w:rFonts w:ascii="Calibri" w:hAnsi="Calibri"/>
              </w:rPr>
              <w:t>RTL: Event C @ T=201</w:t>
            </w:r>
          </w:p>
        </w:tc>
      </w:tr>
    </w:tbl>
    <w:p/>
    <w:p/>
    <w:p>
      <w:r>
        <w:t xml:space="preserve">Solution: Timestamp-keyed dictionary lookup with configurable tolerance window (5 cycles). Eliminated all false positives while correctly detecting genuine mismatches.</w:t>
      </w:r>
    </w:p>
    <w:p/>
    <w:p>
      <w:r>
        <w:rPr>
          <w:b/>
        </w:rPr>
        <w:t xml:space="preserve">Goal: Zero-false-positive automated register comparison in live regression.</w:t>
      </w:r>
    </w:p>
    <w:p>
      <w:r>
        <w:br w:type="page"/>
      </w:r>
    </w:p>
    <w:p>
      <w:pPr>
        <w:pStyle w:val="Heading1"/>
      </w:pPr>
      <w:r>
        <w:rPr>
          <w:b/>
        </w:rPr>
        <w:t xml:space="preserve">7. Project 2: Compile Warning Resolution</w:t>
      </w:r>
    </w:p>
    <w:p/>
    <w:p>
      <w:r>
        <w:t xml:space="preserve">Arm mandates zero-warning compilation. Systematically identified and resolved all 153 warnings across 47 source files in 8 regression configurations.</w:t>
      </w:r>
    </w:p>
    <w:p/>
    <w:p>
      <w:pPr>
        <w:pStyle w:val="Heading2"/>
      </w:pPr>
      <w:r>
        <w:rPr>
          <w:b/>
        </w:rPr>
        <w:t xml:space="preserve">7.1 Warning Categories</w:t>
      </w:r>
    </w:p>
    <w:p/>
    <w:tbl>
      <w:tblPr>
        <w:tblBorders>
          <w:top w:val="single" w:sz="6" w:space="0" w:color="4472C4"/>
          <w:left w:val="single" w:sz="6" w:space="0" w:color="4472C4"/>
          <w:bottom w:val="single" w:sz="6" w:space="0" w:color="4472C4"/>
          <w:right w:val="single" w:sz="6" w:space="0" w:color="4472C4"/>
          <w:insideH w:val="single" w:sz="4" w:space="0" w:color="4472C4"/>
          <w:insideV w:val="single" w:sz="4" w:space="0" w:color="4472C4"/>
        </w:tblBorders>
        <w:tblW w:w="9000" w:type="dxa"/>
        <w:jc w:val="center"/>
      </w:tblPr>
      <w:tr>
        <w:tc>
          <w:tcPr>
            <w:tcW w:w="2250" w:type="dxa"/>
            <w:shd w:val="clear" w:color="auto" w:fill="4472C4"/>
          </w:tcPr>
          <w:p>
            <w:pPr>
              <w:jc w:val="center"/>
            </w:pPr>
            <w:r>
              <w:rPr>
                <w:b/>
                <w:color w:val="FFFFFF"/>
                <w:sz w:val="20"/>
              </w:rPr>
              <w:t>Category</w:t>
            </w:r>
          </w:p>
        </w:tc>
        <w:tc>
          <w:tcPr>
            <w:tcW w:w="2250" w:type="dxa"/>
            <w:shd w:val="clear" w:color="auto" w:fill="4472C4"/>
          </w:tcPr>
          <w:p>
            <w:pPr>
              <w:jc w:val="center"/>
            </w:pPr>
            <w:r>
              <w:rPr>
                <w:b/>
                <w:color w:val="FFFFFF"/>
                <w:sz w:val="20"/>
              </w:rPr>
              <w:t>Count</w:t>
            </w:r>
          </w:p>
        </w:tc>
        <w:tc>
          <w:tcPr>
            <w:tcW w:w="2250" w:type="dxa"/>
            <w:shd w:val="clear" w:color="auto" w:fill="4472C4"/>
          </w:tcPr>
          <w:p>
            <w:pPr>
              <w:jc w:val="center"/>
            </w:pPr>
            <w:r>
              <w:rPr>
                <w:b/>
                <w:color w:val="FFFFFF"/>
                <w:sz w:val="20"/>
              </w:rPr>
              <w:t>%</w:t>
            </w:r>
          </w:p>
        </w:tc>
        <w:tc>
          <w:tcPr>
            <w:tcW w:w="2250" w:type="dxa"/>
            <w:shd w:val="clear" w:color="auto" w:fill="4472C4"/>
          </w:tcPr>
          <w:p>
            <w:pPr>
              <w:jc w:val="center"/>
            </w:pPr>
            <w:r>
              <w:rPr>
                <w:b/>
                <w:color w:val="FFFFFF"/>
                <w:sz w:val="20"/>
              </w:rPr>
              <w:t>Risk Level</w:t>
            </w:r>
          </w:p>
        </w:tc>
      </w:tr>
      <w:tr>
        <w:tc>
          <w:tcPr>
            <w:tcW w:w="2250" w:type="dxa"/>
            <w:shd w:val="clear" w:color="auto" w:fill="E9EFF7"/>
          </w:tcPr>
          <w:p>
            <w:r>
              <w:rPr>
                <w:sz w:val="20"/>
              </w:rPr>
              <w:t xml:space="preserve">Unused Variables/Signals</w:t>
            </w:r>
          </w:p>
        </w:tc>
        <w:tc>
          <w:tcPr>
            <w:tcW w:w="2250" w:type="dxa"/>
            <w:shd w:val="clear" w:color="auto" w:fill="E9EFF7"/>
          </w:tcPr>
          <w:p>
            <w:r>
              <w:rPr>
                <w:sz w:val="20"/>
              </w:rPr>
              <w:t xml:space="preserve">47</w:t>
            </w:r>
          </w:p>
        </w:tc>
        <w:tc>
          <w:tcPr>
            <w:tcW w:w="2250" w:type="dxa"/>
            <w:shd w:val="clear" w:color="auto" w:fill="E9EFF7"/>
          </w:tcPr>
          <w:p>
            <w:r>
              <w:rPr>
                <w:sz w:val="20"/>
              </w:rPr>
              <w:t xml:space="preserve">31%</w:t>
            </w:r>
          </w:p>
        </w:tc>
        <w:tc>
          <w:tcPr>
            <w:tcW w:w="2250" w:type="dxa"/>
            <w:shd w:val="clear" w:color="auto" w:fill="E9EFF7"/>
          </w:tcPr>
          <w:p>
            <w:r>
              <w:rPr>
                <w:sz w:val="20"/>
              </w:rPr>
              <w:t xml:space="preserve">Low-Medium</w:t>
            </w:r>
          </w:p>
        </w:tc>
      </w:tr>
      <w:tr>
        <w:tc>
          <w:tcPr>
            <w:tcW w:w="2250" w:type="dxa"/>
            <w:shd w:val="clear" w:color="auto" w:fill="FFFFFF"/>
          </w:tcPr>
          <w:p>
            <w:r>
              <w:rPr>
                <w:sz w:val="20"/>
              </w:rPr>
              <w:t xml:space="preserve">Implicit Type Conversions</w:t>
            </w:r>
          </w:p>
        </w:tc>
        <w:tc>
          <w:tcPr>
            <w:tcW w:w="2250" w:type="dxa"/>
            <w:shd w:val="clear" w:color="auto" w:fill="FFFFFF"/>
          </w:tcPr>
          <w:p>
            <w:r>
              <w:rPr>
                <w:sz w:val="20"/>
              </w:rPr>
              <w:t xml:space="preserve">34</w:t>
            </w:r>
          </w:p>
        </w:tc>
        <w:tc>
          <w:tcPr>
            <w:tcW w:w="2250" w:type="dxa"/>
            <w:shd w:val="clear" w:color="auto" w:fill="FFFFFF"/>
          </w:tcPr>
          <w:p>
            <w:r>
              <w:rPr>
                <w:sz w:val="20"/>
              </w:rPr>
              <w:t xml:space="preserve">22%</w:t>
            </w:r>
          </w:p>
        </w:tc>
        <w:tc>
          <w:tcPr>
            <w:tcW w:w="2250" w:type="dxa"/>
            <w:shd w:val="clear" w:color="auto" w:fill="FFFFFF"/>
          </w:tcPr>
          <w:p>
            <w:r>
              <w:rPr>
                <w:sz w:val="20"/>
              </w:rPr>
              <w:t xml:space="preserve">Medium-High</w:t>
            </w:r>
          </w:p>
        </w:tc>
      </w:tr>
      <w:tr>
        <w:tc>
          <w:tcPr>
            <w:tcW w:w="2250" w:type="dxa"/>
            <w:shd w:val="clear" w:color="auto" w:fill="E9EFF7"/>
          </w:tcPr>
          <w:p>
            <w:r>
              <w:rPr>
                <w:sz w:val="20"/>
              </w:rPr>
              <w:t xml:space="preserve">Deprecated Constructs</w:t>
            </w:r>
          </w:p>
        </w:tc>
        <w:tc>
          <w:tcPr>
            <w:tcW w:w="2250" w:type="dxa"/>
            <w:shd w:val="clear" w:color="auto" w:fill="E9EFF7"/>
          </w:tcPr>
          <w:p>
            <w:r>
              <w:rPr>
                <w:sz w:val="20"/>
              </w:rPr>
              <w:t xml:space="preserve">28</w:t>
            </w:r>
          </w:p>
        </w:tc>
        <w:tc>
          <w:tcPr>
            <w:tcW w:w="2250" w:type="dxa"/>
            <w:shd w:val="clear" w:color="auto" w:fill="E9EFF7"/>
          </w:tcPr>
          <w:p>
            <w:r>
              <w:rPr>
                <w:sz w:val="20"/>
              </w:rPr>
              <w:t xml:space="preserve">18%</w:t>
            </w:r>
          </w:p>
        </w:tc>
        <w:tc>
          <w:tcPr>
            <w:tcW w:w="2250" w:type="dxa"/>
            <w:shd w:val="clear" w:color="auto" w:fill="E9EFF7"/>
          </w:tcPr>
          <w:p>
            <w:r>
              <w:rPr>
                <w:sz w:val="20"/>
              </w:rPr>
              <w:t xml:space="preserve">Low</w:t>
            </w:r>
          </w:p>
        </w:tc>
      </w:tr>
      <w:tr>
        <w:tc>
          <w:tcPr>
            <w:tcW w:w="2250" w:type="dxa"/>
            <w:shd w:val="clear" w:color="auto" w:fill="FFFFFF"/>
          </w:tcPr>
          <w:p>
            <w:r>
              <w:rPr>
                <w:sz w:val="20"/>
              </w:rPr>
              <w:t xml:space="preserve">Uninitialised Signals</w:t>
            </w:r>
          </w:p>
        </w:tc>
        <w:tc>
          <w:tcPr>
            <w:tcW w:w="2250" w:type="dxa"/>
            <w:shd w:val="clear" w:color="auto" w:fill="FFFFFF"/>
          </w:tcPr>
          <w:p>
            <w:r>
              <w:rPr>
                <w:sz w:val="20"/>
              </w:rPr>
              <w:t xml:space="preserve">23</w:t>
            </w:r>
          </w:p>
        </w:tc>
        <w:tc>
          <w:tcPr>
            <w:tcW w:w="2250" w:type="dxa"/>
            <w:shd w:val="clear" w:color="auto" w:fill="FFFFFF"/>
          </w:tcPr>
          <w:p>
            <w:r>
              <w:rPr>
                <w:sz w:val="20"/>
              </w:rPr>
              <w:t xml:space="preserve">15%</w:t>
            </w:r>
          </w:p>
        </w:tc>
        <w:tc>
          <w:tcPr>
            <w:tcW w:w="2250" w:type="dxa"/>
            <w:shd w:val="clear" w:color="auto" w:fill="FFFFFF"/>
          </w:tcPr>
          <w:p>
            <w:r>
              <w:rPr>
                <w:sz w:val="20"/>
              </w:rPr>
              <w:t xml:space="preserve">High</w:t>
            </w:r>
          </w:p>
        </w:tc>
      </w:tr>
      <w:tr>
        <w:tc>
          <w:tcPr>
            <w:tcW w:w="2250" w:type="dxa"/>
            <w:shd w:val="clear" w:color="auto" w:fill="E9EFF7"/>
          </w:tcPr>
          <w:p>
            <w:r>
              <w:rPr>
                <w:sz w:val="20"/>
              </w:rPr>
              <w:t xml:space="preserve">Port Width Mismatches</w:t>
            </w:r>
          </w:p>
        </w:tc>
        <w:tc>
          <w:tcPr>
            <w:tcW w:w="2250" w:type="dxa"/>
            <w:shd w:val="clear" w:color="auto" w:fill="E9EFF7"/>
          </w:tcPr>
          <w:p>
            <w:r>
              <w:rPr>
                <w:sz w:val="20"/>
              </w:rPr>
              <w:t xml:space="preserve">14</w:t>
            </w:r>
          </w:p>
        </w:tc>
        <w:tc>
          <w:tcPr>
            <w:tcW w:w="2250" w:type="dxa"/>
            <w:shd w:val="clear" w:color="auto" w:fill="E9EFF7"/>
          </w:tcPr>
          <w:p>
            <w:r>
              <w:rPr>
                <w:sz w:val="20"/>
              </w:rPr>
              <w:t xml:space="preserve">9%</w:t>
            </w:r>
          </w:p>
        </w:tc>
        <w:tc>
          <w:tcPr>
            <w:tcW w:w="2250" w:type="dxa"/>
            <w:shd w:val="clear" w:color="auto" w:fill="E9EFF7"/>
          </w:tcPr>
          <w:p>
            <w:r>
              <w:rPr>
                <w:sz w:val="20"/>
              </w:rPr>
              <w:t xml:space="preserve">High</w:t>
            </w:r>
          </w:p>
        </w:tc>
      </w:tr>
      <w:tr>
        <w:tc>
          <w:tcPr>
            <w:tcW w:w="2250" w:type="dxa"/>
            <w:shd w:val="clear" w:color="auto" w:fill="FFFFFF"/>
          </w:tcPr>
          <w:p>
            <w:r>
              <w:rPr>
                <w:sz w:val="20"/>
              </w:rPr>
              <w:t xml:space="preserve">Unreachable Code</w:t>
            </w:r>
          </w:p>
        </w:tc>
        <w:tc>
          <w:tcPr>
            <w:tcW w:w="2250" w:type="dxa"/>
            <w:shd w:val="clear" w:color="auto" w:fill="FFFFFF"/>
          </w:tcPr>
          <w:p>
            <w:r>
              <w:rPr>
                <w:sz w:val="20"/>
              </w:rPr>
              <w:t xml:space="preserve">7</w:t>
            </w:r>
          </w:p>
        </w:tc>
        <w:tc>
          <w:tcPr>
            <w:tcW w:w="2250" w:type="dxa"/>
            <w:shd w:val="clear" w:color="auto" w:fill="FFFFFF"/>
          </w:tcPr>
          <w:p>
            <w:r>
              <w:rPr>
                <w:sz w:val="20"/>
              </w:rPr>
              <w:t xml:space="preserve">5%</w:t>
            </w:r>
          </w:p>
        </w:tc>
        <w:tc>
          <w:tcPr>
            <w:tcW w:w="2250" w:type="dxa"/>
            <w:shd w:val="clear" w:color="auto" w:fill="FFFFFF"/>
          </w:tcPr>
          <w:p>
            <w:r>
              <w:rPr>
                <w:sz w:val="20"/>
              </w:rPr>
              <w:t xml:space="preserve">Low</w:t>
            </w:r>
          </w:p>
        </w:tc>
      </w:tr>
    </w:tbl>
    <w:p/>
    <w:p/>
    <w:p>
      <w:pPr>
        <w:jc w:val="center"/>
      </w:pPr>
      <w:r>
        <w:rPr>
          <w:b/>
          <w:i/>
          <w:sz w:val="20"/>
        </w:rPr>
        <w:t>Figure 17: Warning Category Distribution</w:t>
      </w:r>
    </w:p>
    <w:tbl>
      <w:tblPr>
        <w:tblBorders>
          <w:top w:val="nil"/>
          <w:left w:val="nil"/>
          <w:bottom w:val="nil"/>
          <w:right w:val="nil"/>
          <w:insideH w:val="nil"/>
          <w:insideV w:val="nil"/>
        </w:tblBorders>
        <w:tblW w:w="8500" w:type="dxa"/>
        <w:jc w:val="center"/>
        <w:tblCellSpacing w:w="40" w:type="dxa"/>
      </w:tblPr>
      <w:tr>
        <w:trPr>
          <w:trHeight w:val="450" w:hRule="atLeast"/>
        </w:trPr>
        <w:tc>
          <w:tcPr>
            <w:tcW w:w="2833" w:type="dxa"/>
            <w:shd w:val="clear" w:color="auto" w:fill="4472C4"/>
            <w:tcBorders>
              <w:top w:val="single" w:sz="6" w:color="2F5496"/>
              <w:bottom w:val="single" w:sz="6" w:color="2F5496"/>
              <w:left w:val="single" w:sz="6" w:color="2F5496"/>
              <w:right w:val="single" w:sz="6" w:color="2F5496"/>
            </w:tcBorders>
            <w:tcMar>
              <w:top w:w="60" w:type="dxa"/>
              <w:bottom w:w="60" w:type="dxa"/>
            </w:tcMar>
          </w:tcPr>
          <w:p>
            <w:pPr>
              <w:jc w:val="center"/>
            </w:pPr>
            <w:r>
              <w:rPr>
                <w:b/>
                <w:color w:val="FFFFFF"/>
                <w:sz w:val="18"/>
                <w:rFonts w:ascii="Calibri" w:hAnsi="Calibri"/>
              </w:rPr>
              <w:t>Unused Vars
47 (31%)</w:t>
            </w:r>
          </w:p>
        </w:tc>
        <w:tc>
          <w:tcPr>
            <w:tcW w:w="2833" w:type="dxa"/>
            <w:shd w:val="clear" w:color="auto" w:fill="548235"/>
            <w:tcBorders>
              <w:top w:val="single" w:sz="6" w:color="385723"/>
              <w:bottom w:val="single" w:sz="6" w:color="385723"/>
              <w:left w:val="single" w:sz="6" w:color="385723"/>
              <w:right w:val="single" w:sz="6" w:color="385723"/>
            </w:tcBorders>
            <w:tcMar>
              <w:top w:w="60" w:type="dxa"/>
              <w:bottom w:w="60" w:type="dxa"/>
            </w:tcMar>
          </w:tcPr>
          <w:p>
            <w:pPr>
              <w:jc w:val="center"/>
            </w:pPr>
            <w:r>
              <w:rPr>
                <w:b/>
                <w:color w:val="FFFFFF"/>
                <w:sz w:val="18"/>
                <w:rFonts w:ascii="Calibri" w:hAnsi="Calibri"/>
              </w:rPr>
              <w:t>Type Convert
34 (22%)</w:t>
            </w:r>
          </w:p>
        </w:tc>
        <w:tc>
          <w:tcPr>
            <w:tcW w:w="2833" w:type="dxa"/>
            <w:shd w:val="clear" w:color="auto" w:fill="ED7D31"/>
            <w:tcBorders>
              <w:top w:val="single" w:sz="6" w:color="AE5A21"/>
              <w:bottom w:val="single" w:sz="6" w:color="AE5A21"/>
              <w:left w:val="single" w:sz="6" w:color="AE5A21"/>
              <w:right w:val="single" w:sz="6" w:color="AE5A21"/>
            </w:tcBorders>
            <w:tcMar>
              <w:top w:w="60" w:type="dxa"/>
              <w:bottom w:w="60" w:type="dxa"/>
            </w:tcMar>
          </w:tcPr>
          <w:p>
            <w:pPr>
              <w:jc w:val="center"/>
            </w:pPr>
            <w:r>
              <w:rPr>
                <w:b/>
                <w:color w:val="FFFFFF"/>
                <w:sz w:val="18"/>
                <w:rFonts w:ascii="Calibri" w:hAnsi="Calibri"/>
              </w:rPr>
              <w:t>Deprecated
28 (18%)</w:t>
            </w:r>
          </w:p>
        </w:tc>
      </w:tr>
      <w:tr>
        <w:trPr>
          <w:trHeight w:val="450" w:hRule="atLeast"/>
        </w:trPr>
        <w:tc>
          <w:tcPr>
            <w:tcW w:w="2833" w:type="dxa"/>
            <w:shd w:val="clear" w:color="auto" w:fill="7030A0"/>
            <w:tcBorders>
              <w:top w:val="single" w:sz="6" w:color="4B1F6A"/>
              <w:bottom w:val="single" w:sz="6" w:color="4B1F6A"/>
              <w:left w:val="single" w:sz="6" w:color="4B1F6A"/>
              <w:right w:val="single" w:sz="6" w:color="4B1F6A"/>
            </w:tcBorders>
            <w:tcMar>
              <w:top w:w="60" w:type="dxa"/>
              <w:bottom w:w="60" w:type="dxa"/>
            </w:tcMar>
          </w:tcPr>
          <w:p>
            <w:pPr>
              <w:jc w:val="center"/>
            </w:pPr>
            <w:r>
              <w:rPr>
                <w:b/>
                <w:color w:val="FFFFFF"/>
                <w:sz w:val="18"/>
                <w:rFonts w:ascii="Calibri" w:hAnsi="Calibri"/>
              </w:rPr>
              <w:t>Uninitialised
23 (15%)</w:t>
            </w:r>
          </w:p>
        </w:tc>
        <w:tc>
          <w:tcPr>
            <w:tcW w:w="2833" w:type="dxa"/>
            <w:shd w:val="clear" w:color="auto" w:fill="00B0F0"/>
            <w:tcBorders>
              <w:top w:val="single" w:sz="6" w:color="0078D4"/>
              <w:bottom w:val="single" w:sz="6" w:color="0078D4"/>
              <w:left w:val="single" w:sz="6" w:color="0078D4"/>
              <w:right w:val="single" w:sz="6" w:color="0078D4"/>
            </w:tcBorders>
            <w:tcMar>
              <w:top w:w="60" w:type="dxa"/>
              <w:bottom w:w="60" w:type="dxa"/>
            </w:tcMar>
          </w:tcPr>
          <w:p>
            <w:pPr>
              <w:jc w:val="center"/>
            </w:pPr>
            <w:r>
              <w:rPr>
                <w:b/>
                <w:color w:val="FFFFFF"/>
                <w:sz w:val="18"/>
                <w:rFonts w:ascii="Calibri" w:hAnsi="Calibri"/>
              </w:rPr>
              <w:t>Port Width
14 (9%)</w:t>
            </w:r>
          </w:p>
        </w:tc>
        <w:tc>
          <w:tcPr>
            <w:tcW w:w="2833" w:type="dxa"/>
            <w:shd w:val="clear" w:color="auto" w:fill="C00000"/>
            <w:tcBorders>
              <w:top w:val="single" w:sz="6" w:color="8B0000"/>
              <w:bottom w:val="single" w:sz="6" w:color="8B0000"/>
              <w:left w:val="single" w:sz="6" w:color="8B0000"/>
              <w:right w:val="single" w:sz="6" w:color="8B0000"/>
            </w:tcBorders>
            <w:tcMar>
              <w:top w:w="60" w:type="dxa"/>
              <w:bottom w:w="60" w:type="dxa"/>
            </w:tcMar>
          </w:tcPr>
          <w:p>
            <w:pPr>
              <w:jc w:val="center"/>
            </w:pPr>
            <w:r>
              <w:rPr>
                <w:b/>
                <w:color w:val="FFFFFF"/>
                <w:sz w:val="18"/>
                <w:rFonts w:ascii="Calibri" w:hAnsi="Calibri"/>
              </w:rPr>
              <w:t>Unreachable
7 (5%)</w:t>
            </w:r>
          </w:p>
        </w:tc>
      </w:tr>
    </w:tbl>
    <w:p/>
    <w:p/>
    <w:p>
      <w:pPr>
        <w:pStyle w:val="Heading2"/>
      </w:pPr>
      <w:r>
        <w:rPr>
          <w:b/>
        </w:rPr>
        <w:t xml:space="preserve">7.2 Resolution Methodology</w:t>
      </w:r>
    </w:p>
    <w:p/>
    <w:p>
      <w:pPr>
        <w:jc w:val="center"/>
      </w:pPr>
      <w:r>
        <w:rPr>
          <w:b/>
          <w:i/>
          <w:sz w:val="20"/>
        </w:rPr>
        <w:t>Figure 16: Six-Step Warning Resolution Workflow</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1. Identify Warning Source (parse log, group by root cause)</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2. Understand Original Intent (git blame, context)</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3. Determine Correct Fix (most conservative approach)</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4. Apply Minimum Change (no opportunistic cleanup)</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7030A0"/>
            <w:tcBorders>
              <w:top w:val="single" w:sz="8" w:space="0" w:color="4B1F6A"/>
              <w:bottom w:val="single" w:sz="8" w:space="0" w:color="4B1F6A"/>
              <w:left w:val="single" w:sz="8" w:space="0" w:color="4B1F6A"/>
              <w:right w:val="single" w:sz="8" w:space="0" w:color="4B1F6A"/>
            </w:tcBorders>
            <w:tcMar>
              <w:top w:w="80" w:type="dxa"/>
              <w:bottom w:w="80" w:type="dxa"/>
            </w:tcMar>
          </w:tcPr>
          <w:p>
            <w:pPr>
              <w:jc w:val="center"/>
              <w:spacing w:before="40" w:after="40"/>
            </w:pPr>
            <w:r>
              <w:rPr>
                <w:b/>
                <w:color w:val="FFFFFF"/>
                <w:sz w:val="22"/>
                <w:rFonts w:ascii="Calibri" w:hAnsi="Calibri"/>
              </w:rPr>
              <w:t>5. Run Targeted Regression (affected tests)</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00B0F0"/>
            <w:tcBorders>
              <w:top w:val="single" w:sz="8" w:space="0" w:color="0078D4"/>
              <w:bottom w:val="single" w:sz="8" w:space="0" w:color="0078D4"/>
              <w:left w:val="single" w:sz="8" w:space="0" w:color="0078D4"/>
              <w:right w:val="single" w:sz="8" w:space="0" w:color="0078D4"/>
            </w:tcBorders>
            <w:tcMar>
              <w:top w:w="80" w:type="dxa"/>
              <w:bottom w:w="80" w:type="dxa"/>
            </w:tcMar>
          </w:tcPr>
          <w:p>
            <w:pPr>
              <w:jc w:val="center"/>
              <w:spacing w:before="40" w:after="40"/>
            </w:pPr>
            <w:r>
              <w:rPr>
                <w:b/>
                <w:color w:val="FFFFFF"/>
                <w:sz w:val="22"/>
                <w:rFonts w:ascii="Calibri" w:hAnsi="Calibri"/>
              </w:rPr>
              <w:t>6. Full Regression Validation (overnight suite)</w:t>
            </w:r>
          </w:p>
        </w:tc>
      </w:tr>
    </w:tbl>
    <w:p/>
    <w:p/>
    <w:p>
      <w:r>
        <w:t xml:space="preserve">Critical lesson: An early port-width fix truncated a connection incorrectly (port declaration was the error, not the connection). Caused a regression failure 3 days later. Added mandatory downstream trace analysis for all width fixes.</w:t>
      </w:r>
    </w:p>
    <w:p/>
    <w:p>
      <w:r>
        <w:rPr>
          <w:b/>
        </w:rPr>
        <w:t xml:space="preserve">Goal: Zero-warning compilation across all configurations.</w:t>
      </w:r>
    </w:p>
    <w:p>
      <w:r>
        <w:br w:type="page"/>
      </w:r>
    </w:p>
    <w:p>
      <w:pPr>
        <w:pStyle w:val="Heading1"/>
      </w:pPr>
      <w:r>
        <w:rPr>
          <w:b/>
        </w:rPr>
        <w:t xml:space="preserve">8. Project 3: CMN Clock Controller Integration</w:t>
      </w:r>
    </w:p>
    <w:p/>
    <w:p>
      <w:r>
        <w:t xml:space="preserve">Integration of a clock controller into the Coherent Mesh Network for dynamic power management. Involved RTL integration, clock domain crossing verification, and power management protocols.</w:t>
      </w:r>
    </w:p>
    <w:p/>
    <w:p>
      <w:pPr>
        <w:pStyle w:val="Heading2"/>
      </w:pPr>
      <w:r>
        <w:rPr>
          <w:b/>
        </w:rPr>
        <w:t xml:space="preserve">8.1 Clock Controller Architecture</w:t>
      </w:r>
    </w:p>
    <w:p/>
    <w:p>
      <w:pPr>
        <w:jc w:val="center"/>
      </w:pPr>
      <w:r>
        <w:rPr>
          <w:b/>
          <w:i/>
          <w:sz w:val="20"/>
        </w:rPr>
        <w:t>Figure 18: Clock Controller - Block Diagram</w:t>
      </w:r>
    </w:p>
    <w:tbl>
      <w:tblPr>
        <w:tblBorders>
          <w:top w:val="nil"/>
          <w:left w:val="nil"/>
          <w:bottom w:val="nil"/>
          <w:right w:val="nil"/>
        </w:tblBorders>
        <w:tblW w:w="8500" w:type="dxa"/>
        <w:jc w:val="center"/>
      </w:tblPr>
      <w:tr>
        <w:tc>
          <w:tcPr>
            <w:tcW w:w="8500" w:type="dxa"/>
            <w:shd w:val="clear" w:color="auto" w:fill="4472C4"/>
            <w:tcBorders>
              <w:top w:val="single" w:sz="8" w:color="2F5496"/>
              <w:bottom w:val="single" w:sz="8" w:color="2F5496"/>
              <w:left w:val="single" w:sz="8" w:color="2F5496"/>
              <w:right w:val="single" w:sz="8" w:color="2F5496"/>
            </w:tcBorders>
            <w:tcMar>
              <w:top w:w="80" w:type="dxa"/>
              <w:bottom w:w="80" w:type="dxa"/>
            </w:tcMar>
          </w:tcPr>
          <w:p>
            <w:pPr>
              <w:jc w:val="center"/>
            </w:pPr>
            <w:r>
              <w:rPr>
                <w:b/>
                <w:color w:val="FFFFFF"/>
                <w:sz w:val="24"/>
                <w:rFonts w:ascii="Calibri" w:hAnsi="Calibri"/>
              </w:rPr>
              <w:t>CMN Clock Controller</w:t>
            </w:r>
          </w:p>
        </w:tc>
      </w:tr>
    </w:tbl>
    <w:p>
      <w:pPr>
        <w:jc w:val="center"/>
        <w:spacing w:before="0" w:after="0"/>
      </w:pPr>
      <w:r>
        <w:rPr>
          <w:b/>
          <w:sz w:val="28"/>
          <w:color w:val="404040"/>
        </w:rPr>
        <w:t>↓  ↓  ↓</w:t>
      </w:r>
    </w:p>
    <w:tbl>
      <w:tblPr>
        <w:tblBorders>
          <w:top w:val="nil"/>
          <w:left w:val="nil"/>
          <w:bottom w:val="nil"/>
          <w:right w:val="nil"/>
          <w:insideH w:val="nil"/>
          <w:insideV w:val="nil"/>
        </w:tblBorders>
        <w:tblW w:w="8500" w:type="dxa"/>
        <w:jc w:val="center"/>
      </w:tblPr>
      <w:tr>
        <w:tc>
          <w:tcPr>
            <w:tcW w:w="1700" w:type="dxa"/>
            <w:shd w:val="clear" w:color="auto" w:fill="548235"/>
            <w:tcBorders>
              <w:top w:val="single" w:sz="8" w:color="385723"/>
              <w:bottom w:val="single" w:sz="8" w:color="385723"/>
              <w:left w:val="single" w:sz="8" w:color="385723"/>
              <w:right w:val="single" w:sz="8" w:color="385723"/>
            </w:tcBorders>
            <w:tcMar>
              <w:top w:w="60" w:type="dxa"/>
              <w:bottom w:w="60" w:type="dxa"/>
              <w:left w:w="60" w:type="dxa"/>
              <w:right w:w="60" w:type="dxa"/>
            </w:tcMar>
          </w:tcPr>
          <w:p>
            <w:pPr>
              <w:jc w:val="center"/>
            </w:pPr>
            <w:r>
              <w:rPr>
                <w:b/>
                <w:color w:val="FFFFFF"/>
                <w:sz w:val="18"/>
                <w:rFonts w:ascii="Calibri" w:hAnsi="Calibri"/>
              </w:rPr>
              <w:t>Clock Dividers</w:t>
            </w:r>
          </w:p>
        </w:tc>
        <w:tc>
          <w:tcPr>
            <w:tcW w:w="1700" w:type="dxa"/>
            <w:shd w:val="clear" w:color="auto" w:fill="ED7D31"/>
            <w:tcBorders>
              <w:top w:val="single" w:sz="8" w:color="AE5A21"/>
              <w:bottom w:val="single" w:sz="8" w:color="AE5A21"/>
              <w:left w:val="single" w:sz="8" w:color="AE5A21"/>
              <w:right w:val="single" w:sz="8" w:color="AE5A21"/>
            </w:tcBorders>
            <w:tcMar>
              <w:top w:w="60" w:type="dxa"/>
              <w:bottom w:w="60" w:type="dxa"/>
              <w:left w:w="60" w:type="dxa"/>
              <w:right w:w="60" w:type="dxa"/>
            </w:tcMar>
          </w:tcPr>
          <w:p>
            <w:pPr>
              <w:jc w:val="center"/>
            </w:pPr>
            <w:r>
              <w:rPr>
                <w:b/>
                <w:color w:val="FFFFFF"/>
                <w:sz w:val="18"/>
                <w:rFonts w:ascii="Calibri" w:hAnsi="Calibri"/>
              </w:rPr>
              <w:t>Gate Control</w:t>
            </w:r>
          </w:p>
        </w:tc>
        <w:tc>
          <w:tcPr>
            <w:tcW w:w="1700" w:type="dxa"/>
            <w:shd w:val="clear" w:color="auto" w:fill="7030A0"/>
            <w:tcBorders>
              <w:top w:val="single" w:sz="8" w:color="4B1F6A"/>
              <w:bottom w:val="single" w:sz="8" w:color="4B1F6A"/>
              <w:left w:val="single" w:sz="8" w:color="4B1F6A"/>
              <w:right w:val="single" w:sz="8" w:color="4B1F6A"/>
            </w:tcBorders>
            <w:tcMar>
              <w:top w:w="60" w:type="dxa"/>
              <w:bottom w:w="60" w:type="dxa"/>
              <w:left w:w="60" w:type="dxa"/>
              <w:right w:w="60" w:type="dxa"/>
            </w:tcMar>
          </w:tcPr>
          <w:p>
            <w:pPr>
              <w:jc w:val="center"/>
            </w:pPr>
            <w:r>
              <w:rPr>
                <w:b/>
                <w:color w:val="FFFFFF"/>
                <w:sz w:val="18"/>
                <w:rFonts w:ascii="Calibri" w:hAnsi="Calibri"/>
              </w:rPr>
              <w:t>Wake-up Logic</w:t>
            </w:r>
          </w:p>
        </w:tc>
        <w:tc>
          <w:tcPr>
            <w:tcW w:w="1700" w:type="dxa"/>
            <w:shd w:val="clear" w:color="auto" w:fill="00B0F0"/>
            <w:tcBorders>
              <w:top w:val="single" w:sz="8" w:color="0078D4"/>
              <w:bottom w:val="single" w:sz="8" w:color="0078D4"/>
              <w:left w:val="single" w:sz="8" w:color="0078D4"/>
              <w:right w:val="single" w:sz="8" w:color="0078D4"/>
            </w:tcBorders>
            <w:tcMar>
              <w:top w:w="60" w:type="dxa"/>
              <w:bottom w:w="60" w:type="dxa"/>
              <w:left w:w="60" w:type="dxa"/>
              <w:right w:w="60" w:type="dxa"/>
            </w:tcMar>
          </w:tcPr>
          <w:p>
            <w:pPr>
              <w:jc w:val="center"/>
            </w:pPr>
            <w:r>
              <w:rPr>
                <w:b/>
                <w:color w:val="FFFFFF"/>
                <w:sz w:val="18"/>
                <w:rFonts w:ascii="Calibri" w:hAnsi="Calibri"/>
              </w:rPr>
              <w:t>Q-Channel I/F</w:t>
            </w:r>
          </w:p>
        </w:tc>
        <w:tc>
          <w:tcPr>
            <w:tcW w:w="1700" w:type="dxa"/>
            <w:shd w:val="clear" w:color="auto" w:fill="4472C4"/>
            <w:tcBorders>
              <w:top w:val="single" w:sz="8" w:color="2F5496"/>
              <w:bottom w:val="single" w:sz="8" w:color="2F5496"/>
              <w:left w:val="single" w:sz="8" w:color="2F5496"/>
              <w:right w:val="single" w:sz="8" w:color="2F5496"/>
            </w:tcBorders>
            <w:tcMar>
              <w:top w:w="60" w:type="dxa"/>
              <w:bottom w:w="60" w:type="dxa"/>
              <w:left w:w="60" w:type="dxa"/>
              <w:right w:w="60" w:type="dxa"/>
            </w:tcMar>
          </w:tcPr>
          <w:p>
            <w:pPr>
              <w:jc w:val="center"/>
            </w:pPr>
            <w:r>
              <w:rPr>
                <w:b/>
                <w:color w:val="FFFFFF"/>
                <w:sz w:val="18"/>
                <w:rFonts w:ascii="Calibri" w:hAnsi="Calibri"/>
              </w:rPr>
              <w:t>Status Regs</w:t>
            </w:r>
          </w:p>
        </w:tc>
      </w:tr>
    </w:tbl>
    <w:p/>
    <w:p/>
    <w:tbl>
      <w:tblPr>
        <w:tblBorders>
          <w:top w:val="single" w:sz="6" w:space="0" w:color="4472C4"/>
          <w:left w:val="single" w:sz="6" w:space="0" w:color="4472C4"/>
          <w:bottom w:val="single" w:sz="6" w:space="0" w:color="4472C4"/>
          <w:right w:val="single" w:sz="6" w:space="0" w:color="4472C4"/>
          <w:insideH w:val="single" w:sz="4" w:space="0" w:color="4472C4"/>
          <w:insideV w:val="single" w:sz="4" w:space="0" w:color="4472C4"/>
        </w:tblBorders>
        <w:tblW w:w="9000" w:type="dxa"/>
        <w:jc w:val="center"/>
      </w:tblPr>
      <w:tr>
        <w:tc>
          <w:tcPr>
            <w:tcW w:w="3000" w:type="dxa"/>
            <w:shd w:val="clear" w:color="auto" w:fill="4472C4"/>
          </w:tcPr>
          <w:p>
            <w:pPr>
              <w:jc w:val="center"/>
            </w:pPr>
            <w:r>
              <w:rPr>
                <w:b/>
                <w:color w:val="FFFFFF"/>
                <w:sz w:val="20"/>
              </w:rPr>
              <w:t>Clock Domain</w:t>
            </w:r>
          </w:p>
        </w:tc>
        <w:tc>
          <w:tcPr>
            <w:tcW w:w="3000" w:type="dxa"/>
            <w:shd w:val="clear" w:color="auto" w:fill="4472C4"/>
          </w:tcPr>
          <w:p>
            <w:pPr>
              <w:jc w:val="center"/>
            </w:pPr>
            <w:r>
              <w:rPr>
                <w:b/>
                <w:color w:val="FFFFFF"/>
                <w:sz w:val="20"/>
              </w:rPr>
              <w:t>Components</w:t>
            </w:r>
          </w:p>
        </w:tc>
        <w:tc>
          <w:tcPr>
            <w:tcW w:w="3000" w:type="dxa"/>
            <w:shd w:val="clear" w:color="auto" w:fill="4472C4"/>
          </w:tcPr>
          <w:p>
            <w:pPr>
              <w:jc w:val="center"/>
            </w:pPr>
            <w:r>
              <w:rPr>
                <w:b/>
                <w:color w:val="FFFFFF"/>
                <w:sz w:val="20"/>
              </w:rPr>
              <w:t>Gating Policy</w:t>
            </w:r>
          </w:p>
        </w:tc>
      </w:tr>
      <w:tr>
        <w:tc>
          <w:tcPr>
            <w:tcW w:w="3000" w:type="dxa"/>
            <w:shd w:val="clear" w:color="auto" w:fill="E9EFF7"/>
          </w:tcPr>
          <w:p>
            <w:r>
              <w:rPr>
                <w:sz w:val="20"/>
              </w:rPr>
              <w:t xml:space="preserve">Mesh Clock</w:t>
            </w:r>
          </w:p>
        </w:tc>
        <w:tc>
          <w:tcPr>
            <w:tcW w:w="3000" w:type="dxa"/>
            <w:shd w:val="clear" w:color="auto" w:fill="E9EFF7"/>
          </w:tcPr>
          <w:p>
            <w:r>
              <w:rPr>
                <w:sz w:val="20"/>
              </w:rPr>
              <w:t xml:space="preserve">XP routers, links</w:t>
            </w:r>
          </w:p>
        </w:tc>
        <w:tc>
          <w:tcPr>
            <w:tcW w:w="3000" w:type="dxa"/>
            <w:shd w:val="clear" w:color="auto" w:fill="E9EFF7"/>
          </w:tcPr>
          <w:p>
            <w:r>
              <w:rPr>
                <w:sz w:val="20"/>
              </w:rPr>
              <w:t xml:space="preserve">Gate when no flits in flight</w:t>
            </w:r>
          </w:p>
        </w:tc>
      </w:tr>
      <w:tr>
        <w:tc>
          <w:tcPr>
            <w:tcW w:w="3000" w:type="dxa"/>
            <w:shd w:val="clear" w:color="auto" w:fill="FFFFFF"/>
          </w:tcPr>
          <w:p>
            <w:r>
              <w:rPr>
                <w:sz w:val="20"/>
              </w:rPr>
              <w:t xml:space="preserve">Device Clock</w:t>
            </w:r>
          </w:p>
        </w:tc>
        <w:tc>
          <w:tcPr>
            <w:tcW w:w="3000" w:type="dxa"/>
            <w:shd w:val="clear" w:color="auto" w:fill="FFFFFF"/>
          </w:tcPr>
          <w:p>
            <w:r>
              <w:rPr>
                <w:sz w:val="20"/>
              </w:rPr>
              <w:t xml:space="preserve">RN-F, HN-F, SN-F</w:t>
            </w:r>
          </w:p>
        </w:tc>
        <w:tc>
          <w:tcPr>
            <w:tcW w:w="3000" w:type="dxa"/>
            <w:shd w:val="clear" w:color="auto" w:fill="FFFFFF"/>
          </w:tcPr>
          <w:p>
            <w:r>
              <w:rPr>
                <w:sz w:val="20"/>
              </w:rPr>
              <w:t xml:space="preserve">Per-node based on activity</w:t>
            </w:r>
          </w:p>
        </w:tc>
      </w:tr>
      <w:tr>
        <w:tc>
          <w:tcPr>
            <w:tcW w:w="3000" w:type="dxa"/>
            <w:shd w:val="clear" w:color="auto" w:fill="E9EFF7"/>
          </w:tcPr>
          <w:p>
            <w:r>
              <w:rPr>
                <w:sz w:val="20"/>
              </w:rPr>
              <w:t xml:space="preserve">SLC Clock</w:t>
            </w:r>
          </w:p>
        </w:tc>
        <w:tc>
          <w:tcPr>
            <w:tcW w:w="3000" w:type="dxa"/>
            <w:shd w:val="clear" w:color="auto" w:fill="E9EFF7"/>
          </w:tcPr>
          <w:p>
            <w:r>
              <w:rPr>
                <w:sz w:val="20"/>
              </w:rPr>
              <w:t xml:space="preserve">Cache arrays</w:t>
            </w:r>
          </w:p>
        </w:tc>
        <w:tc>
          <w:tcPr>
            <w:tcW w:w="3000" w:type="dxa"/>
            <w:shd w:val="clear" w:color="auto" w:fill="E9EFF7"/>
          </w:tcPr>
          <w:p>
            <w:r>
              <w:rPr>
                <w:sz w:val="20"/>
              </w:rPr>
              <w:t xml:space="preserve">Gate when no lookups pending</w:t>
            </w:r>
          </w:p>
        </w:tc>
      </w:tr>
      <w:tr>
        <w:tc>
          <w:tcPr>
            <w:tcW w:w="3000" w:type="dxa"/>
            <w:shd w:val="clear" w:color="auto" w:fill="FFFFFF"/>
          </w:tcPr>
          <w:p>
            <w:r>
              <w:rPr>
                <w:sz w:val="20"/>
              </w:rPr>
              <w:t xml:space="preserve">Debug Clock</w:t>
            </w:r>
          </w:p>
        </w:tc>
        <w:tc>
          <w:tcPr>
            <w:tcW w:w="3000" w:type="dxa"/>
            <w:shd w:val="clear" w:color="auto" w:fill="FFFFFF"/>
          </w:tcPr>
          <w:p>
            <w:r>
              <w:rPr>
                <w:sz w:val="20"/>
              </w:rPr>
              <w:t xml:space="preserve">DTC, debug logic</w:t>
            </w:r>
          </w:p>
        </w:tc>
        <w:tc>
          <w:tcPr>
            <w:tcW w:w="3000" w:type="dxa"/>
            <w:shd w:val="clear" w:color="auto" w:fill="FFFFFF"/>
          </w:tcPr>
          <w:p>
            <w:r>
              <w:rPr>
                <w:sz w:val="20"/>
              </w:rPr>
              <w:t xml:space="preserve">Independent control</w:t>
            </w:r>
          </w:p>
        </w:tc>
      </w:tr>
      <w:tr>
        <w:tc>
          <w:tcPr>
            <w:tcW w:w="3000" w:type="dxa"/>
            <w:shd w:val="clear" w:color="auto" w:fill="E9EFF7"/>
          </w:tcPr>
          <w:p>
            <w:r>
              <w:rPr>
                <w:sz w:val="20"/>
              </w:rPr>
              <w:t xml:space="preserve">Always-On</w:t>
            </w:r>
          </w:p>
        </w:tc>
        <w:tc>
          <w:tcPr>
            <w:tcW w:w="3000" w:type="dxa"/>
            <w:shd w:val="clear" w:color="auto" w:fill="E9EFF7"/>
          </w:tcPr>
          <w:p>
            <w:r>
              <w:rPr>
                <w:sz w:val="20"/>
              </w:rPr>
              <w:t xml:space="preserve">Wake-up, sync regs</w:t>
            </w:r>
          </w:p>
        </w:tc>
        <w:tc>
          <w:tcPr>
            <w:tcW w:w="3000" w:type="dxa"/>
            <w:shd w:val="clear" w:color="auto" w:fill="E9EFF7"/>
          </w:tcPr>
          <w:p>
            <w:r>
              <w:rPr>
                <w:sz w:val="20"/>
              </w:rPr>
              <w:t xml:space="preserve">Never gated</w:t>
            </w:r>
          </w:p>
        </w:tc>
      </w:tr>
    </w:tbl>
    <w:p/>
    <w:p/>
    <w:p>
      <w:pPr>
        <w:pStyle w:val="Heading2"/>
      </w:pPr>
      <w:r>
        <w:rPr>
          <w:b/>
        </w:rPr>
        <w:t xml:space="preserve">8.2 State Machine</w:t>
      </w:r>
    </w:p>
    <w:p/>
    <w:p>
      <w:pPr>
        <w:jc w:val="center"/>
      </w:pPr>
      <w:r>
        <w:rPr>
          <w:b/>
          <w:i/>
          <w:sz w:val="20"/>
        </w:rPr>
        <w:t>Figure 19: Clock Controller Power State Machine</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RUNNING (Full clock active, processing transactions)</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GATE_REQUEST (Draining in-flight transactions)</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CLOCK_GATED (No clock delivered to node)</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WAKE_REQUEST (Snoop/DMA/SW wake-up received)</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7030A0"/>
            <w:tcBorders>
              <w:top w:val="single" w:sz="8" w:space="0" w:color="4B1F6A"/>
              <w:bottom w:val="single" w:sz="8" w:space="0" w:color="4B1F6A"/>
              <w:left w:val="single" w:sz="8" w:space="0" w:color="4B1F6A"/>
              <w:right w:val="single" w:sz="8" w:space="0" w:color="4B1F6A"/>
            </w:tcBorders>
            <w:tcMar>
              <w:top w:w="80" w:type="dxa"/>
              <w:bottom w:w="80" w:type="dxa"/>
            </w:tcMar>
          </w:tcPr>
          <w:p>
            <w:pPr>
              <w:jc w:val="center"/>
              <w:spacing w:before="40" w:after="40"/>
            </w:pPr>
            <w:r>
              <w:rPr>
                <w:b/>
                <w:color w:val="FFFFFF"/>
                <w:sz w:val="22"/>
                <w:rFonts w:ascii="Calibri" w:hAnsi="Calibri"/>
              </w:rPr>
              <w:t>RESTORING (Clock ramping, PLL stabilising)</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00B0F0"/>
            <w:tcBorders>
              <w:top w:val="single" w:sz="8" w:space="0" w:color="0078D4"/>
              <w:bottom w:val="single" w:sz="8" w:space="0" w:color="0078D4"/>
              <w:left w:val="single" w:sz="8" w:space="0" w:color="0078D4"/>
              <w:right w:val="single" w:sz="8" w:space="0" w:color="0078D4"/>
            </w:tcBorders>
            <w:tcMar>
              <w:top w:w="80" w:type="dxa"/>
              <w:bottom w:w="80" w:type="dxa"/>
            </w:tcMar>
          </w:tcPr>
          <w:p>
            <w:pPr>
              <w:jc w:val="center"/>
              <w:spacing w:before="40" w:after="40"/>
            </w:pPr>
            <w:r>
              <w:rPr>
                <w:b/>
                <w:color w:val="FFFFFF"/>
                <w:sz w:val="22"/>
                <w:rFonts w:ascii="Calibri" w:hAnsi="Calibri"/>
              </w:rPr>
              <w:t>RUNNING (Back to active, ready for traffic)</w:t>
            </w:r>
          </w:p>
        </w:tc>
      </w:tr>
    </w:tbl>
    <w:p/>
    <w:p/>
    <w:p>
      <w:pPr>
        <w:pStyle w:val="Heading2"/>
      </w:pPr>
      <w:r>
        <w:rPr>
          <w:b/>
        </w:rPr>
        <w:t xml:space="preserve">8.3 Clock Domain Crossing Verification</w:t>
      </w:r>
    </w:p>
    <w:p/>
    <w:p>
      <w:pPr>
        <w:jc w:val="center"/>
      </w:pPr>
      <w:r>
        <w:rPr>
          <w:b/>
          <w:i/>
          <w:sz w:val="20"/>
        </w:rPr>
        <w:t>Figure 20: Clock Domain Crossing Architecture</w:t>
      </w:r>
    </w:p>
    <w:tbl>
      <w:tblPr>
        <w:tblBorders>
          <w:top w:val="nil"/>
          <w:left w:val="nil"/>
          <w:bottom w:val="nil"/>
          <w:right w:val="nil"/>
          <w:insideH w:val="nil"/>
          <w:insideV w:val="nil"/>
        </w:tblBorders>
        <w:tblW w:w="8500" w:type="dxa"/>
        <w:jc w:val="center"/>
      </w:tblPr>
      <w:tr>
        <w:trPr>
          <w:trHeight w:val="450" w:hRule="atLeast"/>
        </w:trPr>
        <w:tc>
          <w:tcPr>
            <w:tcW w:w="3600" w:type="dxa"/>
            <w:shd w:val="clear" w:color="auto" w:fill="4472C4"/>
            <w:tcBorders>
              <w:top w:val="single" w:sz="6" w:color="2F5496"/>
              <w:bottom w:val="single" w:sz="6" w:color="2F5496"/>
              <w:left w:val="single" w:sz="6" w:color="2F5496"/>
              <w:right w:val="single" w:sz="6" w:color="2F5496"/>
            </w:tcBorders>
          </w:tcPr>
          <w:p>
            <w:pPr>
              <w:jc w:val="center"/>
            </w:pPr>
            <w:r>
              <w:rPr>
                <w:b/>
                <w:color w:val="FFFFFF"/>
                <w:sz w:val="20"/>
                <w:rFonts w:ascii="Calibri" w:hAnsi="Calibri"/>
              </w:rPr>
              <w:t>Always-On Domain
(wake-up logic)</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548235"/>
            <w:tcBorders>
              <w:top w:val="single" w:sz="6" w:color="385723"/>
              <w:bottom w:val="single" w:sz="6" w:color="385723"/>
              <w:left w:val="single" w:sz="6" w:color="385723"/>
              <w:right w:val="single" w:sz="6" w:color="385723"/>
            </w:tcBorders>
          </w:tcPr>
          <w:p>
            <w:pPr>
              <w:jc w:val="center"/>
            </w:pPr>
            <w:r>
              <w:rPr>
                <w:b/>
                <w:color w:val="FFFFFF"/>
                <w:sz w:val="20"/>
                <w:rFonts w:ascii="Calibri" w:hAnsi="Calibri"/>
              </w:rPr>
              <w:t>2-FF Synchroniser
(control signals)</w:t>
            </w:r>
          </w:p>
        </w:tc>
      </w:tr>
      <w:tr>
        <w:trPr>
          <w:trHeight w:val="450" w:hRule="atLeast"/>
        </w:trPr>
        <w:tc>
          <w:tcPr>
            <w:tcW w:w="3600" w:type="dxa"/>
            <w:shd w:val="clear" w:color="auto" w:fill="2E75B6"/>
            <w:tcBorders>
              <w:top w:val="single" w:sz="6" w:color="1F4E79"/>
              <w:bottom w:val="single" w:sz="6" w:color="1F4E79"/>
              <w:left w:val="single" w:sz="6" w:color="1F4E79"/>
              <w:right w:val="single" w:sz="6" w:color="1F4E79"/>
            </w:tcBorders>
          </w:tcPr>
          <w:p>
            <w:pPr>
              <w:jc w:val="center"/>
            </w:pPr>
            <w:r>
              <w:rPr>
                <w:b/>
                <w:color w:val="FFFFFF"/>
                <w:sz w:val="20"/>
                <w:rFonts w:ascii="Calibri" w:hAnsi="Calibri"/>
              </w:rPr>
              <w:t>Handshake Protocol
(req/ack)</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70AD47"/>
            <w:tcBorders>
              <w:top w:val="single" w:sz="6" w:color="507E32"/>
              <w:bottom w:val="single" w:sz="6" w:color="507E32"/>
              <w:left w:val="single" w:sz="6" w:color="507E32"/>
              <w:right w:val="single" w:sz="6" w:color="507E32"/>
            </w:tcBorders>
          </w:tcPr>
          <w:p>
            <w:pPr>
              <w:jc w:val="center"/>
            </w:pPr>
            <w:r>
              <w:rPr>
                <w:b/>
                <w:color w:val="FFFFFF"/>
                <w:sz w:val="20"/>
                <w:rFonts w:ascii="Calibri" w:hAnsi="Calibri"/>
              </w:rPr>
              <w:t>Async FIFO
(data path)</w:t>
            </w:r>
          </w:p>
        </w:tc>
      </w:tr>
      <w:tr>
        <w:trPr>
          <w:trHeight w:val="450" w:hRule="atLeast"/>
        </w:trPr>
        <w:tc>
          <w:tcPr>
            <w:tcW w:w="3600" w:type="dxa"/>
            <w:shd w:val="clear" w:color="auto" w:fill="1F4E79"/>
            <w:tcBorders>
              <w:top w:val="single" w:sz="6" w:color="143860"/>
              <w:bottom w:val="single" w:sz="6" w:color="143860"/>
              <w:left w:val="single" w:sz="6" w:color="143860"/>
              <w:right w:val="single" w:sz="6" w:color="143860"/>
            </w:tcBorders>
          </w:tcPr>
          <w:p>
            <w:pPr>
              <w:jc w:val="center"/>
            </w:pPr>
            <w:r>
              <w:rPr>
                <w:b/>
                <w:color w:val="FFFFFF"/>
                <w:sz w:val="20"/>
                <w:rFonts w:ascii="Calibri" w:hAnsi="Calibri"/>
              </w:rPr>
              <w:t>Gray-Code FIFO
(pointer sync)</w:t>
            </w:r>
          </w:p>
        </w:tc>
        <w:tc>
          <w:tcPr>
            <w:tcW w:w="1300" w:type="dxa"/>
            <w:tcBorders>
              <w:top w:val="nil"/>
              <w:bottom w:val="nil"/>
              <w:left w:val="nil"/>
              <w:right w:val="nil"/>
            </w:tcBorders>
            <w:vAlign w:val="center"/>
          </w:tcPr>
          <w:p>
            <w:pPr>
              <w:jc w:val="center"/>
            </w:pPr>
            <w:r>
              <w:rPr>
                <w:b/>
                <w:sz w:val="28"/>
                <w:color w:val="404040"/>
              </w:rPr>
              <w:t>➡</w:t>
            </w:r>
          </w:p>
        </w:tc>
        <w:tc>
          <w:tcPr>
            <w:tcW w:w="3600" w:type="dxa"/>
            <w:shd w:val="clear" w:color="auto" w:fill="385723"/>
            <w:tcBorders>
              <w:top w:val="single" w:sz="6" w:color="2D4A1C"/>
              <w:bottom w:val="single" w:sz="6" w:color="2D4A1C"/>
              <w:left w:val="single" w:sz="6" w:color="2D4A1C"/>
              <w:right w:val="single" w:sz="6" w:color="2D4A1C"/>
            </w:tcBorders>
          </w:tcPr>
          <w:p>
            <w:pPr>
              <w:jc w:val="center"/>
            </w:pPr>
            <w:r>
              <w:rPr>
                <w:b/>
                <w:color w:val="FFFFFF"/>
                <w:sz w:val="20"/>
                <w:rFonts w:ascii="Calibri" w:hAnsi="Calibri"/>
              </w:rPr>
              <w:t>Gated Domain
(CMN node)</w:t>
            </w:r>
          </w:p>
        </w:tc>
      </w:tr>
    </w:tbl>
    <w:p/>
    <w:p/>
    <w:p>
      <w:pPr>
        <w:numPr>
          <w:ilvl w:val="0"/>
          <w:numId w:val="1"/>
        </w:numPr>
      </w:pPr>
      <w:r>
        <w:t xml:space="preserve">Structural CDC analysis: All 14 crossing paths verified for synchroniser presence.</w:t>
      </w:r>
    </w:p>
    <w:p>
      <w:pPr>
        <w:numPr>
          <w:ilvl w:val="0"/>
          <w:numId w:val="1"/>
        </w:numPr>
      </w:pPr>
      <w:r>
        <w:t xml:space="preserve">Functional CDC: Stress tests targeting simultaneous state transitions.</w:t>
      </w:r>
    </w:p>
    <w:p>
      <w:pPr>
        <w:numPr>
          <w:ilvl w:val="0"/>
          <w:numId w:val="1"/>
        </w:numPr>
      </w:pPr>
      <w:r>
        <w:t xml:space="preserve">Formal properties: SVA assertions on all handshake protocols.</w:t>
      </w:r>
    </w:p>
    <w:p/>
    <w:p>
      <w:pPr>
        <w:pStyle w:val="Heading2"/>
      </w:pPr>
      <w:r>
        <w:rPr>
          <w:b/>
        </w:rPr>
        <w:t xml:space="preserve">8.4 Results</w:t>
      </w:r>
    </w:p>
    <w:p/>
    <w:p>
      <w:pPr>
        <w:numPr>
          <w:ilvl w:val="0"/>
          <w:numId w:val="1"/>
        </w:numPr>
      </w:pPr>
      <w:r>
        <w:t xml:space="preserve">Two RTL bugs found: (1) missing synchroniser on wake-up ack, (2) incorrect snoop priority during gating.</w:t>
      </w:r>
    </w:p>
    <w:p>
      <w:pPr>
        <w:numPr>
          <w:ilvl w:val="0"/>
          <w:numId w:val="1"/>
        </w:numPr>
      </w:pPr>
      <w:r>
        <w:t xml:space="preserve">100% state transition coverage achieved in directed tests.</w:t>
      </w:r>
    </w:p>
    <w:p>
      <w:pPr>
        <w:numPr>
          <w:ilvl w:val="0"/>
          <w:numId w:val="1"/>
        </w:numPr>
      </w:pPr>
      <w:r>
        <w:t xml:space="preserve">All 14 CDC paths confirmed correctly synchronised.</w:t>
      </w:r>
    </w:p>
    <w:p/>
    <w:p>
      <w:r>
        <w:rPr>
          <w:b/>
        </w:rPr>
        <w:t xml:space="preserve">Goal: Correct clock controller integration with zero functional impact on CMN.</w:t>
      </w:r>
    </w:p>
    <w:p>
      <w:r>
        <w:br w:type="page"/>
      </w:r>
    </w:p>
    <w:p>
      <w:pPr>
        <w:pStyle w:val="Heading1"/>
      </w:pPr>
      <w:r>
        <w:rPr>
          <w:b/>
        </w:rPr>
        <w:t xml:space="preserve">9. Project 4: AI Agent for Hardware Programming Code Generation</w:t>
      </w:r>
    </w:p>
    <w:p/>
    <w:p>
      <w:r>
        <w:t xml:space="preserve">An AI-powered agent that automatically generates hardware programming code whenever new RTL is delivered, reducing the RTL-to-verification timeline from days to hours.</w:t>
      </w:r>
    </w:p>
    <w:p/>
    <w:p>
      <w:pPr>
        <w:pStyle w:val="Heading2"/>
      </w:pPr>
      <w:r>
        <w:rPr>
          <w:b/>
        </w:rPr>
        <w:t xml:space="preserve">9.1 Problem</w:t>
      </w:r>
    </w:p>
    <w:p/>
    <w:p>
      <w:r>
        <w:t xml:space="preserve">When new RTL arrives, engineers manually write register init sequences, mode programming, test setup, power management, and clock configuration code. This takes 2-3 days per block, is error-prone, and creates a bottleneck.</w:t>
      </w:r>
    </w:p>
    <w:p/>
    <w:p>
      <w:pPr>
        <w:pStyle w:val="Heading2"/>
      </w:pPr>
      <w:r>
        <w:rPr>
          <w:b/>
        </w:rPr>
        <w:t xml:space="preserve">9.2 Solution Architecture</w:t>
      </w:r>
    </w:p>
    <w:p/>
    <w:p>
      <w:pPr>
        <w:jc w:val="center"/>
      </w:pPr>
      <w:r>
        <w:rPr>
          <w:b/>
          <w:i/>
          <w:sz w:val="20"/>
        </w:rPr>
        <w:t>Figure 21: AI Agent - Complete System Architecture</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Input: New RTL Source Files (.sv/.v)</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Stage 1: RTL Parser (Extract registers, ports, hierarchy)</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Stage 2: Context Builder / RAG (Find similar code, specs)</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Stage 3: LLM Code Generator (Structured prompts + constraints)</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7030A0"/>
            <w:tcBorders>
              <w:top w:val="single" w:sz="8" w:space="0" w:color="4B1F6A"/>
              <w:bottom w:val="single" w:sz="8" w:space="0" w:color="4B1F6A"/>
              <w:left w:val="single" w:sz="8" w:space="0" w:color="4B1F6A"/>
              <w:right w:val="single" w:sz="8" w:space="0" w:color="4B1F6A"/>
            </w:tcBorders>
            <w:tcMar>
              <w:top w:w="80" w:type="dxa"/>
              <w:bottom w:w="80" w:type="dxa"/>
            </w:tcMar>
          </w:tcPr>
          <w:p>
            <w:pPr>
              <w:jc w:val="center"/>
              <w:spacing w:before="40" w:after="40"/>
            </w:pPr>
            <w:r>
              <w:rPr>
                <w:b/>
                <w:color w:val="FFFFFF"/>
                <w:sz w:val="22"/>
                <w:rFonts w:ascii="Calibri" w:hAnsi="Calibri"/>
              </w:rPr>
              <w:t>Stage 4: Validator (Address/width/access-type checks)</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00B0F0"/>
            <w:tcBorders>
              <w:top w:val="single" w:sz="8" w:space="0" w:color="0078D4"/>
              <w:bottom w:val="single" w:sz="8" w:space="0" w:color="0078D4"/>
              <w:left w:val="single" w:sz="8" w:space="0" w:color="0078D4"/>
              <w:right w:val="single" w:sz="8" w:space="0" w:color="0078D4"/>
            </w:tcBorders>
            <w:tcMar>
              <w:top w:w="80" w:type="dxa"/>
              <w:bottom w:w="80" w:type="dxa"/>
            </w:tcMar>
          </w:tcPr>
          <w:p>
            <w:pPr>
              <w:jc w:val="center"/>
              <w:spacing w:before="40" w:after="40"/>
            </w:pPr>
            <w:r>
              <w:rPr>
                <w:b/>
                <w:color w:val="FFFFFF"/>
                <w:sz w:val="22"/>
                <w:rFonts w:ascii="Calibri" w:hAnsi="Calibri"/>
              </w:rPr>
              <w:t>Output: Programming Code (Ready for engineer review)</w:t>
            </w:r>
          </w:p>
        </w:tc>
      </w:tr>
    </w:tbl>
    <w:p/>
    <w:p/>
    <w:p>
      <w:pPr>
        <w:pStyle w:val="Heading2"/>
      </w:pPr>
      <w:r>
        <w:rPr>
          <w:b/>
        </w:rPr>
        <w:t xml:space="preserve">9.3 RTL Parsing Pipeline</w:t>
      </w:r>
    </w:p>
    <w:p/>
    <w:p>
      <w:pPr>
        <w:jc w:val="center"/>
      </w:pPr>
      <w:r>
        <w:rPr>
          <w:b/>
          <w:i/>
          <w:sz w:val="20"/>
        </w:rPr>
        <w:t>Figure 22: RTL Parsing Pipeline</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SystemVerilog source file</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Lexer / Tokenizer</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Module + Port extraction</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Register definition parser</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7030A0"/>
            <w:tcBorders>
              <w:top w:val="single" w:sz="8" w:space="0" w:color="4B1F6A"/>
              <w:bottom w:val="single" w:sz="8" w:space="0" w:color="4B1F6A"/>
              <w:left w:val="single" w:sz="8" w:space="0" w:color="4B1F6A"/>
              <w:right w:val="single" w:sz="8" w:space="0" w:color="4B1F6A"/>
            </w:tcBorders>
            <w:tcMar>
              <w:top w:w="80" w:type="dxa"/>
              <w:bottom w:w="80" w:type="dxa"/>
            </w:tcMar>
          </w:tcPr>
          <w:p>
            <w:pPr>
              <w:jc w:val="center"/>
              <w:spacing w:before="40" w:after="40"/>
            </w:pPr>
            <w:r>
              <w:rPr>
                <w:b/>
                <w:color w:val="FFFFFF"/>
                <w:sz w:val="22"/>
                <w:rFonts w:ascii="Calibri" w:hAnsi="Calibri"/>
              </w:rPr>
              <w:t>Structured intermediate repr. (JSON)</w:t>
            </w:r>
          </w:p>
        </w:tc>
      </w:tr>
    </w:tbl>
    <w:p/>
    <w:p/>
    <w:p>
      <w:pPr>
        <w:numPr>
          <w:ilvl w:val="0"/>
          <w:numId w:val="1"/>
        </w:numPr>
      </w:pPr>
      <w:r>
        <w:t xml:space="preserve">Module interface extraction: ports, widths, directions, types.</w:t>
      </w:r>
    </w:p>
    <w:p>
      <w:pPr>
        <w:numPr>
          <w:ilvl w:val="0"/>
          <w:numId w:val="1"/>
        </w:numPr>
      </w:pPr>
      <w:r>
        <w:t xml:space="preserve">Register map: address offsets, fields, bit positions, access types, reset values.</w:t>
      </w:r>
    </w:p>
    <w:p>
      <w:pPr>
        <w:numPr>
          <w:ilvl w:val="0"/>
          <w:numId w:val="1"/>
        </w:numPr>
      </w:pPr>
      <w:r>
        <w:t xml:space="preserve">Incremental: only re-parses changed files.</w:t>
      </w:r>
    </w:p>
    <w:p/>
    <w:p>
      <w:pPr>
        <w:pStyle w:val="Heading2"/>
      </w:pPr>
      <w:r>
        <w:rPr>
          <w:b/>
        </w:rPr>
        <w:t xml:space="preserve">9.4 Integration Workflow</w:t>
      </w:r>
    </w:p>
    <w:p/>
    <w:p>
      <w:pPr>
        <w:jc w:val="center"/>
      </w:pPr>
      <w:r>
        <w:rPr>
          <w:b/>
          <w:i/>
          <w:sz w:val="20"/>
        </w:rPr>
        <w:t>Figure 23: Code Generation - CI/CD Integration Flow</w:t>
      </w:r>
    </w:p>
    <w:tbl>
      <w:tblPr>
        <w:tblBorders>
          <w:top w:val="single" w:sz="12" w:space="0" w:color="D9D9D9"/>
          <w:left w:val="single" w:sz="12" w:space="0" w:color="D9D9D9"/>
          <w:bottom w:val="single" w:sz="12" w:space="0" w:color="D9D9D9"/>
          <w:right w:val="single" w:sz="12" w:space="0" w:color="D9D9D9"/>
        </w:tblBorders>
        <w:tblW w:w="8500" w:type="dxa"/>
        <w:jc w:val="center"/>
      </w:tblP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Engineer commits new RTL</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2E75B6"/>
            <w:tcBorders>
              <w:top w:val="single" w:sz="8" w:space="0" w:color="1F4E79"/>
              <w:bottom w:val="single" w:sz="8" w:space="0" w:color="1F4E79"/>
              <w:left w:val="single" w:sz="8" w:space="0" w:color="1F4E79"/>
              <w:right w:val="single" w:sz="8" w:space="0" w:color="1F4E79"/>
            </w:tcBorders>
            <w:tcMar>
              <w:top w:w="80" w:type="dxa"/>
              <w:bottom w:w="80" w:type="dxa"/>
            </w:tcMar>
          </w:tcPr>
          <w:p>
            <w:pPr>
              <w:jc w:val="center"/>
              <w:spacing w:before="40" w:after="40"/>
            </w:pPr>
            <w:r>
              <w:rPr>
                <w:b/>
                <w:color w:val="FFFFFF"/>
                <w:sz w:val="22"/>
                <w:rFonts w:ascii="Calibri" w:hAnsi="Calibri"/>
              </w:rPr>
              <w:t>CI/CD triggers agent automatically</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Agent parses RTL, builds context</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ED7D31"/>
            <w:tcBorders>
              <w:top w:val="single" w:sz="8" w:space="0" w:color="AE5A21"/>
              <w:bottom w:val="single" w:sz="8" w:space="0" w:color="AE5A21"/>
              <w:left w:val="single" w:sz="8" w:space="0" w:color="AE5A21"/>
              <w:right w:val="single" w:sz="8" w:space="0" w:color="AE5A21"/>
            </w:tcBorders>
            <w:tcMar>
              <w:top w:w="80" w:type="dxa"/>
              <w:bottom w:w="80" w:type="dxa"/>
            </w:tcMar>
          </w:tcPr>
          <w:p>
            <w:pPr>
              <w:jc w:val="center"/>
              <w:spacing w:before="40" w:after="40"/>
            </w:pPr>
            <w:r>
              <w:rPr>
                <w:b/>
                <w:color w:val="FFFFFF"/>
                <w:sz w:val="22"/>
                <w:rFonts w:ascii="Calibri" w:hAnsi="Calibri"/>
              </w:rPr>
              <w:t>LLM generates programming code</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7030A0"/>
            <w:tcBorders>
              <w:top w:val="single" w:sz="8" w:space="0" w:color="4B1F6A"/>
              <w:bottom w:val="single" w:sz="8" w:space="0" w:color="4B1F6A"/>
              <w:left w:val="single" w:sz="8" w:space="0" w:color="4B1F6A"/>
              <w:right w:val="single" w:sz="8" w:space="0" w:color="4B1F6A"/>
            </w:tcBorders>
            <w:tcMar>
              <w:top w:w="80" w:type="dxa"/>
              <w:bottom w:w="80" w:type="dxa"/>
            </w:tcMar>
          </w:tcPr>
          <w:p>
            <w:pPr>
              <w:jc w:val="center"/>
              <w:spacing w:before="40" w:after="40"/>
            </w:pPr>
            <w:r>
              <w:rPr>
                <w:b/>
                <w:color w:val="FFFFFF"/>
                <w:sz w:val="22"/>
                <w:rFonts w:ascii="Calibri" w:hAnsi="Calibri"/>
              </w:rPr>
              <w:t>Automated validation runs</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00B0F0"/>
            <w:tcBorders>
              <w:top w:val="single" w:sz="8" w:space="0" w:color="0078D4"/>
              <w:bottom w:val="single" w:sz="8" w:space="0" w:color="0078D4"/>
              <w:left w:val="single" w:sz="8" w:space="0" w:color="0078D4"/>
              <w:right w:val="single" w:sz="8" w:space="0" w:color="0078D4"/>
            </w:tcBorders>
            <w:tcMar>
              <w:top w:w="80" w:type="dxa"/>
              <w:bottom w:w="80" w:type="dxa"/>
            </w:tcMar>
          </w:tcPr>
          <w:p>
            <w:pPr>
              <w:jc w:val="center"/>
              <w:spacing w:before="40" w:after="40"/>
            </w:pPr>
            <w:r>
              <w:rPr>
                <w:b/>
                <w:color w:val="FFFFFF"/>
                <w:sz w:val="22"/>
                <w:rFonts w:ascii="Calibri" w:hAnsi="Calibri"/>
              </w:rPr>
              <w:t>Code placed in review branch</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4472C4"/>
            <w:tcBorders>
              <w:top w:val="single" w:sz="8" w:space="0" w:color="2F5496"/>
              <w:bottom w:val="single" w:sz="8" w:space="0" w:color="2F5496"/>
              <w:left w:val="single" w:sz="8" w:space="0" w:color="2F5496"/>
              <w:right w:val="single" w:sz="8" w:space="0" w:color="2F5496"/>
            </w:tcBorders>
            <w:tcMar>
              <w:top w:w="80" w:type="dxa"/>
              <w:bottom w:w="80" w:type="dxa"/>
            </w:tcMar>
          </w:tcPr>
          <w:p>
            <w:pPr>
              <w:jc w:val="center"/>
              <w:spacing w:before="40" w:after="40"/>
            </w:pPr>
            <w:r>
              <w:rPr>
                <w:b/>
                <w:color w:val="FFFFFF"/>
                <w:sz w:val="22"/>
                <w:rFonts w:ascii="Calibri" w:hAnsi="Calibri"/>
              </w:rPr>
              <w:t>Engineer reviews and approves</w:t>
            </w:r>
          </w:p>
        </w:tc>
      </w:tr>
      <w:tr>
        <w:trPr>
          <w:trHeight w:val="300" w:hRule="exact"/>
        </w:trPr>
        <w:tc>
          <w:tcPr>
            <w:tcW w:w="8500" w:type="dxa"/>
            <w:shd w:val="clear" w:color="auto" w:fill="FFFFFF"/>
            <w:tcBorders>
              <w:top w:val="nil"/>
              <w:bottom w:val="nil"/>
              <w:left w:val="nil"/>
              <w:right w:val="nil"/>
            </w:tcBorders>
          </w:tcPr>
          <w:p>
            <w:pPr>
              <w:jc w:val="center"/>
              <w:spacing w:before="0" w:after="0"/>
            </w:pPr>
            <w:r>
              <w:rPr>
                <w:b/>
                <w:sz w:val="28"/>
                <w:color w:val="404040"/>
              </w:rPr>
              <w:t>↓</w:t>
            </w:r>
          </w:p>
        </w:tc>
      </w:tr>
      <w:tr>
        <w:trPr>
          <w:trHeight w:val="500" w:hRule="atLeast"/>
        </w:trPr>
        <w:tc>
          <w:tcPr>
            <w:tcW w:w="8500" w:type="dxa"/>
            <w:shd w:val="clear" w:color="auto" w:fill="548235"/>
            <w:tcBorders>
              <w:top w:val="single" w:sz="8" w:space="0" w:color="385723"/>
              <w:bottom w:val="single" w:sz="8" w:space="0" w:color="385723"/>
              <w:left w:val="single" w:sz="8" w:space="0" w:color="385723"/>
              <w:right w:val="single" w:sz="8" w:space="0" w:color="385723"/>
            </w:tcBorders>
            <w:tcMar>
              <w:top w:w="80" w:type="dxa"/>
              <w:bottom w:w="80" w:type="dxa"/>
            </w:tcMar>
          </w:tcPr>
          <w:p>
            <w:pPr>
              <w:jc w:val="center"/>
              <w:spacing w:before="40" w:after="40"/>
            </w:pPr>
            <w:r>
              <w:rPr>
                <w:b/>
                <w:color w:val="FFFFFF"/>
                <w:sz w:val="22"/>
                <w:rFonts w:ascii="Calibri" w:hAnsi="Calibri"/>
              </w:rPr>
              <w:t>Merged to main codebase</w:t>
            </w:r>
          </w:p>
        </w:tc>
      </w:tr>
    </w:tbl>
    <w:p/>
    <w:p/>
    <w:p>
      <w:pPr>
        <w:pStyle w:val="Heading2"/>
      </w:pPr>
      <w:r>
        <w:rPr>
          <w:b/>
        </w:rPr>
        <w:t xml:space="preserve">9.5 Results</w:t>
      </w:r>
    </w:p>
    <w:p/>
    <w:tbl>
      <w:tblPr>
        <w:tblBorders>
          <w:top w:val="single" w:sz="6" w:space="0" w:color="4472C4"/>
          <w:left w:val="single" w:sz="6" w:space="0" w:color="4472C4"/>
          <w:bottom w:val="single" w:sz="6" w:space="0" w:color="4472C4"/>
          <w:right w:val="single" w:sz="6" w:space="0" w:color="4472C4"/>
          <w:insideH w:val="single" w:sz="4" w:space="0" w:color="4472C4"/>
          <w:insideV w:val="single" w:sz="4" w:space="0" w:color="4472C4"/>
        </w:tblBorders>
        <w:tblW w:w="9000" w:type="dxa"/>
        <w:jc w:val="center"/>
      </w:tblPr>
      <w:tr>
        <w:tc>
          <w:tcPr>
            <w:tcW w:w="2250" w:type="dxa"/>
            <w:shd w:val="clear" w:color="auto" w:fill="4472C4"/>
          </w:tcPr>
          <w:p>
            <w:pPr>
              <w:jc w:val="center"/>
            </w:pPr>
            <w:r>
              <w:rPr>
                <w:b/>
                <w:color w:val="FFFFFF"/>
                <w:sz w:val="20"/>
              </w:rPr>
              <w:t>Metric</w:t>
            </w:r>
          </w:p>
        </w:tc>
        <w:tc>
          <w:tcPr>
            <w:tcW w:w="2250" w:type="dxa"/>
            <w:shd w:val="clear" w:color="auto" w:fill="4472C4"/>
          </w:tcPr>
          <w:p>
            <w:pPr>
              <w:jc w:val="center"/>
            </w:pPr>
            <w:r>
              <w:rPr>
                <w:b/>
                <w:color w:val="FFFFFF"/>
                <w:sz w:val="20"/>
              </w:rPr>
              <w:t>Before (Manual)</w:t>
            </w:r>
          </w:p>
        </w:tc>
        <w:tc>
          <w:tcPr>
            <w:tcW w:w="2250" w:type="dxa"/>
            <w:shd w:val="clear" w:color="auto" w:fill="4472C4"/>
          </w:tcPr>
          <w:p>
            <w:pPr>
              <w:jc w:val="center"/>
            </w:pPr>
            <w:r>
              <w:rPr>
                <w:b/>
                <w:color w:val="FFFFFF"/>
                <w:sz w:val="20"/>
              </w:rPr>
              <w:t>After (AI Agent)</w:t>
            </w:r>
          </w:p>
        </w:tc>
        <w:tc>
          <w:tcPr>
            <w:tcW w:w="2250" w:type="dxa"/>
            <w:shd w:val="clear" w:color="auto" w:fill="4472C4"/>
          </w:tcPr>
          <w:p>
            <w:pPr>
              <w:jc w:val="center"/>
            </w:pPr>
            <w:r>
              <w:rPr>
                <w:b/>
                <w:color w:val="FFFFFF"/>
                <w:sz w:val="20"/>
              </w:rPr>
              <w:t>Improvement</w:t>
            </w:r>
          </w:p>
        </w:tc>
      </w:tr>
      <w:tr>
        <w:tc>
          <w:tcPr>
            <w:tcW w:w="2250" w:type="dxa"/>
            <w:shd w:val="clear" w:color="auto" w:fill="E9EFF7"/>
          </w:tcPr>
          <w:p>
            <w:r>
              <w:rPr>
                <w:sz w:val="20"/>
              </w:rPr>
              <w:t xml:space="preserve">Time to first code</w:t>
            </w:r>
          </w:p>
        </w:tc>
        <w:tc>
          <w:tcPr>
            <w:tcW w:w="2250" w:type="dxa"/>
            <w:shd w:val="clear" w:color="auto" w:fill="E9EFF7"/>
          </w:tcPr>
          <w:p>
            <w:r>
              <w:rPr>
                <w:sz w:val="20"/>
              </w:rPr>
              <w:t xml:space="preserve">2-3 days</w:t>
            </w:r>
          </w:p>
        </w:tc>
        <w:tc>
          <w:tcPr>
            <w:tcW w:w="2250" w:type="dxa"/>
            <w:shd w:val="clear" w:color="auto" w:fill="E9EFF7"/>
          </w:tcPr>
          <w:p>
            <w:r>
              <w:rPr>
                <w:sz w:val="20"/>
              </w:rPr>
              <w:t xml:space="preserve">&lt; 1 hour</w:t>
            </w:r>
          </w:p>
        </w:tc>
        <w:tc>
          <w:tcPr>
            <w:tcW w:w="2250" w:type="dxa"/>
            <w:shd w:val="clear" w:color="auto" w:fill="E9EFF7"/>
          </w:tcPr>
          <w:p>
            <w:r>
              <w:rPr>
                <w:sz w:val="20"/>
              </w:rPr>
              <w:t xml:space="preserve">10-20x faster</w:t>
            </w:r>
          </w:p>
        </w:tc>
      </w:tr>
      <w:tr>
        <w:tc>
          <w:tcPr>
            <w:tcW w:w="2250" w:type="dxa"/>
            <w:shd w:val="clear" w:color="auto" w:fill="FFFFFF"/>
          </w:tcPr>
          <w:p>
            <w:r>
              <w:rPr>
                <w:sz w:val="20"/>
              </w:rPr>
              <w:t xml:space="preserve">Style consistency</w:t>
            </w:r>
          </w:p>
        </w:tc>
        <w:tc>
          <w:tcPr>
            <w:tcW w:w="2250" w:type="dxa"/>
            <w:shd w:val="clear" w:color="auto" w:fill="FFFFFF"/>
          </w:tcPr>
          <w:p>
            <w:r>
              <w:rPr>
                <w:sz w:val="20"/>
              </w:rPr>
              <w:t xml:space="preserve">Variable</w:t>
            </w:r>
          </w:p>
        </w:tc>
        <w:tc>
          <w:tcPr>
            <w:tcW w:w="2250" w:type="dxa"/>
            <w:shd w:val="clear" w:color="auto" w:fill="FFFFFF"/>
          </w:tcPr>
          <w:p>
            <w:r>
              <w:rPr>
                <w:sz w:val="20"/>
              </w:rPr>
              <w:t xml:space="preserve">Uniform</w:t>
            </w:r>
          </w:p>
        </w:tc>
        <w:tc>
          <w:tcPr>
            <w:tcW w:w="2250" w:type="dxa"/>
            <w:shd w:val="clear" w:color="auto" w:fill="FFFFFF"/>
          </w:tcPr>
          <w:p>
            <w:r>
              <w:rPr>
                <w:sz w:val="20"/>
              </w:rPr>
              <w:t xml:space="preserve">Standardised</w:t>
            </w:r>
          </w:p>
        </w:tc>
      </w:tr>
      <w:tr>
        <w:tc>
          <w:tcPr>
            <w:tcW w:w="2250" w:type="dxa"/>
            <w:shd w:val="clear" w:color="auto" w:fill="E9EFF7"/>
          </w:tcPr>
          <w:p>
            <w:r>
              <w:rPr>
                <w:sz w:val="20"/>
              </w:rPr>
              <w:t xml:space="preserve">Register address errors</w:t>
            </w:r>
          </w:p>
        </w:tc>
        <w:tc>
          <w:tcPr>
            <w:tcW w:w="2250" w:type="dxa"/>
            <w:shd w:val="clear" w:color="auto" w:fill="E9EFF7"/>
          </w:tcPr>
          <w:p>
            <w:r>
              <w:rPr>
                <w:sz w:val="20"/>
              </w:rPr>
              <w:t xml:space="preserve">2-3 per block</w:t>
            </w:r>
          </w:p>
        </w:tc>
        <w:tc>
          <w:tcPr>
            <w:tcW w:w="2250" w:type="dxa"/>
            <w:shd w:val="clear" w:color="auto" w:fill="E9EFF7"/>
          </w:tcPr>
          <w:p>
            <w:r>
              <w:rPr>
                <w:sz w:val="20"/>
              </w:rPr>
              <w:t xml:space="preserve">0 (validated)</w:t>
            </w:r>
          </w:p>
        </w:tc>
        <w:tc>
          <w:tcPr>
            <w:tcW w:w="2250" w:type="dxa"/>
            <w:shd w:val="clear" w:color="auto" w:fill="E9EFF7"/>
          </w:tcPr>
          <w:p>
            <w:r>
              <w:rPr>
                <w:sz w:val="20"/>
              </w:rPr>
              <w:t xml:space="preserve">Eliminated</w:t>
            </w:r>
          </w:p>
        </w:tc>
      </w:tr>
      <w:tr>
        <w:tc>
          <w:tcPr>
            <w:tcW w:w="2250" w:type="dxa"/>
            <w:shd w:val="clear" w:color="auto" w:fill="FFFFFF"/>
          </w:tcPr>
          <w:p>
            <w:r>
              <w:rPr>
                <w:sz w:val="20"/>
              </w:rPr>
              <w:t xml:space="preserve">Engineer effort</w:t>
            </w:r>
          </w:p>
        </w:tc>
        <w:tc>
          <w:tcPr>
            <w:tcW w:w="2250" w:type="dxa"/>
            <w:shd w:val="clear" w:color="auto" w:fill="FFFFFF"/>
          </w:tcPr>
          <w:p>
            <w:r>
              <w:rPr>
                <w:sz w:val="20"/>
              </w:rPr>
              <w:t xml:space="preserve">Write from scratch</w:t>
            </w:r>
          </w:p>
        </w:tc>
        <w:tc>
          <w:tcPr>
            <w:tcW w:w="2250" w:type="dxa"/>
            <w:shd w:val="clear" w:color="auto" w:fill="FFFFFF"/>
          </w:tcPr>
          <w:p>
            <w:r>
              <w:rPr>
                <w:sz w:val="20"/>
              </w:rPr>
              <w:t xml:space="preserve">Review only</w:t>
            </w:r>
          </w:p>
        </w:tc>
        <w:tc>
          <w:tcPr>
            <w:tcW w:w="2250" w:type="dxa"/>
            <w:shd w:val="clear" w:color="auto" w:fill="FFFFFF"/>
          </w:tcPr>
          <w:p>
            <w:r>
              <w:rPr>
                <w:sz w:val="20"/>
              </w:rPr>
              <w:t xml:space="preserve">Focus on logic</w:t>
            </w:r>
          </w:p>
        </w:tc>
      </w:tr>
    </w:tbl>
    <w:p/>
    <w:p/>
    <w:p>
      <w:r>
        <w:rPr>
          <w:b/>
        </w:rPr>
        <w:t xml:space="preserve">Goal: 10x reduction in RTL-to-verification timeline via automated code generation.</w:t>
      </w:r>
    </w:p>
    <w:p>
      <w:r>
        <w:br w:type="page"/>
      </w:r>
    </w:p>
    <w:p>
      <w:pPr>
        <w:pStyle w:val="Heading1"/>
      </w:pPr>
      <w:r>
        <w:rPr>
          <w:b/>
        </w:rPr>
        <w:t xml:space="preserve">10. Results and Outcomes</w:t>
      </w:r>
    </w:p>
    <w:p/>
    <w:p>
      <w:pPr>
        <w:pStyle w:val="Heading2"/>
      </w:pPr>
      <w:r>
        <w:rPr>
          <w:b/>
        </w:rPr>
        <w:t xml:space="preserve">10.1 Project 1 - Status Register Checker</w:t>
      </w:r>
    </w:p>
    <w:p>
      <w:pPr>
        <w:numPr>
          <w:ilvl w:val="0"/>
          <w:numId w:val="1"/>
        </w:numPr>
      </w:pPr>
      <w:r>
        <w:t xml:space="preserve">Integrated into live regression, found pre-existing bug.</w:t>
      </w:r>
    </w:p>
    <w:p>
      <w:pPr>
        <w:numPr>
          <w:ilvl w:val="0"/>
          <w:numId w:val="1"/>
        </w:numPr>
      </w:pPr>
      <w:r>
        <w:t xml:space="preserve">Zero false positives via timestamp-keyed lookup.</w:t>
      </w:r>
    </w:p>
    <w:p>
      <w:pPr>
        <w:numPr>
          <w:ilvl w:val="0"/>
          <w:numId w:val="1"/>
        </w:numPr>
      </w:pPr>
      <w:r>
        <w:t xml:space="preserve">Functional coverage bins for all status bit combinations.</w:t>
      </w:r>
    </w:p>
    <w:p/>
    <w:p>
      <w:pPr>
        <w:pStyle w:val="Heading2"/>
      </w:pPr>
      <w:r>
        <w:rPr>
          <w:b/>
        </w:rPr>
        <w:t xml:space="preserve">10.2 Project 2 - Compile Warnings</w:t>
      </w:r>
    </w:p>
    <w:p>
      <w:pPr>
        <w:numPr>
          <w:ilvl w:val="0"/>
          <w:numId w:val="1"/>
        </w:numPr>
      </w:pPr>
      <w:r>
        <w:t xml:space="preserve">Zero-warning compilation across all 8 configurations.</w:t>
      </w:r>
    </w:p>
    <w:p>
      <w:pPr>
        <w:numPr>
          <w:ilvl w:val="0"/>
          <w:numId w:val="1"/>
        </w:numPr>
      </w:pPr>
      <w:r>
        <w:t xml:space="preserve">153 warnings resolved across 47 files. One latent bug exposed.</w:t>
      </w:r>
    </w:p>
    <w:p/>
    <w:p>
      <w:pPr>
        <w:pStyle w:val="Heading2"/>
      </w:pPr>
      <w:r>
        <w:rPr>
          <w:b/>
        </w:rPr>
        <w:t xml:space="preserve">10.3 Project 3 - Clock Controller</w:t>
      </w:r>
    </w:p>
    <w:p>
      <w:pPr>
        <w:numPr>
          <w:ilvl w:val="0"/>
          <w:numId w:val="1"/>
        </w:numPr>
      </w:pPr>
      <w:r>
        <w:t xml:space="preserve">Two RTL bugs found (missing synchroniser, priority error).</w:t>
      </w:r>
    </w:p>
    <w:p>
      <w:pPr>
        <w:numPr>
          <w:ilvl w:val="0"/>
          <w:numId w:val="1"/>
        </w:numPr>
      </w:pPr>
      <w:r>
        <w:t xml:space="preserve">100% state transition coverage. All 14 CDC paths verified.</w:t>
      </w:r>
    </w:p>
    <w:p/>
    <w:p>
      <w:pPr>
        <w:pStyle w:val="Heading2"/>
      </w:pPr>
      <w:r>
        <w:rPr>
          <w:b/>
        </w:rPr>
        <w:t xml:space="preserve">10.4 Project 4 - AI Agent</w:t>
      </w:r>
    </w:p>
    <w:p>
      <w:pPr>
        <w:numPr>
          <w:ilvl w:val="0"/>
          <w:numId w:val="1"/>
        </w:numPr>
      </w:pPr>
      <w:r>
        <w:t xml:space="preserve">10-20x faster than manual. Zero address errors.</w:t>
      </w:r>
    </w:p>
    <w:p>
      <w:pPr>
        <w:numPr>
          <w:ilvl w:val="0"/>
          <w:numId w:val="1"/>
        </w:numPr>
      </w:pPr>
      <w:r>
        <w:t xml:space="preserve">3 RTL blocks successfully processed in final month.</w:t>
      </w:r>
    </w:p>
    <w:p>
      <w:r>
        <w:br w:type="page"/>
      </w:r>
    </w:p>
    <w:p>
      <w:pPr>
        <w:pStyle w:val="Heading1"/>
      </w:pPr>
      <w:r>
        <w:rPr>
          <w:b/>
        </w:rPr>
        <w:t xml:space="preserve">11. Major Challenges and Innovations</w:t>
      </w:r>
    </w:p>
    <w:p/>
    <w:p>
      <w:pPr>
        <w:pStyle w:val="Heading2"/>
      </w:pPr>
      <w:r>
        <w:rPr>
          <w:b/>
        </w:rPr>
        <w:t xml:space="preserve">11.1 Timestamp Race (P1)</w:t>
      </w:r>
    </w:p>
    <w:p>
      <w:r>
        <w:t xml:space="preserve">Problem: Model/RTL produce events in different orders. Solution: Timestamp-keyed dictionary with tolerance window.</w:t>
      </w:r>
    </w:p>
    <w:p/>
    <w:p>
      <w:pPr>
        <w:pStyle w:val="Heading2"/>
      </w:pPr>
      <w:r>
        <w:rPr>
          <w:b/>
        </w:rPr>
        <w:t xml:space="preserve">11.2 Multi-GB Logs (P1)</w:t>
      </w:r>
    </w:p>
    <w:p>
      <w:r>
        <w:t xml:space="preserve">Problem: 5-10GB on memory-constrained servers. Solution: Streaming + compiled regex = constant 10MB footprint.</w:t>
      </w:r>
    </w:p>
    <w:p/>
    <w:p>
      <w:pPr>
        <w:pStyle w:val="Heading2"/>
      </w:pPr>
      <w:r>
        <w:rPr>
          <w:b/>
        </w:rPr>
        <w:t xml:space="preserve">11.3 Warning Safety (P2)</w:t>
      </w:r>
    </w:p>
    <w:p>
      <w:r>
        <w:t xml:space="preserve">Problem: Fixes risk functional changes. Solution: 6-step methodology with mandatory downstream analysis.</w:t>
      </w:r>
    </w:p>
    <w:p/>
    <w:p>
      <w:pPr>
        <w:pStyle w:val="Heading2"/>
      </w:pPr>
      <w:r>
        <w:rPr>
          <w:b/>
        </w:rPr>
        <w:t xml:space="preserve">11.4 CDC Bugs (P3)</w:t>
      </w:r>
    </w:p>
    <w:p>
      <w:r>
        <w:t xml:space="preserve">Problem: 14 clock crossings, timing-dependent bugs. Solution: Structural + functional + formal analysis. Found critical missing synchroniser.</w:t>
      </w:r>
    </w:p>
    <w:p/>
    <w:p>
      <w:pPr>
        <w:pStyle w:val="Heading2"/>
      </w:pPr>
      <w:r>
        <w:rPr>
          <w:b/>
        </w:rPr>
        <w:t xml:space="preserve">11.5 Code Accuracy (P4)</w:t>
      </w:r>
    </w:p>
    <w:p>
      <w:r>
        <w:t xml:space="preserve">Problem: Undocumented register layouts. Solution: Multi-source extraction (RTL parse + specs + pattern matching).</w:t>
      </w:r>
    </w:p>
    <w:p/>
    <w:p>
      <w:pPr>
        <w:pStyle w:val="Heading2"/>
      </w:pPr>
      <w:r>
        <w:rPr>
          <w:b/>
        </w:rPr>
        <w:t xml:space="preserve">11.6 Non-Disruptive Integration (P1)</w:t>
      </w:r>
    </w:p>
    <w:p>
      <w:r>
        <w:t xml:space="preserve">Problem: Stable testbench, can't modify. Solution: UVM factory override = zero source changes, per-test enable/disable.</w:t>
      </w:r>
    </w:p>
    <w:p>
      <w:r>
        <w:br w:type="page"/>
      </w:r>
    </w:p>
    <w:p>
      <w:pPr>
        <w:pStyle w:val="Heading1"/>
      </w:pPr>
      <w:r>
        <w:rPr>
          <w:b/>
        </w:rPr>
        <w:t xml:space="preserve">12. Skills Acquired</w:t>
      </w:r>
    </w:p>
    <w:p/>
    <w:p>
      <w:pPr>
        <w:pStyle w:val="Heading2"/>
      </w:pPr>
      <w:r>
        <w:rPr>
          <w:b/>
        </w:rPr>
        <w:t xml:space="preserve">12.1 Technical</w:t>
      </w:r>
    </w:p>
    <w:p>
      <w:pPr>
        <w:numPr>
          <w:ilvl w:val="0"/>
          <w:numId w:val="1"/>
        </w:numPr>
      </w:pPr>
      <w:r>
        <w:t xml:space="preserve">Industrial UVM verification (100K+ line testbenches)</w:t>
      </w:r>
    </w:p>
    <w:p>
      <w:pPr>
        <w:numPr>
          <w:ilvl w:val="0"/>
          <w:numId w:val="1"/>
        </w:numPr>
      </w:pPr>
      <w:r>
        <w:t xml:space="preserve">ARM protocol expertise (AXI4, APB, CHI, ACE)</w:t>
      </w:r>
    </w:p>
    <w:p>
      <w:pPr>
        <w:numPr>
          <w:ilvl w:val="0"/>
          <w:numId w:val="1"/>
        </w:numPr>
      </w:pPr>
      <w:r>
        <w:t xml:space="preserve">SoC architecture (CPU, interconnect, memory, peripherals)</w:t>
      </w:r>
    </w:p>
    <w:p>
      <w:pPr>
        <w:numPr>
          <w:ilvl w:val="0"/>
          <w:numId w:val="1"/>
        </w:numPr>
      </w:pPr>
      <w:r>
        <w:t xml:space="preserve">CMN architecture (mesh, routing, SLC, clock distribution)</w:t>
      </w:r>
    </w:p>
    <w:p>
      <w:pPr>
        <w:numPr>
          <w:ilvl w:val="0"/>
          <w:numId w:val="1"/>
        </w:numPr>
      </w:pPr>
      <w:r>
        <w:t xml:space="preserve">CDC design and verification (synchronisers, formal)</w:t>
      </w:r>
    </w:p>
    <w:p>
      <w:pPr>
        <w:numPr>
          <w:ilvl w:val="0"/>
          <w:numId w:val="1"/>
        </w:numPr>
      </w:pPr>
      <w:r>
        <w:t xml:space="preserve">Power management (clock gating, Q-Channel)</w:t>
      </w:r>
    </w:p>
    <w:p>
      <w:pPr>
        <w:numPr>
          <w:ilvl w:val="0"/>
          <w:numId w:val="1"/>
        </w:numPr>
      </w:pPr>
      <w:r>
        <w:t xml:space="preserve">Python automation (log parsing, regression, code gen)</w:t>
      </w:r>
    </w:p>
    <w:p>
      <w:pPr>
        <w:numPr>
          <w:ilvl w:val="0"/>
          <w:numId w:val="1"/>
        </w:numPr>
      </w:pPr>
      <w:r>
        <w:t xml:space="preserve">AI/LLM for hardware (prompts, RAG, validation)</w:t>
      </w:r>
    </w:p>
    <w:p>
      <w:pPr>
        <w:numPr>
          <w:ilvl w:val="0"/>
          <w:numId w:val="1"/>
        </w:numPr>
      </w:pPr>
      <w:r>
        <w:t xml:space="preserve">SystemVerilog (IEEE 1800-2017, Arm standards)</w:t>
      </w:r>
    </w:p>
    <w:p/>
    <w:p>
      <w:pPr>
        <w:pStyle w:val="Heading2"/>
      </w:pPr>
      <w:r>
        <w:rPr>
          <w:b/>
        </w:rPr>
        <w:t xml:space="preserve">12.2 Professional</w:t>
      </w:r>
    </w:p>
    <w:p>
      <w:pPr>
        <w:numPr>
          <w:ilvl w:val="0"/>
          <w:numId w:val="1"/>
        </w:numPr>
      </w:pPr>
      <w:r>
        <w:t xml:space="preserve">Multi-team codebases with Git + Gerrit code review</w:t>
      </w:r>
    </w:p>
    <w:p>
      <w:pPr>
        <w:numPr>
          <w:ilvl w:val="0"/>
          <w:numId w:val="1"/>
        </w:numPr>
      </w:pPr>
      <w:r>
        <w:t xml:space="preserve">Agile practices (standups, sprints, retros)</w:t>
      </w:r>
    </w:p>
    <w:p>
      <w:pPr>
        <w:numPr>
          <w:ilvl w:val="0"/>
          <w:numId w:val="1"/>
        </w:numPr>
      </w:pPr>
      <w:r>
        <w:t xml:space="preserve">Technical communication (design reviews, documentation)</w:t>
      </w:r>
    </w:p>
    <w:p>
      <w:pPr>
        <w:numPr>
          <w:ilvl w:val="0"/>
          <w:numId w:val="1"/>
        </w:numPr>
      </w:pPr>
      <w:r>
        <w:t xml:space="preserve">Cross-timezone collaboration</w:t>
      </w:r>
    </w:p>
    <w:p>
      <w:r>
        <w:br w:type="page"/>
      </w:r>
    </w:p>
    <w:p>
      <w:pPr>
        <w:pStyle w:val="Heading1"/>
      </w:pPr>
      <w:r>
        <w:rPr>
          <w:b/>
        </w:rPr>
        <w:t xml:space="preserve">13. Conclusion</w:t>
      </w:r>
    </w:p>
    <w:p/>
    <w:p>
      <w:r>
        <w:t xml:space="preserve">This six-month internship produced four significant contributions: an automated register checker, zero-warning baseline, CMN clock controller integration, and an AI code generation agent. All deliverables met Arm's quality standards and are in production use.</w:t>
      </w:r>
    </w:p>
    <w:p/>
    <w:p>
      <w:r>
        <w:t xml:space="preserve">The experience provided deep exposure to SoC design and verification -- from architecture through protocols to AI tooling. The combination of traditional verification and modern AI-assisted development reflects the evolving landscape of hardware engineering.</w:t>
      </w:r>
    </w:p>
    <w:p/>
    <w:p/>
    <w:p>
      <w:r>
        <w:t xml:space="preserve">(Signature of Faculty Mentor)                    (Signature of Industry Mentor)</w:t>
      </w:r>
    </w:p>
    <w:p/>
    <w:p>
      <w:r>
        <w:t xml:space="preserve">Name...............................           Name...................................</w:t>
      </w:r>
    </w:p>
    <w:p>
      <w:r>
        <w:t xml:space="preserve">Designation........................           Designation............................</w:t>
      </w:r>
    </w:p>
    <w:p>
      <w:r>
        <w:br w:type="page"/>
      </w:r>
    </w:p>
    <w:p>
      <w:pPr>
        <w:pStyle w:val="Heading1"/>
      </w:pPr>
      <w:r>
        <w:rPr>
          <w:b/>
        </w:rPr>
        <w:t xml:space="preserve">14. References</w:t>
      </w:r>
    </w:p>
    <w:p/>
    <w:p>
      <w:r>
        <w:t xml:space="preserve">[1] ARM, AMBA AXI and ACE Protocol Specification, ARM IHI 0022H, 2021.</w:t>
      </w:r>
    </w:p>
    <w:p>
      <w:r>
        <w:t xml:space="preserve">[2] ARM, AMBA APB Protocol Specification, ARM IHI 0024E, 2021.</w:t>
      </w:r>
    </w:p>
    <w:p>
      <w:r>
        <w:t xml:space="preserve">[3] ARM, AMBA CHI Architecture Specification, ARM IHI 0050G, 2022.</w:t>
      </w:r>
    </w:p>
    <w:p>
      <w:r>
        <w:t xml:space="preserve">[4] ARM, ARM Architecture Reference Manual ARMv8, ARM DDI 0487J, 2023.</w:t>
      </w:r>
    </w:p>
    <w:p>
      <w:r>
        <w:t xml:space="preserve">[5] ARM, CoreLink CMN-700 TRM, ARM DDI 0622, 2022.</w:t>
      </w:r>
    </w:p>
    <w:p>
      <w:r>
        <w:t xml:space="preserve">[6] IEEE, SystemVerilog Standard, IEEE 1800-2017.</w:t>
      </w:r>
    </w:p>
    <w:p>
      <w:r>
        <w:t xml:space="preserve">[7] Accellera, UVM 1.2 User's Guide, 2014.</w:t>
      </w:r>
    </w:p>
    <w:p>
      <w:r>
        <w:t xml:space="preserve">[8] C. Spear, SystemVerilog for Verification, Springer, 3rd Ed, 2012.</w:t>
      </w:r>
    </w:p>
    <w:p>
      <w:r>
        <w:t xml:space="preserve">[9] ARM, CoreSight Architecture Specification, ARM IHI 0029E, 2021.</w:t>
      </w:r>
    </w:p>
    <w:p>
      <w:r>
        <w:t xml:space="preserve">[10] ARM, Q-Channel and P-Channel Interfaces, ARM IHI 0068D, 2020.</w:t>
      </w:r>
    </w:p>
    <w:p>
      <w:r>
        <w:t xml:space="preserve">[11] C. Cummings, CDC Design &amp; Verification Techniques, SNUG 2008.</w:t>
      </w:r>
    </w:p>
    <w:p>
      <w:r>
        <w:t xml:space="preserve">[12] J. Bergeron, Writing Testbenches, Springer, 2003.</w:t>
      </w:r>
    </w:p>
    <w:p>
      <w:r>
        <w:t xml:space="preserve">[13] ARM, AMBA Low Power Interface Spec, ARM IHI 0051B, 2019.</w:t>
      </w:r>
    </w:p>
    <w:p>
      <w:r>
        <w:t xml:space="preserve">[14] B. Wile et al, Comprehensive Functional Verification, Morgan Kaufmann, 2005.</w:t>
      </w:r>
    </w:p>
    <w:p>
      <w:r>
        <w:t xml:space="preserve">[15] ARM, CoreLink CMN-S3 TRM, ARM DDI 0630, 2023.</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styleId="Normal" w:default="1">
    <w:name w:val="Normal"/>
    <w:pPr>
      <w:spacing w:after="120" w:line="360" w:lineRule="auto"/>
    </w:pPr>
    <w:rPr>
      <w:sz w:val="24"/>
      <w:rFonts w:ascii="Times New Roman" w:hAnsi="Times New Roman"/>
    </w:rPr>
  </w:style>
  <w:style w:type="paragraph" w:styleId="Heading1">
    <w:name w:val="heading 1"/>
    <w:pPr>
      <w:spacing w:before="360" w:after="200"/>
      <w:keepNext/>
    </w:pPr>
    <w:rPr>
      <w:b/>
      <w:sz w:val="36"/>
      <w:rFonts w:ascii="Calibri" w:hAnsi="Calibri"/>
      <w:color w:val="2F5496"/>
    </w:rPr>
  </w:style>
  <w:style w:type="paragraph" w:styleId="Heading2">
    <w:name w:val="heading 2"/>
    <w:pPr>
      <w:spacing w:before="280" w:after="160"/>
      <w:keepNext/>
    </w:pPr>
    <w:rPr>
      <w:b/>
      <w:sz w:val="30"/>
      <w:rFonts w:ascii="Calibri" w:hAnsi="Calibri"/>
      <w:color w:val="4472C4"/>
    </w:rPr>
  </w:style>
  <w:style w:type="paragraph" w:styleId="Heading3">
    <w:name w:val="heading 3"/>
    <w:pPr>
      <w:spacing w:before="200" w:after="120"/>
      <w:keepNext/>
    </w:pPr>
    <w:rPr>
      <w:b/>
      <w:sz w:val="26"/>
      <w:rFonts w:ascii="Calibri" w:hAnsi="Calibri"/>
      <w:color w:val="54823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