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050E1B"/>
          <w:sz w:val="36"/>
          <w:szCs w:val="36"/>
        </w:rPr>
        <w:t xml:space="preserve">LONGEVITY IA — Manual Ejecutivo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 de Inteligencia Artificial para Medicina de Longevidad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Version 3.0 | Marzo 2026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TABLA DE CONTENIDO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Resumen Ejecutivo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Justificacion de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Modelo de Negocio por Suscripcion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Manual de Usuario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4.1 Paciente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4.2 Medico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4.3 Clinica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Manual del Desarrollador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5.1 Arquitectura del Sistema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5.2 Stack Tecnologico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5.3 Estructura de Archivos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5.4 Base de Datos (Supabase)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5.5 Motor de Analisis IA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5.6 Catalogo de Biomarcadores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5.7 Sistema de Cache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5.8 Flujo de Datos Completo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5.9 Seguridad y RLS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5.10 Variables de Entorno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1. RESUMEN EJECUTIVO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Longevity IA es una plataforma SaaS de analisis medico impulsada por inteligencia artificial que transforma estudios de laboratorio (PDF/imagen) en dashboards clinicos interactivos con protocolo personalizado de longevidad.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de valor unica:</w:t>
      </w:r>
      <w:r>
        <w:rPr>
          <w:rFonts w:ascii="Calibri" w:cs="Calibri" w:eastAsia="Calibri" w:hAnsi="Calibri"/>
          <w:sz w:val="22"/>
          <w:szCs w:val="22"/>
        </w:rPr>
        <w:t xml:space="preserve"> El paciente sube su estudio de laboratorio y en segundos obtiene un dashboard visual con semaforos de biomarcadores. En 2-5 minutos, la IA genera un analisis clinico completo que incluye FODA medica, perfil de riesgo, protocolo farmacologico personalizado con 120+ moleculas, proyeccion a 10 anos y calculo de celulas madre.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Diferenciadores clave: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Motor matematico propietario con funciones sigmoideas calibradas con UK Biobank, NHANES III y Framingham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Scoring determinista: mismo perfil siempre genera mismo score (no depende de IA para calculos)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Edad biologica con formula PhenoAge (Levine 2018) + 7 modificadores basados en evidencia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FODA medica computada programaticamente (no generada por IA) con 11 biomarcadores y evidencia citada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Proyeccion a 10 anos con modelo Gompertz (mortalidad se duplica cada 8 anos)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Verificacion de interacciones farmacologicas (10 pares criticos) y contraindicaciones por condicion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Integracion preparada para 13 metricas de wearables (HR, HRV, VO2max, pasos, sueno, CGM, SpO2)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 calculadoras clinicas auto-computadas (HOMA-IR, FIB-4, CKD-EPI, Framingham, ASCVD Risk)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Notas clinicas SOAP para medicos con historial auditable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Sistema de alertas inteligentes con priorizacion para medicos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Referencias verificadas via PubMed, Semantic Scholar y OpenAlex con abstracts y DOIs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Protocolo personalizado con evidencia cientifica de instituciones de nivel mundial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instantaneo (segundos) + analisis profundo IA (minutos)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Sistema multi-rol: paciente, medico y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Vinculacion segura paciente-medico por codigo unico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Chatbot conversacional que extrae historia clinica automaticamente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Catalogo de 133 biomarcadores con rangos por genero y edad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Deduplicacion automatica de protocolo (codigo + prompt)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Metodologia transparente con pie de pagina en cada seccion del dashboard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2. JUSTIFICACION DE MERCADO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2.1 Mercado Actual de Software de Analisis Medicos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mercado global de software de analisis clinicos esta valuado en USD 3.2B (2025) con crecimiento proyectado de 12.4% CAGR hasta 2030 (Grand View Research). Los principales drivers son: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Envejecimiento poblacional global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Demanda de medicina preventiva y personalizada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Adopcion de IA en diagnostico medico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Telemedicina post-COVID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2.2 Competidores y Posicionamiento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Plataforma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Enfoque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Limitacion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Ventaja Longevity IA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InsideTracker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Biomarcadores + nutricion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EEUU, sin protocolo farmacologico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Protocolo con 120+ moleculas + celulas madre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SiPhox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Panel de longevidad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kit propio, sin analisis de PDF externos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Acepta cualquier laboratorio (PDF/imagen)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Function Health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100+ biomarcadores/ano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USD $499/ano, sin IA clinica profunda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FODA + riesgo + proyeccion + protocolo personalizado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Blueprint (Bryan Johnson)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Protocolo anti-aging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solo protocolo generico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Hiperpersonalizacion por historia clinica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Laboratorios convencionales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Rangos de referencia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Solo "normal/alto/bajo" sin contexto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Rangos de longevidad + interpretacion IA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2.3 Oportunidad de Mercado en LATAM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660M personas en Latinoamerica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Crecimiento de 23% en telesalud post-COVID (BID 2024)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Sin competidor directo en medicina de longevidad con IA en espanol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Primer motor en espanol mexicano para analisis de biomarcadores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3. MODELO DE NEGOCIO POR SUSCRIPCION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3.1 Planes de Suscripcion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Plan Paciente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Dashboard de salud personalizado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Analisis de biomarcadores con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Protocolo de longevidad individual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Historial de estudios y comparativas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Chat con Longevity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Vinculacion con medicos por codigo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Plan Medico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Crear y gestionar pacientes propios + pacientes vinculados por invitacion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Notas clinicas SOAP (Subjetivo, Objetivo, Assessment, Plan) con historial auditable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 calculadoras clinicas auto-computadas (HOMA-IR, FIB-4, CKD-EPI, ASCVD, Framingham, IMC, TG/HDL, Ind. Aterogenico)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Tendencias longitudinales: deltas entre analisis, velocidad de cambio, proyeccion a danger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Alertas inteligentes: nuevos analisis, biomarcadores en danger, empeoramiento &gt;20%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Referencias verificadas PubMed / Semantic Scholar / OpenAlex con abstracts y DOIs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Chat conversacional con IA para pacientes propios y vinculados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Reportes medicos PDF profesionales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Protocolo con evidencia cientifica y verificacion de interacciones farmacologicas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Algoritmo de celulas madre hUC-MSC y exosomas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Re-analisis con historia clinica (pacientes propios)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Seguimiento de citas y proximos pasos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Panel de invitaciones de pacientes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Plan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Todo lo del Plan Medico incluido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Panel de administracion de medicos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Estadisticas de la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Marca personalizada en reportes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Soporte prioritario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Integracion con sistemas hospitalarios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3.2 Metricas Clave del Modelo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por analisis IA:</w:t>
      </w:r>
      <w:r>
        <w:rPr>
          <w:rFonts w:ascii="Calibri" w:cs="Calibri" w:eastAsia="Calibri" w:hAnsi="Calibri"/>
          <w:sz w:val="22"/>
          <w:szCs w:val="22"/>
        </w:rPr>
        <w:t xml:space="preserve"> ~USD $0.15-0.40 (tokens Claude Sonnet)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por re-analisis parcial:</w:t>
      </w:r>
      <w:r>
        <w:rPr>
          <w:rFonts w:ascii="Calibri" w:cs="Calibri" w:eastAsia="Calibri" w:hAnsi="Calibri"/>
          <w:sz w:val="22"/>
          <w:szCs w:val="22"/>
        </w:rPr>
        <w:t xml:space="preserve"> ~USD $0.05-0.12 (cache parcial)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Costo por analisis cacheado (mismo archivo):</w:t>
      </w:r>
      <w:r>
        <w:rPr>
          <w:rFonts w:ascii="Calibri" w:cs="Calibri" w:eastAsia="Calibri" w:hAnsi="Calibri"/>
          <w:sz w:val="22"/>
          <w:szCs w:val="22"/>
        </w:rPr>
        <w:t xml:space="preserve"> ~USD $0.00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Retencion esperada:</w:t>
      </w:r>
      <w:r>
        <w:rPr>
          <w:rFonts w:ascii="Calibri" w:cs="Calibri" w:eastAsia="Calibri" w:hAnsi="Calibri"/>
          <w:sz w:val="22"/>
          <w:szCs w:val="22"/>
        </w:rPr>
        <w:t xml:space="preserve"> Pacientes con condiciones cronicas requieren analisis cada 3-6 meses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4. MANUAL DE USUARIO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4.1 Paciente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4.1.1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Ir a la pagina principal (/)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seccion "Planes", hacer clic en "Ingresar" debajo de "Persona"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Completar: nombre completo, correo electronico, contrasena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 cuenta se crea inmediatamente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4.1.2 Crear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 iniciar sesion por primera vez, se redirige a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Completar: nombre, edad, genero, peso (opcional), estatura (opcional)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genera automaticamente un codigo de paciente (ej: LNG-M1X2K3-ABC)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4.1.3 Subir Estudio de Laboratorio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pantalla principal, hacer clic en "Nuevo Estudio"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Arrastrar o seleccionar archivo PDF o imagen (JPG, PNG, 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Seleccionar la fecha del estudio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Hacer clic en "Analizar con IA"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 (30-60 segundos):</w:t>
      </w:r>
      <w:r>
        <w:rPr>
          <w:rFonts w:ascii="Calibri" w:cs="Calibri" w:eastAsia="Calibri" w:hAnsi="Calibri"/>
          <w:sz w:val="22"/>
          <w:szCs w:val="22"/>
        </w:rPr>
        <w:t xml:space="preserve"> Extraccion de biomarcadores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Redireccion automatica:</w:t>
      </w:r>
      <w:r>
        <w:rPr>
          <w:rFonts w:ascii="Calibri" w:cs="Calibri" w:eastAsia="Calibri" w:hAnsi="Calibri"/>
          <w:sz w:val="22"/>
          <w:szCs w:val="22"/>
        </w:rPr>
        <w:t xml:space="preserve"> Dashboard instantaneo con semaforos de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 (2-5 minutos en segundo plano):</w:t>
      </w:r>
      <w:r>
        <w:rPr>
          <w:rFonts w:ascii="Calibri" w:cs="Calibri" w:eastAsia="Calibri" w:hAnsi="Calibri"/>
          <w:sz w:val="22"/>
          <w:szCs w:val="22"/>
        </w:rPr>
        <w:t xml:space="preserve"> Analisis IA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Cuando la IA termina, aparece boton "Ver Analisis IA Completo"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4.1.4 Dashboard de Salud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dashboard tiene 11 pestanas: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Pestana</w:t>
            </w:r>
          </w:p>
        </w:tc>
        <w:tc>
          <w:tcPr>
            <w:tcW w:type="dxa" w:w="45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Contenido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Resumen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de longevidad, edad biologica, resumen ejecutivo, alertas clave, salud de organos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FODA Medica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Fortalezas, Debilidades, Oportunidades, Amenazas con evidencia cientifica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Lipidos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Perfil lipidico completo con graficos (CT, LDL, HDL, TG, VLDL, ratios)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Metabolico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Glucosa, insulina, HOMA-IR, funcion renal, acido urico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Proyeccion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Grafico de proyeccion a 10 anos con/sin protocolo, factores de riesgo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Protocolo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8-12 intervenciones personalizadas con molecula, dosis, mecanismo, evidencia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Organos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Scores por sistema organico con diagrama de red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Comparativa temporal entre multiples analisis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Estudio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Archivo original del laboratorio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Celulas Madre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Calculo personalizado de dosis MSC y exosomas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 Clinica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Visualizacion de datos clinicos recopilados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4.1.5 Chat con Longevity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Disponible como boton flotante en el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paciente puede hacer preguntas sobre sus resultados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chatbot extrae automaticamente informacion clinica de la conversacion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datos de salud se guardan automaticamente en la historia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Soporta: alergias, dieta, ejercicio, sueno, medicamentos, historial familiar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4.1.6 Conectar con Medico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pantalla de "Mis Analisis", hacer clic en "Mis Medicos"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muestra el codigo del paciente (para compartir)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Ingresar el codigo del medico (MED-XXXXXX)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Hacer clic en "Conectar"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medico recibe una invitacion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Una vez aceptada, el medico puede ver los analisis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4.1.7 Exportar Reporte PDF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el dashboard, usar los botones de exportacion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 un PDF profesional con todos los hallazgos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Incluye: resumen ejecutivo, FODA, protocolo, proyeccion, alertas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4.1.8 Re-Analizar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Boton "Re-analizar" disponible en el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Util cuando se actualiza la historia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Re-analisis parcial (~1-1.5 min) si ya hay analisis previo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Actualiza protocolo y proyeccion con la nueva informacion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4.2 Medico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4.2.1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pagina principal, hacer clic en "Ingresar" debajo de "Medico"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Completar: nombre de usuario, correo, contrasena, nombre completo, especialidad, cedula profesional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genera automaticamente un codigo de medico (MED-XXXXXX)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4.2.2 Codigo de Medico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 iniciar sesion, aparece un banner dorado con el codigo unico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medico comparte este codigo con sus pacientes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pacientes usan el codigo para enviar invitaciones de vinculacion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4.2.3 Crear Pacientes Propios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medico puede crear pacientes directamente con el boton "Nuevo Paciente"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pacientes creados por el medico son "propios" — control total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medico puede crear multiples pacientes (sin limite)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Puede subir estudios, completar historia clinica, re-analizar y usar chatbot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4.2.4 Invitaciones de Pacientes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Cuando un paciente envia invitacion, aparece un banner de notificacion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Hacer clic en "Invitaciones" para ver la lista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Cada invitacion muestra: nombre, codigo, edad, genero, peso, estatura, IMC, analisis realizados, estado de historia clinica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Opciones: Aceptar (acceso a analisis) o Rechazar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4.2.5 Permisos del Medico (Paciente Propio vs Vinculado)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Funcion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 propio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 vinculado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 dashboard completo (11 pestanas)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Chatbot Longevity IA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Referencias verificadas (PubMed, Semantic Scholar, OpenAlex)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Notas clinicas SOAP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Calculadoras clinicas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Exportar PDF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Subir nuevo estudio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Re-analizar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 Clinica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Eliminar paciente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(solo desvincular)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4.2.6 Notas Clinicas SOAP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el dashboard del paciente (tab Resumen), aparece el panel "Notas Clinicas"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Hacer clic en "Nueva nota" para abrir el formulario SOAP: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 (Subjetivo):</w:t>
      </w:r>
      <w:r>
        <w:rPr>
          <w:rFonts w:ascii="Calibri" w:cs="Calibri" w:eastAsia="Calibri" w:hAnsi="Calibri"/>
          <w:sz w:val="22"/>
          <w:szCs w:val="22"/>
        </w:rPr>
        <w:t xml:space="preserve"> Lo que el paciente reporta (sintomas, quejas)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(Objetivo):</w:t>
      </w:r>
      <w:r>
        <w:rPr>
          <w:rFonts w:ascii="Calibri" w:cs="Calibri" w:eastAsia="Calibri" w:hAnsi="Calibri"/>
          <w:sz w:val="22"/>
          <w:szCs w:val="22"/>
        </w:rPr>
        <w:t xml:space="preserve"> Hallazgos del examen fisico, signos vitales, labs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(Assessment):</w:t>
      </w:r>
      <w:r>
        <w:rPr>
          <w:rFonts w:ascii="Calibri" w:cs="Calibri" w:eastAsia="Calibri" w:hAnsi="Calibri"/>
          <w:sz w:val="22"/>
          <w:szCs w:val="22"/>
        </w:rPr>
        <w:t xml:space="preserve"> Evaluacion clinica, diagnosticos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 (Plan):</w:t>
      </w:r>
      <w:r>
        <w:rPr>
          <w:rFonts w:ascii="Calibri" w:cs="Calibri" w:eastAsia="Calibri" w:hAnsi="Calibri"/>
          <w:sz w:val="22"/>
          <w:szCs w:val="22"/>
        </w:rPr>
        <w:t xml:space="preserve"> Plan de tratamiento, ajustes al protocolo, proximos pasos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Las notas se guardan con timestamp y son visibles solo para el medico que las creo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Historial de notas expandible con barra de scroll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4.2.7 Referencias Verificadas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el tab "Protocolo", aparece el boton "Buscar referencias cientificas"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Busca en 3 bases de datos academicas simultaneamente: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PubMed</w:t>
      </w:r>
      <w:r>
        <w:rPr>
          <w:rFonts w:ascii="Calibri" w:cs="Calibri" w:eastAsia="Calibri" w:hAnsi="Calibri"/>
          <w:sz w:val="22"/>
          <w:szCs w:val="22"/>
        </w:rPr>
        <w:t xml:space="preserve"> — titulos, autores, journal, ano, PMID, abstract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Semantic Scholar</w:t>
      </w:r>
      <w:r>
        <w:rPr>
          <w:rFonts w:ascii="Calibri" w:cs="Calibri" w:eastAsia="Calibri" w:hAnsi="Calibri"/>
          <w:sz w:val="22"/>
          <w:szCs w:val="22"/>
        </w:rPr>
        <w:t xml:space="preserve"> — incluye TLDR (resumen IA de 1 linea) y conteo de citas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OpenAlex</w:t>
      </w:r>
      <w:r>
        <w:rPr>
          <w:rFonts w:ascii="Calibri" w:cs="Calibri" w:eastAsia="Calibri" w:hAnsi="Calibri"/>
          <w:sz w:val="22"/>
          <w:szCs w:val="22"/>
        </w:rPr>
        <w:t xml:space="preserve"> — incluye badge Open Access y link a PDF gratuito si existe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Cada referencia muestra DOI verificable y link directo al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Boton "Ver resumen del estudio" para leer el abstract sin salir de Longevity IA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4.2.8 Calculadoras Clinicas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calculan automaticamente con los datos del paciente (sin ingreso manual):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Calculadora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Formula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Referencia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HOMA-IR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 x Insulina / 405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Matthews, Diabetologia 1985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FIB-4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(Edad x AST) / (Plaquetas x raiz(ALT))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Sterling, Hepatology 2006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CKD-EPI eGFR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Formula CKD-EPI 2021 sin raza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Levey, Ann Intern Med 2009 + KDIGO 2021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Indice Aterogenico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(Col.Total - HDL) / HDL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Castelli, Can J Cardiol 2004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Ratio TG/HDL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Trigliceridos / HDL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McLaughlin, Circulation 2005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Peso / Estatura^2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WHO 2024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Framingham Risk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Score de puntos simplificado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D'Agostino, Circulation 2008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ASCVD Risk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Pooled Cohort Equations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Goff, Circulation 2014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4.2.9 Alertas Inteligentes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Notificacion cuando un paciente sube nuevo analisis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Alerta si algun biomarcador entra en rango DANGER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Alerta si biomarcador empeora &gt;20% vs analisis anterior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Marcado como leida/descartada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API: GET /api/medico/alerts, PATCH para marcar como leidas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4.2.10 Desvincular Paciente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tarjeta del paciente vinculado, hacer clic en la "X"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Confirmar desvinculacion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revoca el acceso; el paciente puede re-invitar en el futuro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Los datos del paciente NO se eliminan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4.3 Clinica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4.3.1 Registro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 la pagina principal, hacer clic en "Ingresar" debajo de "Clinica"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Completar: nombre de clinica, RFC, correo, contrasena, telefono, direccion, director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4.3.2 Panel de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Panel placeholder con informacion de la clinica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Funciones proximamente: gestion de medicos, pacientes, estadisticas, reportes, configuracion</w:t>
      </w: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5. MANUAL DEL DESARROLLADOR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5.1 Arquitectura del Sistema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[Navegador del Usuario]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v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[Next.js 14 App Router] ── SSR/SSG + API Routes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|          |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   v          v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[Supabase]    [Claude AI API]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- Auth         - Sonnet 4.6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- PostgreSQL   - 64K max tokens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- Storage      - Streaming SSE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- RLS</w:t>
      </w:r>
    </w:p>
    <w:p>
      <w:pPr>
        <w:spacing w:after="8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Patron arquitectonico:</w:t>
      </w:r>
      <w:r>
        <w:rPr>
          <w:rFonts w:ascii="Calibri" w:cs="Calibri" w:eastAsia="Calibri" w:hAnsi="Calibri"/>
          <w:sz w:val="22"/>
          <w:szCs w:val="22"/>
        </w:rPr>
        <w:t xml:space="preserve"> Arquitectura serverless con Next.js App Router. Las API routes se ejecutan como funciones serverless en Vercel con limite de 300s para analisis largos.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Flujo de datos principal: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 (React) -&gt; API Route (Next.js serverless)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Route -&gt; Supabase (datos) + Claude API (analisis)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Respuesta via Server-Sent Events (SSE) para progreso en tiempo real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5.2 Stack Tecnologico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Tecnologia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Proposito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Next.js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14.2.18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Framework React con SSR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UI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3.4.1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Estilos utilitarios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Iconos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0.460.0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Libreria de iconos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Graficos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Recharts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2.13.3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Visualizacion de datos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Toast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Sonner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1.7.1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Notificaciones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Zustand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5.0.1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 global ligero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 SDK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0.36.3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Claude Sonnet 4.6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2.45.4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+ Auth + Storage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lectura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pdf-parse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1.1.1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Extraccion de texto de PDF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generacion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jsPDF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2.5.2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Generacion de reportes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Captura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html2canvas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1.4.1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Screenshots del dashboard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Upload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react-dropzone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14.3.5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Drag &amp; drop de archivos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Lenguaje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TypeScript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Tipado estatico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5.3 Estructura de Archivos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src/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├── app/                          # Next.js App Router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page.tsx                  # Landing page (/)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login/page.tsx            # Autenticacion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onboarding/page.tsx       # Creacion de perfil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patients/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page.tsx              # Lista de pacientes (multi-rol)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[id]/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├── page.tsx          # Detalle de paciente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├── dashboard/page.tsx # Dashboard de analisis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├── upload/page.tsx   # Subir estudio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└── intake/page.tsx   # Historia clinica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api/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analyze/route.ts      # Motor de analisis (2 fases)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chat/route.ts         # Chat streaming con IA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patients/             # CRUD pacientes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results/[id]/         # Resultados + re-analisis + DELETE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references/route.ts   # Busqueda PubMed/Semantic Scholar/OpenAlex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medico/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├── invitations/      # Invitaciones medico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├── notes/route.ts    # CRUD notas clinicas SOAP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    └── alerts/route.ts   # Alertas inteligentes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└── globals.css               # Estilos globales + animaciones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├── components/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auth/RegisterModal.tsx    # Registro por rol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clinica/ClinicaDashboard  # Panel clinica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dashboard/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DashboardTabs.tsx     # Orquestador de 11 pestanas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InstantDashboard.tsx  # Dashboard instantaneo (Fase 2)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LongevityChat.tsx     # Chatbot conversacional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ExportButtons.tsx     # Exportacion PDF/imagen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tabs/                 # 12 componentes de pestana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medico/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InvitationsPanel.tsx  # Panel de invitaciones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ClinicalNotesPanel.tsx # Notas clinicas SOAP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patients/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PatientCard.tsx       # Tarjeta de paciente (multi-rol)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AnalysisCards.tsx     # Tarjetas de analisis por fecha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MedicoLinksPanel.tsx  # Vinculacion con medicos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NewPatientModal.tsx   # Crear paciente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ui/                       # Componentes UI reutilizables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└── upload/FileUploader.tsx   # Componente de carga de archivos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├── lib/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anthropic/analyzer.ts     # Motor IA (prompts + override matematico)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longevity-scoring.ts      # Funciones sigmoideas por biomarcador (30+)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longevity-phenoage.ts     # Edad biologica PhenoAge (Levine 2018)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longevity-foda.ts         # FODA computada (11 biomarcadores)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longevity-projection.ts   # Proyeccion Gompertz 10 anos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longevity-wearables.ts    # Integracion wearables (13 metricas)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longevity-trends.ts       # Tendencias longitudinales entre analisis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clinical-calculators.ts   # 8 calculadoras clinicas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medical-references.ts     # PubMed + Semantic Scholar + OpenAlex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biomarker-ranges.ts       # Catalogo de 133 biomarcadores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pdf-report.ts             # Generador de PDF programatico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├── supabase/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client.ts             # Cliente browser (singleton lazy)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├── server.ts             # Cliente servidor (request/component)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│   └── queries.ts            # Esquema de referencia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   └── utils.ts                  # Utilidades centralizadas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├── types/index.ts                # Definiciones TypeScript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└── middleware.ts                  # Auth guard + session refresh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5.4 Base de Datos (Supabase)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Tablas Principales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Vinculo con cuenta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 del paciente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 UNIQUE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Codigo unico (LNG-XXXXX)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INTEGER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Edad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gender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male/female/other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weight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Peso en kg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height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DECIMAL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Estatura en cm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clinical_history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Historia clinica (9 secciones)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Notas adicionales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 creacion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lab_results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 asociado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result_date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del estudio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file_urls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TEXT[]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URLs de archivos en storage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parsed_data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Biomarcadores extraidos (7 categorias)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ai_analysis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JSONB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IA completo (10 secciones)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created_at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 creacion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medicos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Vinculo con cuenta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 UNIQUE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Codigo de medico (MED-XXXXXX)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full_name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 completo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specialty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Especialidad medica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license_number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Cedula profesional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Correo electronico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clinicas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Vinculo con cuenta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clinic_name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Nombre de la clinica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rfc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RFC fiscal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contact_email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Correo de contacto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phone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Telefono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address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director_name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Director medico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patient_medico_links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medico_email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Email del medico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/ active / revoked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invited_at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 invitacion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confirmed_at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de confirmacion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clinical_notes</w:t>
      </w:r>
      <w:r>
        <w:rPr>
          <w:rFonts w:ascii="Calibri" w:cs="Calibri" w:eastAsia="Calibri" w:hAnsi="Calibri"/>
          <w:sz w:val="22"/>
          <w:szCs w:val="22"/>
        </w:rPr>
        <w:t xml:space="preserve"> (v3.0)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autor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result_id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lab_results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Analisis asociado (opcional)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note_type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soap / follow_up / comment / protocol_adjustment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subjective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S: lo que el paciente reporta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objective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O: hallazgos objetivos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assessment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A: evaluacion clinica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P: plan de tratamiento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diagnoses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TEXT[]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Codigos CIE-10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medico_alerts</w:t>
      </w:r>
      <w:r>
        <w:rPr>
          <w:rFonts w:ascii="Calibri" w:cs="Calibri" w:eastAsia="Calibri" w:hAnsi="Calibri"/>
          <w:sz w:val="22"/>
          <w:szCs w:val="22"/>
        </w:rPr>
        <w:t xml:space="preserve"> (v3.0)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destinatario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 relacionado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alert_type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new_analysis / biomarker_danger / biomarker_worsened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level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info / warning / danger / critical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Titulo de la alerta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/ dismissed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BOOLEAN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Estado de la alerta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follow_ups</w:t>
      </w:r>
      <w:r>
        <w:rPr>
          <w:rFonts w:ascii="Calibri" w:cs="Calibri" w:eastAsia="Calibri" w:hAnsi="Calibri"/>
          <w:sz w:val="22"/>
          <w:szCs w:val="22"/>
        </w:rPr>
        <w:t xml:space="preserve"> (v3.0)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Columna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PK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Identificador unico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Paciente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UUID FK -&gt; auth.users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responsable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 del seguimiento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due_date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Fecha limite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/ completed / overdue / cancelled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Row Level Security (RLS)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Tabla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Politica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Regla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patients_own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 = auth.uid() (ALL)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medicos_read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Lectura abierta a autenticados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medicos_write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 = auth.uid() (INSERT)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medicos_update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user_id = auth.uid() (UPDATE)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patient_medico_links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links_read/insert/update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Abierto a autenticados (filtrado en codigo)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lab_results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 CRUD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patient_id IN (SELECT id FROM patients WHERE user_id = auth.uid())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clinical_notes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manages own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 = auth.uid()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medico_alerts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manages own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 = auth.uid()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follow_ups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 manages own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medico_user_id = auth.uid()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5.5 Motor de Analisis IA + Motor Matematico Deterministico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Arquitectura hibrida (v3.0)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Longevity IA v3.0 usa una arquitectura de 2 capas: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 1 — Claude IA (narrativa):</w:t>
      </w:r>
      <w:r>
        <w:rPr>
          <w:rFonts w:ascii="Calibri" w:cs="Calibri" w:eastAsia="Calibri" w:hAnsi="Calibri"/>
          <w:sz w:val="22"/>
          <w:szCs w:val="22"/>
        </w:rPr>
        <w:t xml:space="preserve"> Extrae biomarcadores de PDFs/imagenes, genera clinicalSummary, keyAlerts, risks y protocol.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Capa 2 — Motor matematico (deterministico):</w:t>
      </w:r>
      <w:r>
        <w:rPr>
          <w:rFonts w:ascii="Calibri" w:cs="Calibri" w:eastAsia="Calibri" w:hAnsi="Calibri"/>
          <w:sz w:val="22"/>
          <w:szCs w:val="22"/>
        </w:rPr>
        <w:t xml:space="preserve"> Recalcula systemScores, overallScore, longevity_age, FODA y proyeccion con funciones matematicas. Los valores de Claude se sobreescriben con calculos reproducibles y auditables.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PDF/Imagen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▼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[extractBiomarkers]          ← Llamada 1: Claude (~30-60s)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Extrae: 7 categorias de biomarcadores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▼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[GUARDAR parsed_data + Dashboard instantaneo]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▼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[reanalyzeWithClinicalHistory]  ← Llamada 2: Claude (~2-5 min)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Genera: clinicalSummary, keyAlerts, risks, protocol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▼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[OVERRIDE MATEMATICO]        ← Codigo deterministico (0.1s)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computeAllScores()    → systemScores (funciones sigmoideas)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computePhenoAge()     → longevity_age (Levine 2018)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computeFODA()         → FODA (basado en scores)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computeProjection()   → proyeccion (Gompertz)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analyzeWearables()    → ajustes por wearables (si hay datos)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  deduplicateProtocol() → eliminar moleculas repetidas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│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▼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[GUARDAR ai_analysis]       ← UPDATE en lab_results</w:t>
      </w:r>
    </w:p>
    <w:p>
      <w:pPr>
        <w:spacing w:after="8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Motor Matematico: 6 modulos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longevity-scoring.ts — Funciones sigmoideas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30+ funciones continuas 0-100 por biomarcador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 tipos de curva: descendente (LDL), ascendente (HDL), gaussiana (TSH)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 interacciones entre biomarcadores (LDL+PCR, glucosa+insulina, TG+HDL,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Pesos calibrados con UK Biobank (500K), NHANES III, Framingham, Copenhagen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longevity-phenoage.ts — Edad biologica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Formula PhenoAge (Levine, Aging 2018) con 9 biomarcadores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 modificadores: RDW, albumina, PCR, HbA1c, VitD, GFR, ferritina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Conversion automatica de unidades (mg/dL → mmol/L)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longevity-foda.ts — FODA computada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Base de conocimiento para 11 biomarcadores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Fortalezas = top 4 biomarcadores score &gt;80 por peso mortalidad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Debilidades = top 3 biomarcadores score &lt;55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Oportunidades = intervenciones con evidencia nivel 1-2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Amenazas = riesgo proyectado por biomarcador + edad + historia familiar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longevity-projection.ts — Proyeccion Gompertz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Mortalidad se duplica cada 8 anos (Gompertz 1825)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 niveles de deterioro: 1.5%/ano (optimo) a 10%/ano (critico)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Mejora terapeutica: 18% ano 1 → 12% → 8% → 4% → 1% (adherencia decae)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Riesgos por ano derivados de peores sistemas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longevity-wearables.ts — Integracion wearables (preparado)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13 metricas: HR reposo, HRV RMSSD, VO2max, pasos, sueno (duracion + profundo), glucosa CGM (promedio + TIR + CV), PA, SpO2 nocturno, grasa corporal, readiness, temperatura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Evidencia actualizada 2022-2025 para cada metrica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 no hay datos de wearables: zero-impact (no afecta analisis)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Dispositivos soportados: Apple Watch, Oura Ring, Dexcom CGM, Withings, Garmin, Freestyle Libre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longevity-trends.ts — Tendencias longitudinales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Deltas automaticos entre analisis (absolutos y porcentuales)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Velocidad de cambio mensual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Proyeccion: meses para alcanzar optimo o danger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Alertas si empeoramiento &gt;20%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Prompt del Sistema (SYSTEM_PROMPT) v3.0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prompt define la logica propietaria que Claude sigue para generar narrativa: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Fuentes condensadas de instituciones de nivel mundial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Estudios clave 2024-2026 (22 estudios verificados)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Jerarquia de urgencia basada en biomarcadores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Interacciones farmacologicas (10 pares criticos)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Contraindicaciones por condicion (7 condiciones)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Regla de no-duplicacion de moleculas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hUC-MSC como unica celula madre permitida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Pool de Intervenciones (14 categorias, 120+ moleculas)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Categoria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Moleculas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Ejemplos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Cardiovascular / Lipidos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Omega-3, Berberina, CoQ10, Nattokinasa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Metabolico / Glucosa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Metformina, Cromo, R-ALA, Canela Ceylon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Inflamacion / Inflammaging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GlyNAC, Curcumina, Sulforafano, Quercetina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Mitocondrial / NAD+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NMN, NR, PQQ, Urolitina 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Vitaminas / Minerales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D3+K2, Magnesio, Zinc, Selenio, B12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Hormonal / Endocrino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DHEA, Ashwagandha, Tongkat Ali, Melatonina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Neuroproteccion / Cognitivo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Mg L-Treonato, Lion's Mane, Bacopa, Rhodiola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Hepatoproteccion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NAC, Silimarina, TUDCA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Salud Intestinal / Microbioma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Probioticos, L-Glutamina, Tributirina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Inmunomodulacion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Beta-glucanos, Lactoferrina, Calostro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Senolitico / Anti-Aging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D+Q, Fisetin, Rapamicina, Spermidina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Medicina Regenerativa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MSC IV, Exosomas, PRP, BPC-157, GHK-Cu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Peptidos Terapeuticos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AOD-9604, TB-500, CJC-1295, Selank, SS-31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Estilo de Vida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7+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Zona 2, HIIT, TRE, FMD, Sauna, Meditacion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Output del Analisis IA (AIAnalysis)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systemScores: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cardiovascular: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metabolic: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hepatic: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renal: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immune: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hematologic: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inflammatory: 0-100,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vitamins: 0-100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overallScore: 0-100,          // Score general de longevidad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longevity_age: number,        // Edad biologica estimada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clinicalSummary: string,      // Resumen ejecutivo personalizado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keyAlerts: [{                 // Alertas de atencion inmediata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title, description, level, value, target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}],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swot: {                       // FODA Medica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strengths: [{item, detail, evidence}],   // 4+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weaknesses: [{item, detail, evidence}],  // 3+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opportunities: [{item, detail, evidence}], // 4+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threats: [{item, detail, evidence}]      // 3+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risks: [{                     // Perfil de riesgo (4 enfermedades)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disease, probability, horizon, drivers, color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}],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protocol: [{                  // Protocolo (8-12 intervenciones)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number, category, molecule, dose, mechanism,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evidence, clinicalTrial, targetBiomarkers,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expectedResult, action, urgency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}],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projectionData: [{            // Proyeccion 10 anos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year, withoutIntervention, withIntervention, yearRisk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}],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projectionFactors: [{         // 3 factores clave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factor, currentValue, optimalValue,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medicalJustification, withoutProtocol, withProtocol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5.6 Catalogo de Biomarcadores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Archivo: `src/lib/biomarker-ranges.ts`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133 biomarcadores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categorias</w:t>
      </w:r>
      <w:r>
        <w:rPr>
          <w:rFonts w:ascii="Calibri" w:cs="Calibri" w:eastAsia="Calibri" w:hAnsi="Calibri"/>
          <w:sz w:val="22"/>
          <w:szCs w:val="22"/>
        </w:rPr>
        <w:t xml:space="preserve"> con rangos de medicina de longevidad: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Categoria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Cantidad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Alta Relevancia</w:t>
            </w:r>
          </w:p>
        </w:tc>
        <w:tc>
          <w:tcPr>
            <w:tcW w:type="dxa" w:w="225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Fuentes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Hematologia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RDW, WBC, NLR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Harrison's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Metabolismo (Glucosa)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Glucosa, HbA1c, Insulina, HOMA-IR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Stanford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Metabolismo (Renal)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Creatinina, TFGe, Acido Urico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KDIGO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Lipidos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LDL, HDL, TG, ApoB, Lp(a)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ACC/AHA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Lipidos Avanzados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sdLDL, ox-LDL, Remanente, No-HDL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Harvard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Hepatico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ALT, GGT, Albumina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AASLD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Tiroides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TSH, FT4, FT3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Endocrine Society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Hormonas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Testosterona, DHEA-S, Cortisol, IGF-1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ACOG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Hormonas Ampliadas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Leptina, Adiponectina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Friedman/Barzilai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Vitaminas y Minerales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 D, B12, Ferritina, Mg, Zn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Mayo Clinic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Vitaminas Ampliadas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MMA, PTH, Cobre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UpToDate, WHO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Inflamacion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PCR-us, Homocisteina, IL-6, TNF-a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Johns Hopkins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Electrolitos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Fosforo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UpToDate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Coagulacion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UpToDate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Cardiaco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NT-proBNP, Troponina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ACC/AHA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Pancreatico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Peptido 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Mayo Clinic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Inmunologico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C3, C4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Harrison's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Marcadores Tumorales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NCCN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Longevidad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Omega-3, CoQ10, Glutation, NAD+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Horvath, Blackburn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Longevidad Ampliada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Telomeros, Cistatina C, GDF-15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UCSF, Baltimore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Metabolismo Avanzado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KDIGO, Sepsis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Urinario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ACR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KDIGO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Cada biomarcador incluye: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`id` — Identificador unico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`name` / `shortName` — Nombre completo y abreviatura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`category` / `subcategory` — Clasificacion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`unit` + `alternativeUnits` — Unidades con factor de conversion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`ranges` — Rangos por genero y grupo de edad: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`optimal` — Rango de medicina de longevidad (mas estricto)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`normal` — Rango de laboratorio convencional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`attention` — Fuera de normal, requiere vigilancia</w:t>
      </w:r>
    </w:p>
    <w:p>
      <w:pPr>
        <w:pStyle w:val="ListParagraph"/>
        <w:numPr>
          <w:ilvl w:val="1"/>
          <w:numId w:val="1"/>
        </w:numPr>
        <w:spacing w:after="20" w:before="20"/>
      </w:pPr>
      <w:r>
        <w:rPr>
          <w:rFonts w:ascii="Calibri" w:cs="Calibri" w:eastAsia="Calibri" w:hAnsi="Calibri"/>
          <w:sz w:val="22"/>
          <w:szCs w:val="22"/>
        </w:rPr>
        <w:t xml:space="preserve">`critical` — Requiere intervencion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`highMeaning` / `lowMeaning` — Significado clinico de valores altos/bajos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`clinicalSignificance` — Relevancia clinica detallada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`relatedBiomarkers` — Biomarcadores relacionados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`longevityRelevance` — high / medium / low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Funciones de evaluacion: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findBiomarker(nameOrId)          // Busca por ID, nombre o abreviatura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evaluateBiomarker(id, value, gender, age)  // Evalua un biomarcador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evaluateAll(biomarkers, gender, age)       // Evalua todos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5.7 Sistema de Cache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3 Niveles de Cache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Nivel 1: Cache por Hash de Archivo (0 segundos)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Cada archivo subido se hashea con SHA-256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Si el mismo archivo ya fue analizado, se copia el resultado completo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Costo IA: $0.00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Nivel 2: Re-Analisis Parcial (~1-1.5 minutos)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Cuando el paciente actualiza su historia clinica y re-analiza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cachean: systemScores, overallScore, longevity_age, keyAlerts, swot, risks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 regeneran: clinicalSummary, protocol, projectionData, projectionFactors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max_tokens: 24,000 (vs 64,000 del analisis completo)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Costo IA: ~30% del analisis completo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Nivel 3: Dashboard Instantaneo (0 segundos para el usuario)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Tras extraer biomarcadores, el frontend evalua con biomarker-ranges.ts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Muestra semaforos y scores sin esperar la 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El analisis IA corre en background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Polling cada 8 segundos para detectar cuando la IA termina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5.8 Flujo de Datos Completo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1. SUBIDA DE ARCHIVO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Usuario → FileUploader → FormData → POST /api/analyze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2. EXTRACCION (Fase 1: ~30-60s)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/api/analyze → Storage upload → extractBiomarkers(Claude)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INSERT lab_results (parsed_data) → SSE 'extracted'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3. DASHBOARD INSTANTANEO (Fase 2: 0s)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Upload page recibe 'extracted' → Redirect a /dashboard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DashboardTabs detecta !ai_analysis + parsedData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Renderiza InstantDashboard con biomarker-ranges.ts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Polling cada 8s para ai_analysis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4. ANALISIS IA (Fase 3: ~2-5min en background)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/api/analyze → reanalyzeWithClinicalHistory(Claude)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UPDATE lab_results (ai_analysis) → SSE 'done'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5. DASHBOARD COMPLETO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Polling detecta ai_analysis → Boton "Ver Analisis IA Completo"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router.refresh() → DashboardTabs renderiza 11 pestanas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6. RE-ANALISIS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Boton "Re-analizar" → POST /api/results/[id]/reanalyze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Si hay analisis previo: reanalyzePartial (~1.5min)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Si no: reanalyzeWithClinicalHistory (~4min)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→ UPDATE lab_results → Refresh dashboard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5.9 Seguridad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Autenticacion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Supabase Auth con email/password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Middleware en `src/middleware.ts` protege rutas /patients y /onboarding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Session refresh automatico via cookies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Roles en `user_metadata.role`: paciente, medico, clinica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Row Level Security (RLS)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`patients`: Solo el dueno puede leer/escribir (user_id = auth.uid())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`medicos`: Lectura publica para busqueda por codigo, escritura solo propietario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`patient_medico_links`: Abierto a autenticados (filtrado en codigo de aplicacion)</w:t>
      </w:r>
    </w:p>
    <w:p>
      <w:pPr>
        <w:spacing w:after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Proteccion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Clave `anon` expuesta en frontend (disenada para ser publica)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Clave `service_role` solo en servidor (nunca en NEXT_PUBLIC_)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RLS como capa de defensa en base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Filtrado adicional en codigo (user_id en todas las queries)</w:t>
      </w:r>
    </w:p>
    <w:p>
      <w:pPr>
        <w:spacing w:after="60"/>
      </w:pPr>
    </w:p>
    <w:p>
      <w:pPr>
        <w:spacing w:after="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AE7B"/>
          <w:sz w:val="26"/>
          <w:szCs w:val="26"/>
        </w:rPr>
        <w:t xml:space="preserve">5.10 Variables de Entorno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shd w:fill="050E1B" w:color="FFFFFF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Descripcion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URL del proyecto Supabase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Publica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Clave anonima (RLS la protege)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Secreta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API key de Claude/Anthropic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APENDICE A: Estructura de ParsedData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interface ParsedData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hematology: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rbc, hemoglobin, hematocrit, mcv, mch, mchc,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rdw, wbc, neutrophils, lymphocytes, monocytes,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eosinophils, platelets, mpv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metabolic: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glucose, urea, bun, creatinine, gfr, uricAcid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lipids: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totalCholesterol, triglycerides, hdl, ldl, vldl,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nonHdl, atherogenicIndex, ldlHdlRatio, tgHdlRatio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liver: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alkalinePhosphatase, ast, alt, ggt, ldh,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  totalProtein, albumin, globulin, amylase, totalBilirubin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vitamins: { vitaminD, vitaminB12, ferritin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hormones: { tsh, testosterone, cortisol, insulin, hba1c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inflammation: { crp, homocysteine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60"/>
      </w:pP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50E1B"/>
          <w:sz w:val="30"/>
          <w:szCs w:val="30"/>
        </w:rPr>
        <w:t xml:space="preserve">APENDICE B: Estructura de Historia Clinica</w:t>
      </w:r>
    </w:p>
    <w:p>
      <w:pPr>
        <w:spacing w:after="60"/>
      </w:pP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interface ClinicalHistory {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anthropometric: { waist_cm, blood_pressure, energy_level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allergies: { food, medication, environmental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diet: { type, meals_per_day, water_intake, processed_food, alcohol, supplements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physical_activity: { type, frequency, sedentary_hours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sleep: { hours, quality, snoring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mental_health: { stress_level, diagnosed_conditions, therapies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cardiovascular: { known_conditions, medications, family_history_cv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medical_history: { surgeries, current_medications, chronic_conditions, thyroid_symptoms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  family_history: { diabetes, cancer, alzheimer, cardiovascular, other }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color w:val="6B666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60"/>
      </w:pP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*Documento generado por Longevity IA v3.0 — Marzo 2026*</w:t>
      </w:r>
    </w:p>
    <w:p>
      <w:pPr>
        <w:spacing w:after="60"/>
      </w:pP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*Derechos reservados - Longevity Clinic SA de CV*</w:t>
      </w:r>
    </w:p>
    <w:p>
      <w:pPr>
        <w:spacing w:after="6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2026-03-31T04:59:59.085Z</dcterms:created>
  <dcterms:modified xsi:type="dcterms:W3CDTF">2026-03-31T04:59:59.087Z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