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AE8C" w14:textId="77777777" w:rsidR="00BB123D" w:rsidRDefault="002F0D2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15E3ED4C" wp14:editId="64133973">
            <wp:extent cx="2016447" cy="18240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6447" cy="1824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7090D" w14:textId="77777777" w:rsidR="00BB123D" w:rsidRDefault="002F0D24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TALLER RIP v2</w:t>
      </w:r>
    </w:p>
    <w:p w14:paraId="70D3098B" w14:textId="77777777" w:rsidR="00BB123D" w:rsidRDefault="002F0D24">
      <w:pPr>
        <w:spacing w:before="240" w:after="240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TELEINFORMÁTICA I - </w:t>
      </w:r>
      <w:r>
        <w:rPr>
          <w:b/>
          <w:sz w:val="24"/>
          <w:szCs w:val="24"/>
        </w:rPr>
        <w:t>​</w:t>
      </w:r>
      <w:r>
        <w:rPr>
          <w:b/>
          <w:sz w:val="24"/>
          <w:szCs w:val="24"/>
        </w:rPr>
        <w:t>GRUPO 82</w:t>
      </w:r>
    </w:p>
    <w:p w14:paraId="6B2200D2" w14:textId="77777777" w:rsidR="00BB123D" w:rsidRDefault="00BB123D">
      <w:pPr>
        <w:spacing w:before="240" w:after="240"/>
        <w:rPr>
          <w:sz w:val="24"/>
          <w:szCs w:val="24"/>
        </w:rPr>
      </w:pPr>
    </w:p>
    <w:p w14:paraId="128664B7" w14:textId="77777777" w:rsidR="00BB123D" w:rsidRDefault="00BB123D">
      <w:pPr>
        <w:spacing w:before="240" w:after="240"/>
        <w:rPr>
          <w:sz w:val="24"/>
          <w:szCs w:val="24"/>
        </w:rPr>
      </w:pPr>
    </w:p>
    <w:p w14:paraId="48D26DA9" w14:textId="77777777" w:rsidR="00BB123D" w:rsidRDefault="002F0D24">
      <w:pPr>
        <w:spacing w:before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ESTUDIANTES: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DAVID FELIPE VEGA SIERRA - 20182020033</w:t>
      </w:r>
      <w:r>
        <w:rPr>
          <w:sz w:val="24"/>
          <w:szCs w:val="24"/>
        </w:rPr>
        <w:br/>
        <w:t>CRISTIAN JAVIER MARTÍNEZ BLANCO – 20182020155</w:t>
      </w:r>
    </w:p>
    <w:p w14:paraId="4BC5DA8A" w14:textId="77777777" w:rsidR="00BB123D" w:rsidRDefault="00BB123D">
      <w:pPr>
        <w:spacing w:before="240"/>
        <w:jc w:val="center"/>
        <w:rPr>
          <w:sz w:val="24"/>
          <w:szCs w:val="24"/>
        </w:rPr>
      </w:pPr>
    </w:p>
    <w:p w14:paraId="005DBA6D" w14:textId="77777777" w:rsidR="00BB123D" w:rsidRDefault="00BB123D">
      <w:pPr>
        <w:spacing w:before="240"/>
        <w:jc w:val="center"/>
        <w:rPr>
          <w:sz w:val="24"/>
          <w:szCs w:val="24"/>
        </w:rPr>
      </w:pPr>
    </w:p>
    <w:p w14:paraId="26C5965B" w14:textId="77777777" w:rsidR="00BB123D" w:rsidRDefault="00BB123D">
      <w:pPr>
        <w:spacing w:before="240"/>
        <w:jc w:val="center"/>
        <w:rPr>
          <w:sz w:val="24"/>
          <w:szCs w:val="24"/>
        </w:rPr>
      </w:pPr>
    </w:p>
    <w:p w14:paraId="0525E1BA" w14:textId="77777777" w:rsidR="00BB123D" w:rsidRDefault="00BB123D">
      <w:pPr>
        <w:spacing w:before="240"/>
        <w:jc w:val="center"/>
        <w:rPr>
          <w:sz w:val="24"/>
          <w:szCs w:val="24"/>
        </w:rPr>
      </w:pPr>
    </w:p>
    <w:p w14:paraId="19515512" w14:textId="77777777" w:rsidR="00BB123D" w:rsidRDefault="002F0D24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REPOSITORIO GIT: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https://github.com/dfvegas11/Teleinformatica1</w:t>
      </w:r>
    </w:p>
    <w:p w14:paraId="6039455D" w14:textId="77777777" w:rsidR="00BB123D" w:rsidRDefault="00BB123D">
      <w:pPr>
        <w:spacing w:before="240" w:after="240"/>
        <w:rPr>
          <w:sz w:val="24"/>
          <w:szCs w:val="24"/>
        </w:rPr>
      </w:pPr>
    </w:p>
    <w:p w14:paraId="1026F8F9" w14:textId="77777777" w:rsidR="00BB123D" w:rsidRDefault="00BB123D">
      <w:pPr>
        <w:spacing w:before="240" w:after="240"/>
        <w:rPr>
          <w:sz w:val="24"/>
          <w:szCs w:val="24"/>
        </w:rPr>
      </w:pPr>
    </w:p>
    <w:p w14:paraId="422A296C" w14:textId="77777777" w:rsidR="00BB123D" w:rsidRDefault="002F0D24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>PROFESOR: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ALBERTO ACOSTA LOPEZ</w:t>
      </w:r>
    </w:p>
    <w:p w14:paraId="6683DA37" w14:textId="77777777" w:rsidR="00BB123D" w:rsidRDefault="002F0D24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B5762D8" w14:textId="77777777" w:rsidR="00BB123D" w:rsidRDefault="002F0D24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77E3C5" w14:textId="77777777" w:rsidR="00BB123D" w:rsidRDefault="002F0D24">
      <w:pPr>
        <w:spacing w:before="240" w:after="240"/>
        <w:jc w:val="center"/>
      </w:pPr>
      <w:r>
        <w:t>Facultad de Ingeniería</w:t>
      </w:r>
      <w:r>
        <w:br/>
        <w:t>Proyecto Curricular de Ingeniería de Sistemas</w:t>
      </w:r>
      <w:r>
        <w:br/>
        <w:t>Bogotá D.C</w:t>
      </w:r>
    </w:p>
    <w:p w14:paraId="1C69B43E" w14:textId="77777777" w:rsidR="00BB123D" w:rsidRDefault="002F0D24">
      <w:pPr>
        <w:rPr>
          <w:b/>
        </w:rPr>
      </w:pPr>
      <w:r>
        <w:rPr>
          <w:b/>
        </w:rPr>
        <w:lastRenderedPageBreak/>
        <w:t xml:space="preserve">Objetivo. </w:t>
      </w:r>
    </w:p>
    <w:p w14:paraId="1E34606E" w14:textId="77777777" w:rsidR="00BB123D" w:rsidRDefault="002F0D24">
      <w:r>
        <w:t>Realizar la conexión de las redes LAN de tres municipios de Colombia y dos redes W</w:t>
      </w:r>
      <w:r>
        <w:t xml:space="preserve">AN para implementar el protocolo de enrutamiento RIPv2 para la topología. </w:t>
      </w:r>
    </w:p>
    <w:p w14:paraId="5A640E63" w14:textId="77777777" w:rsidR="00BB123D" w:rsidRDefault="00BB123D"/>
    <w:p w14:paraId="4B88CF2B" w14:textId="77777777" w:rsidR="00BB123D" w:rsidRDefault="002F0D24">
      <w:pPr>
        <w:rPr>
          <w:b/>
        </w:rPr>
      </w:pPr>
      <w:r>
        <w:rPr>
          <w:b/>
        </w:rPr>
        <w:t xml:space="preserve">Especificaciones. </w:t>
      </w:r>
    </w:p>
    <w:p w14:paraId="5A809157" w14:textId="77777777" w:rsidR="00BB123D" w:rsidRDefault="002F0D24">
      <w:pPr>
        <w:numPr>
          <w:ilvl w:val="0"/>
          <w:numId w:val="1"/>
        </w:numPr>
      </w:pPr>
      <w:r>
        <w:t xml:space="preserve">Definir un router para cada municipio. </w:t>
      </w:r>
    </w:p>
    <w:p w14:paraId="1154A5F4" w14:textId="77777777" w:rsidR="00BB123D" w:rsidRDefault="002F0D24">
      <w:pPr>
        <w:numPr>
          <w:ilvl w:val="0"/>
          <w:numId w:val="1"/>
        </w:numPr>
      </w:pPr>
      <w:r>
        <w:t xml:space="preserve">Usar un ordenador (PC) en cada subred para realizar el envío de paquetes. </w:t>
      </w:r>
    </w:p>
    <w:p w14:paraId="776F31F7" w14:textId="77777777" w:rsidR="00BB123D" w:rsidRDefault="002F0D24">
      <w:pPr>
        <w:numPr>
          <w:ilvl w:val="0"/>
          <w:numId w:val="1"/>
        </w:numPr>
      </w:pPr>
      <w:r>
        <w:t>Realizar el cálculo de subnetting para encontr</w:t>
      </w:r>
      <w:r>
        <w:t xml:space="preserve">ar las </w:t>
      </w:r>
      <w:proofErr w:type="spellStart"/>
      <w:r>
        <w:t>IPs</w:t>
      </w:r>
      <w:proofErr w:type="spellEnd"/>
      <w:r>
        <w:t xml:space="preserve"> requeridas con la dirección 10.128.0.0/15 mediante el método de enrutamiento VLSM; teniendo en cuenta:</w:t>
      </w:r>
    </w:p>
    <w:p w14:paraId="7FDCD700" w14:textId="77777777" w:rsidR="00BB123D" w:rsidRDefault="00BB123D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B123D" w14:paraId="4CDD489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0805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LAN1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8CBF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1850 Host</w:t>
            </w:r>
          </w:p>
        </w:tc>
      </w:tr>
      <w:tr w:rsidR="00BB123D" w14:paraId="0A82437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9999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LAN2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1E5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512 Host</w:t>
            </w:r>
          </w:p>
        </w:tc>
      </w:tr>
      <w:tr w:rsidR="00BB123D" w14:paraId="4490BD1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0BB1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LAN3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5F81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200 Host</w:t>
            </w:r>
          </w:p>
        </w:tc>
      </w:tr>
      <w:tr w:rsidR="00BB123D" w14:paraId="02C75C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3047A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WAN1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B675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Host</w:t>
            </w:r>
          </w:p>
        </w:tc>
      </w:tr>
      <w:tr w:rsidR="00BB123D" w14:paraId="142BB4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BEAF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WAN2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0D93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 Host</w:t>
            </w:r>
          </w:p>
        </w:tc>
      </w:tr>
    </w:tbl>
    <w:p w14:paraId="6BBCE0BF" w14:textId="77777777" w:rsidR="00BB123D" w:rsidRDefault="00BB123D"/>
    <w:p w14:paraId="4806E6F0" w14:textId="77777777" w:rsidR="00BB123D" w:rsidRDefault="002F0D24">
      <w:pPr>
        <w:numPr>
          <w:ilvl w:val="0"/>
          <w:numId w:val="2"/>
        </w:numPr>
      </w:pPr>
      <w:r>
        <w:t>Utilizar el emulador GNS3 para el desarrollo del taller, basándose en el ejercicio explicado anteriormente en este documento.</w:t>
      </w:r>
    </w:p>
    <w:p w14:paraId="4BD6603A" w14:textId="77777777" w:rsidR="00BB123D" w:rsidRDefault="002F0D24">
      <w:pPr>
        <w:numPr>
          <w:ilvl w:val="0"/>
          <w:numId w:val="2"/>
        </w:numPr>
      </w:pPr>
      <w:r>
        <w:t>Conectar una red de acuerdo con el Diagrama de topología.</w:t>
      </w:r>
    </w:p>
    <w:p w14:paraId="7A365F24" w14:textId="77777777" w:rsidR="00BB123D" w:rsidRDefault="002F0D24">
      <w:pPr>
        <w:numPr>
          <w:ilvl w:val="0"/>
          <w:numId w:val="2"/>
        </w:numPr>
      </w:pPr>
      <w:r>
        <w:t>Cargar en los routers los guiones suministrados.</w:t>
      </w:r>
    </w:p>
    <w:p w14:paraId="12ECF2A0" w14:textId="77777777" w:rsidR="00BB123D" w:rsidRDefault="002F0D24">
      <w:pPr>
        <w:numPr>
          <w:ilvl w:val="0"/>
          <w:numId w:val="2"/>
        </w:numPr>
      </w:pPr>
      <w:r>
        <w:t>Examinar el estado actu</w:t>
      </w:r>
      <w:r>
        <w:t>al de la red.</w:t>
      </w:r>
    </w:p>
    <w:p w14:paraId="2724920F" w14:textId="77777777" w:rsidR="00BB123D" w:rsidRDefault="002F0D24">
      <w:pPr>
        <w:numPr>
          <w:ilvl w:val="0"/>
          <w:numId w:val="2"/>
        </w:numPr>
      </w:pPr>
      <w:r>
        <w:t>Configurar RIPv2 en todos los routers.</w:t>
      </w:r>
    </w:p>
    <w:p w14:paraId="41040A30" w14:textId="77777777" w:rsidR="00BB123D" w:rsidRDefault="002F0D24">
      <w:pPr>
        <w:numPr>
          <w:ilvl w:val="0"/>
          <w:numId w:val="2"/>
        </w:numPr>
      </w:pPr>
      <w:r>
        <w:t>Examinar el resumen automático de las rutas.</w:t>
      </w:r>
    </w:p>
    <w:p w14:paraId="5307AAE1" w14:textId="77777777" w:rsidR="00BB123D" w:rsidRDefault="002F0D24">
      <w:pPr>
        <w:numPr>
          <w:ilvl w:val="0"/>
          <w:numId w:val="2"/>
        </w:numPr>
      </w:pPr>
      <w:r>
        <w:t>Desactive la sumarización automática.</w:t>
      </w:r>
    </w:p>
    <w:p w14:paraId="6833529A" w14:textId="77777777" w:rsidR="00BB123D" w:rsidRDefault="002F0D24">
      <w:pPr>
        <w:numPr>
          <w:ilvl w:val="0"/>
          <w:numId w:val="2"/>
        </w:numPr>
      </w:pPr>
      <w:r>
        <w:t>Examinar las tablas de enrutamiento.</w:t>
      </w:r>
    </w:p>
    <w:p w14:paraId="13F4C81F" w14:textId="77777777" w:rsidR="00BB123D" w:rsidRDefault="002F0D24">
      <w:pPr>
        <w:numPr>
          <w:ilvl w:val="0"/>
          <w:numId w:val="2"/>
        </w:numPr>
      </w:pPr>
      <w:r>
        <w:t>Verificar la conectividad de la red.</w:t>
      </w:r>
    </w:p>
    <w:p w14:paraId="30AE0F80" w14:textId="77777777" w:rsidR="00BB123D" w:rsidRDefault="002F0D24">
      <w:pPr>
        <w:numPr>
          <w:ilvl w:val="0"/>
          <w:numId w:val="2"/>
        </w:numPr>
      </w:pPr>
      <w:r>
        <w:t>Documentar la configuración de RIPv2.</w:t>
      </w:r>
    </w:p>
    <w:p w14:paraId="20956ADB" w14:textId="77777777" w:rsidR="00BB123D" w:rsidRDefault="002F0D24">
      <w:r>
        <w:t xml:space="preserve"> </w:t>
      </w:r>
    </w:p>
    <w:p w14:paraId="1F3126BB" w14:textId="77777777" w:rsidR="00BB123D" w:rsidRDefault="002F0D24">
      <w:pPr>
        <w:rPr>
          <w:b/>
        </w:rPr>
      </w:pPr>
      <w:r>
        <w:rPr>
          <w:b/>
        </w:rPr>
        <w:t>Análisis.</w:t>
      </w:r>
    </w:p>
    <w:p w14:paraId="3BA79F3D" w14:textId="751546B8" w:rsidR="00BB123D" w:rsidRDefault="002F0D24">
      <w:pPr>
        <w:numPr>
          <w:ilvl w:val="0"/>
          <w:numId w:val="3"/>
        </w:numPr>
      </w:pPr>
      <w:r>
        <w:t>¿</w:t>
      </w:r>
      <w:r w:rsidR="00EF4E05">
        <w:t>Cuál</w:t>
      </w:r>
      <w:r>
        <w:t xml:space="preserve"> es la salida del comando show en un PC en GNS3?</w:t>
      </w:r>
    </w:p>
    <w:p w14:paraId="2894AFB1" w14:textId="4D84BDA7" w:rsidR="00BB123D" w:rsidRDefault="002F0D24">
      <w:pPr>
        <w:numPr>
          <w:ilvl w:val="0"/>
          <w:numId w:val="3"/>
        </w:numPr>
      </w:pPr>
      <w:r>
        <w:t>¿Qué sucede si utilizamos el comando ‘no auto</w:t>
      </w:r>
      <w:r w:rsidR="00EF4E05">
        <w:t>-</w:t>
      </w:r>
      <w:r>
        <w:t>summary’ cuando configuramos el protocolo de enrutamiento RIPv2?</w:t>
      </w:r>
    </w:p>
    <w:p w14:paraId="6B24EC8B" w14:textId="77777777" w:rsidR="00BB123D" w:rsidRDefault="002F0D24">
      <w:pPr>
        <w:numPr>
          <w:ilvl w:val="0"/>
          <w:numId w:val="3"/>
        </w:numPr>
      </w:pPr>
      <w:r>
        <w:t>¿Porque RIPv2 si proporciona soporte para redes VLSM?</w:t>
      </w:r>
    </w:p>
    <w:p w14:paraId="02938922" w14:textId="77777777" w:rsidR="00BB123D" w:rsidRDefault="002F0D24">
      <w:pPr>
        <w:numPr>
          <w:ilvl w:val="0"/>
          <w:numId w:val="3"/>
        </w:numPr>
      </w:pPr>
      <w:r>
        <w:t>Analice las tablas de enrut</w:t>
      </w:r>
      <w:r>
        <w:t>amiento de cada router antes y después de configurar el protocolo RIPv2 en toda la topología.</w:t>
      </w:r>
    </w:p>
    <w:p w14:paraId="7100A1E9" w14:textId="77777777" w:rsidR="00BB123D" w:rsidRDefault="00BB123D"/>
    <w:p w14:paraId="40504934" w14:textId="77777777" w:rsidR="00BB123D" w:rsidRDefault="00BB123D">
      <w:pPr>
        <w:rPr>
          <w:b/>
        </w:rPr>
      </w:pPr>
    </w:p>
    <w:p w14:paraId="63152D79" w14:textId="77777777" w:rsidR="00BB123D" w:rsidRDefault="00BB123D">
      <w:pPr>
        <w:rPr>
          <w:b/>
        </w:rPr>
      </w:pPr>
    </w:p>
    <w:p w14:paraId="3E7E7624" w14:textId="77777777" w:rsidR="00BB123D" w:rsidRDefault="00BB123D">
      <w:pPr>
        <w:rPr>
          <w:b/>
        </w:rPr>
      </w:pPr>
    </w:p>
    <w:p w14:paraId="14870E3C" w14:textId="77777777" w:rsidR="00BB123D" w:rsidRDefault="00BB123D">
      <w:pPr>
        <w:rPr>
          <w:b/>
        </w:rPr>
      </w:pPr>
    </w:p>
    <w:p w14:paraId="1C39CE65" w14:textId="77777777" w:rsidR="00BB123D" w:rsidRDefault="00BB123D">
      <w:pPr>
        <w:rPr>
          <w:b/>
        </w:rPr>
      </w:pPr>
    </w:p>
    <w:p w14:paraId="70AFADD0" w14:textId="77777777" w:rsidR="00BB123D" w:rsidRDefault="00BB123D">
      <w:pPr>
        <w:rPr>
          <w:b/>
        </w:rPr>
      </w:pPr>
    </w:p>
    <w:p w14:paraId="1EABFC73" w14:textId="77777777" w:rsidR="00BB123D" w:rsidRDefault="00BB123D">
      <w:pPr>
        <w:rPr>
          <w:b/>
        </w:rPr>
      </w:pPr>
    </w:p>
    <w:p w14:paraId="4700933B" w14:textId="77777777" w:rsidR="00BB123D" w:rsidRDefault="00BB123D">
      <w:pPr>
        <w:rPr>
          <w:b/>
        </w:rPr>
      </w:pPr>
    </w:p>
    <w:p w14:paraId="7C1D14E6" w14:textId="77777777" w:rsidR="00BB123D" w:rsidRDefault="002F0D24">
      <w:pPr>
        <w:rPr>
          <w:b/>
        </w:rPr>
      </w:pPr>
      <w:r>
        <w:rPr>
          <w:b/>
        </w:rPr>
        <w:lastRenderedPageBreak/>
        <w:t>SOLUCIÓN</w:t>
      </w:r>
    </w:p>
    <w:p w14:paraId="02B7ACED" w14:textId="77777777" w:rsidR="00BB123D" w:rsidRDefault="00BB123D">
      <w:pPr>
        <w:rPr>
          <w:b/>
        </w:rPr>
      </w:pPr>
    </w:p>
    <w:p w14:paraId="5B71ACD4" w14:textId="77777777" w:rsidR="00BB123D" w:rsidRDefault="002F0D24">
      <w:r>
        <w:t>Realizando el respectivo cálculo de subnetting con la información dada, se obtiene</w:t>
      </w:r>
    </w:p>
    <w:p w14:paraId="33002BB8" w14:textId="77777777" w:rsidR="00BB123D" w:rsidRDefault="00BB123D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B123D" w14:paraId="18CABA0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EF23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SUBRED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DB85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DIRECCIÓN DE SUBRED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53EE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DIRECCIÓN PRIMER HOST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D0C3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DIRECCIÓN DE BROADCAST</w:t>
            </w:r>
          </w:p>
        </w:tc>
      </w:tr>
      <w:tr w:rsidR="00BB123D" w14:paraId="1D51E2E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09689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LAN1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BCB62" w14:textId="77777777" w:rsidR="00BB123D" w:rsidRDefault="002F0D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10.128.0.0/21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1843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9BE0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10.128.7.255</w:t>
            </w:r>
          </w:p>
        </w:tc>
      </w:tr>
      <w:tr w:rsidR="00BB123D" w14:paraId="2D5156D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A7B93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LAN2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B76E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10.128.8.0/22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C88F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10.128.8.1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E860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10.128.11.255</w:t>
            </w:r>
          </w:p>
        </w:tc>
      </w:tr>
      <w:tr w:rsidR="00BB123D" w14:paraId="463443C1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014D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 xml:space="preserve">LAN3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B67A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10.128.12.0/24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F14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10.128.12.1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6B47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10.128.12.255</w:t>
            </w:r>
          </w:p>
        </w:tc>
      </w:tr>
      <w:tr w:rsidR="00BB123D" w14:paraId="0359EA0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2F75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WAN1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8E5E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10.128.13.0/30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9772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CE72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10.128.13.3</w:t>
            </w:r>
          </w:p>
        </w:tc>
      </w:tr>
      <w:tr w:rsidR="00BB123D" w14:paraId="60E54FF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80F0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WAN2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41F8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10.128.13.4/30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68535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10.128.13.5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3259" w14:textId="77777777" w:rsidR="00BB123D" w:rsidRDefault="002F0D24">
            <w:pPr>
              <w:widowControl w:val="0"/>
              <w:spacing w:line="240" w:lineRule="auto"/>
              <w:jc w:val="center"/>
            </w:pPr>
            <w:r>
              <w:t>10.128.13.7</w:t>
            </w:r>
          </w:p>
        </w:tc>
      </w:tr>
    </w:tbl>
    <w:p w14:paraId="583A2D3E" w14:textId="77777777" w:rsidR="00BB123D" w:rsidRDefault="00BB123D"/>
    <w:p w14:paraId="4AE6944A" w14:textId="77777777" w:rsidR="00BB123D" w:rsidRDefault="002F0D24">
      <w:r>
        <w:rPr>
          <w:b/>
        </w:rPr>
        <w:t>Conectar una red de acuerdo con el Diagrama de topología.</w:t>
      </w:r>
      <w:r>
        <w:t xml:space="preserve"> Usando GNS3 se realizó el montaje correspondiente</w:t>
      </w:r>
    </w:p>
    <w:p w14:paraId="0AD3C2E3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508FDD7F" wp14:editId="3A31407B">
            <wp:extent cx="5397296" cy="2949685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296" cy="294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8366F" w14:textId="77777777" w:rsidR="00BB123D" w:rsidRDefault="00BB123D"/>
    <w:p w14:paraId="7F7D3476" w14:textId="77777777" w:rsidR="00BB123D" w:rsidRDefault="002F0D24">
      <w:r>
        <w:t>Luego, se realizó la configuración básica para cada uno de los dispositivos</w:t>
      </w:r>
    </w:p>
    <w:p w14:paraId="015281B1" w14:textId="77777777" w:rsidR="00BB123D" w:rsidRDefault="002F0D24">
      <w:r>
        <w:t>Para el router de IBAGUÉ</w:t>
      </w:r>
    </w:p>
    <w:p w14:paraId="5546094A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0E838561" wp14:editId="66A093C8">
            <wp:extent cx="3459337" cy="1935959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9337" cy="1935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F393E" w14:textId="77777777" w:rsidR="00BB123D" w:rsidRDefault="002F0D24">
      <w:r>
        <w:lastRenderedPageBreak/>
        <w:t>Para el router de GIRARDOT</w:t>
      </w:r>
    </w:p>
    <w:p w14:paraId="60A3F143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39524CAD" wp14:editId="25546DB4">
            <wp:extent cx="5731200" cy="25019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B8D5B" w14:textId="77777777" w:rsidR="00BB123D" w:rsidRDefault="00BB123D"/>
    <w:p w14:paraId="151A92C2" w14:textId="77777777" w:rsidR="00BB123D" w:rsidRDefault="002F0D24">
      <w:r>
        <w:t>Para el rout</w:t>
      </w:r>
      <w:r>
        <w:t>er de MELGAR</w:t>
      </w:r>
    </w:p>
    <w:p w14:paraId="377CE6E2" w14:textId="77777777" w:rsidR="00BB123D" w:rsidRDefault="002F0D24">
      <w:r>
        <w:rPr>
          <w:noProof/>
        </w:rPr>
        <w:drawing>
          <wp:inline distT="114300" distB="114300" distL="114300" distR="114300" wp14:anchorId="33015899" wp14:editId="55B0C6FD">
            <wp:extent cx="5731200" cy="25527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2DBD" w14:textId="77777777" w:rsidR="00BB123D" w:rsidRDefault="00BB123D"/>
    <w:p w14:paraId="479189FF" w14:textId="77777777" w:rsidR="00BB123D" w:rsidRDefault="002F0D24">
      <w:r>
        <w:t>Para el PC3</w:t>
      </w:r>
    </w:p>
    <w:p w14:paraId="3567C96A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79CEB6D7" wp14:editId="0A495BA2">
            <wp:extent cx="4848225" cy="2619375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3EA70" w14:textId="77777777" w:rsidR="00EF4E05" w:rsidRDefault="00EF4E05"/>
    <w:p w14:paraId="69A6AFD0" w14:textId="4C46E59F" w:rsidR="00BB123D" w:rsidRDefault="002F0D24">
      <w:r>
        <w:lastRenderedPageBreak/>
        <w:t>Para PC2</w:t>
      </w:r>
    </w:p>
    <w:p w14:paraId="3AB3A344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3B4CFD57" wp14:editId="139FC1E2">
            <wp:extent cx="4914900" cy="26193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B4657" w14:textId="77777777" w:rsidR="00BB123D" w:rsidRDefault="00BB123D"/>
    <w:p w14:paraId="32163AE4" w14:textId="77777777" w:rsidR="00BB123D" w:rsidRDefault="002F0D24">
      <w:r>
        <w:t>Para PC1</w:t>
      </w:r>
    </w:p>
    <w:p w14:paraId="19DE1B04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72DDB551" wp14:editId="3E81E9CC">
            <wp:extent cx="4905375" cy="25717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F284A" w14:textId="77777777" w:rsidR="00BB123D" w:rsidRDefault="00BB123D"/>
    <w:p w14:paraId="587995CB" w14:textId="77777777" w:rsidR="00BB123D" w:rsidRDefault="002F0D24">
      <w:r>
        <w:rPr>
          <w:b/>
        </w:rPr>
        <w:t xml:space="preserve">Examinar el estado actual de la red. </w:t>
      </w:r>
      <w:r>
        <w:t>Se hizo ping desde el PC3 a su gateway y a el PC2 y PC1. Y se obtuvo el siguiente resultado</w:t>
      </w:r>
    </w:p>
    <w:p w14:paraId="4B7470C6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18F31D3D" wp14:editId="41B576BD">
            <wp:extent cx="4473413" cy="199236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413" cy="1992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74893" w14:textId="77777777" w:rsidR="00BB123D" w:rsidRDefault="002F0D24">
      <w:r>
        <w:t>Como podemos observar, el único ping exitoso fue al gateway ya que aún no se tiene configurado ningún enrutamiento.</w:t>
      </w:r>
    </w:p>
    <w:p w14:paraId="114817C8" w14:textId="77777777" w:rsidR="00BB123D" w:rsidRDefault="002F0D24">
      <w:pPr>
        <w:rPr>
          <w:b/>
        </w:rPr>
      </w:pPr>
      <w:r>
        <w:rPr>
          <w:b/>
        </w:rPr>
        <w:lastRenderedPageBreak/>
        <w:t>Configurar RIPv2 en todos los routers.</w:t>
      </w:r>
    </w:p>
    <w:p w14:paraId="15C5081C" w14:textId="77777777" w:rsidR="00BB123D" w:rsidRDefault="002F0D24">
      <w:r>
        <w:t>En IBAG</w:t>
      </w:r>
      <w:r>
        <w:t>UÉ</w:t>
      </w:r>
    </w:p>
    <w:p w14:paraId="42D4D358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699918BC" wp14:editId="3156C99A">
            <wp:extent cx="4248150" cy="742950"/>
            <wp:effectExtent l="0" t="0" r="0" b="0"/>
            <wp:docPr id="2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CA125" w14:textId="77777777" w:rsidR="00BB123D" w:rsidRDefault="002F0D24">
      <w:r>
        <w:t>En GIRARDOT</w:t>
      </w:r>
    </w:p>
    <w:p w14:paraId="547F01E6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6980E299" wp14:editId="1081F6A1">
            <wp:extent cx="3971925" cy="84772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8BF54" w14:textId="77777777" w:rsidR="00BB123D" w:rsidRDefault="002F0D24">
      <w:r>
        <w:t>En MELGAR</w:t>
      </w:r>
    </w:p>
    <w:p w14:paraId="5E50CD22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64DF394E" wp14:editId="62A655BA">
            <wp:extent cx="4391025" cy="100965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A8677" w14:textId="77777777" w:rsidR="00BB123D" w:rsidRDefault="00BB123D"/>
    <w:p w14:paraId="46655966" w14:textId="77777777" w:rsidR="00BB123D" w:rsidRDefault="002F0D24">
      <w:r>
        <w:rPr>
          <w:b/>
        </w:rPr>
        <w:t xml:space="preserve">Examinar el resumen automático de las rutas. </w:t>
      </w:r>
      <w:r>
        <w:t>Actualmente todos los routers tienen el resumen automático activado.</w:t>
      </w:r>
    </w:p>
    <w:p w14:paraId="3923738C" w14:textId="77777777" w:rsidR="00BB123D" w:rsidRDefault="002F0D2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2233AC18" wp14:editId="335DE14C">
            <wp:extent cx="4476750" cy="2619375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14A55E" w14:textId="77777777" w:rsidR="00BB123D" w:rsidRDefault="00BB123D">
      <w:pPr>
        <w:rPr>
          <w:b/>
        </w:rPr>
      </w:pPr>
    </w:p>
    <w:p w14:paraId="5318C304" w14:textId="00A5B730" w:rsidR="00BB123D" w:rsidRDefault="002F0D24">
      <w:r>
        <w:rPr>
          <w:b/>
        </w:rPr>
        <w:t>Desactive la sumarización automática.</w:t>
      </w:r>
      <w:r w:rsidR="00EF4E05">
        <w:rPr>
          <w:b/>
        </w:rPr>
        <w:t xml:space="preserve"> </w:t>
      </w:r>
      <w:r>
        <w:t xml:space="preserve">Esto se hace con el comando </w:t>
      </w:r>
      <w:r>
        <w:rPr>
          <w:i/>
        </w:rPr>
        <w:t>no auto-summary</w:t>
      </w:r>
      <w:r>
        <w:t>.</w:t>
      </w:r>
    </w:p>
    <w:p w14:paraId="77FE4F4F" w14:textId="77777777" w:rsidR="00BB123D" w:rsidRDefault="002F0D2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398EC83" wp14:editId="0CB63782">
            <wp:extent cx="4314825" cy="8572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358840" w14:textId="77777777" w:rsidR="00BB123D" w:rsidRDefault="00BB123D"/>
    <w:p w14:paraId="0AB8F783" w14:textId="77777777" w:rsidR="00BB123D" w:rsidRDefault="00BB123D">
      <w:pPr>
        <w:rPr>
          <w:b/>
        </w:rPr>
      </w:pPr>
    </w:p>
    <w:p w14:paraId="74FC2498" w14:textId="77777777" w:rsidR="00BB123D" w:rsidRDefault="002F0D24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57C2881" wp14:editId="472AB222">
            <wp:extent cx="4505325" cy="261937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4CA6B" w14:textId="77777777" w:rsidR="00BB123D" w:rsidRDefault="00BB123D">
      <w:pPr>
        <w:rPr>
          <w:b/>
        </w:rPr>
      </w:pPr>
    </w:p>
    <w:p w14:paraId="20A60D44" w14:textId="77777777" w:rsidR="00BB123D" w:rsidRDefault="002F0D24">
      <w:r>
        <w:rPr>
          <w:b/>
        </w:rPr>
        <w:t xml:space="preserve">Verificar la conectividad de la red. </w:t>
      </w:r>
      <w:r>
        <w:t>Para verificar la conectividad, se realizó el mismo ping usado anteriormente (desde PC3 al gateway, PC1 y PC2) y se obtuvieron los siguientes resultados.</w:t>
      </w:r>
    </w:p>
    <w:p w14:paraId="1D57AB7E" w14:textId="77777777" w:rsidR="00BB123D" w:rsidRDefault="002F0D24">
      <w:pPr>
        <w:jc w:val="center"/>
      </w:pPr>
      <w:r>
        <w:rPr>
          <w:noProof/>
        </w:rPr>
        <w:drawing>
          <wp:inline distT="114300" distB="114300" distL="114300" distR="114300" wp14:anchorId="4C0090F3" wp14:editId="4CC5A8DF">
            <wp:extent cx="4219575" cy="29051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AC6AE" w14:textId="77777777" w:rsidR="00BB123D" w:rsidRDefault="00BB123D"/>
    <w:p w14:paraId="0084ED1D" w14:textId="77777777" w:rsidR="00BB123D" w:rsidRDefault="002F0D24">
      <w:pPr>
        <w:rPr>
          <w:b/>
        </w:rPr>
      </w:pPr>
      <w:r>
        <w:rPr>
          <w:b/>
        </w:rPr>
        <w:t>Análisis.</w:t>
      </w:r>
    </w:p>
    <w:p w14:paraId="0689143B" w14:textId="489064A5" w:rsidR="00BB123D" w:rsidRDefault="002F0D24">
      <w:pPr>
        <w:numPr>
          <w:ilvl w:val="0"/>
          <w:numId w:val="3"/>
        </w:numPr>
      </w:pPr>
      <w:r>
        <w:t>¿</w:t>
      </w:r>
      <w:r w:rsidR="00EF4E05">
        <w:t>Cuál</w:t>
      </w:r>
      <w:r>
        <w:t xml:space="preserve"> es la salida del comando show en un PC en GNS3</w:t>
      </w:r>
      <w:r>
        <w:t>?</w:t>
      </w:r>
    </w:p>
    <w:p w14:paraId="53D9D2BB" w14:textId="77777777" w:rsidR="00BB123D" w:rsidRDefault="002F0D24">
      <w:pPr>
        <w:ind w:left="720"/>
      </w:pPr>
      <w:r>
        <w:t>El comando show nos permite ver la configuración que tiene el PC, su nombre, dirección IP con su respectiva máscara, gateway, dirección MAC y los puertos usados.</w:t>
      </w:r>
      <w:r>
        <w:rPr>
          <w:noProof/>
        </w:rPr>
        <w:drawing>
          <wp:inline distT="114300" distB="114300" distL="114300" distR="114300" wp14:anchorId="55EC50BF" wp14:editId="65E29224">
            <wp:extent cx="5731200" cy="7112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763737" w14:textId="77777777" w:rsidR="00BB123D" w:rsidRDefault="00BB123D">
      <w:pPr>
        <w:ind w:left="720"/>
      </w:pPr>
    </w:p>
    <w:p w14:paraId="60312D6B" w14:textId="77777777" w:rsidR="00BB123D" w:rsidRDefault="00BB123D">
      <w:pPr>
        <w:ind w:left="720"/>
      </w:pPr>
    </w:p>
    <w:p w14:paraId="59A8460D" w14:textId="3D4E18E0" w:rsidR="00BB123D" w:rsidRDefault="002F0D24">
      <w:pPr>
        <w:numPr>
          <w:ilvl w:val="0"/>
          <w:numId w:val="3"/>
        </w:numPr>
      </w:pPr>
      <w:r>
        <w:lastRenderedPageBreak/>
        <w:t>¿Qué sucede si utilizamos el comando ‘no auto</w:t>
      </w:r>
      <w:r w:rsidR="00EF4E05">
        <w:t>-</w:t>
      </w:r>
      <w:r>
        <w:t>summary’ cuando configuramos el protocolo d</w:t>
      </w:r>
      <w:r>
        <w:t>e enrutamiento RIPv2?</w:t>
      </w:r>
    </w:p>
    <w:p w14:paraId="279434F2" w14:textId="77777777" w:rsidR="00BB123D" w:rsidRDefault="002F0D24">
      <w:pPr>
        <w:ind w:left="720"/>
      </w:pPr>
      <w:r>
        <w:t xml:space="preserve">El comando no auto-summary hace que RIP no realice un resumen automático de la red. Es importante porque sin este comando los routers no van a ser capaces de conocer las subredes de esa red principal. De esta forma los forzamos a que </w:t>
      </w:r>
      <w:r>
        <w:t>publiquen las subredes tal como son.</w:t>
      </w:r>
    </w:p>
    <w:p w14:paraId="7BBFE1AE" w14:textId="77777777" w:rsidR="00BB123D" w:rsidRDefault="00BB123D">
      <w:pPr>
        <w:ind w:left="720"/>
      </w:pPr>
    </w:p>
    <w:p w14:paraId="0B41D224" w14:textId="77777777" w:rsidR="00BB123D" w:rsidRDefault="002F0D24">
      <w:pPr>
        <w:numPr>
          <w:ilvl w:val="0"/>
          <w:numId w:val="3"/>
        </w:numPr>
      </w:pPr>
      <w:r>
        <w:t>¿Por qué RIPv2 si proporciona soporte para redes VLSM?</w:t>
      </w:r>
    </w:p>
    <w:p w14:paraId="7727615A" w14:textId="77777777" w:rsidR="00BB123D" w:rsidRDefault="002F0D24">
      <w:pPr>
        <w:ind w:left="720"/>
      </w:pPr>
      <w:r>
        <w:t>RIP v2 proporciona soporte para redes VLSM debido a que es un protocolo sin clase que puede utilizarse para proporcionar información de la máscara de subred en las</w:t>
      </w:r>
      <w:r>
        <w:t xml:space="preserve"> actualizaciones de enrutamiento que se realizan cada 30 segundos, además, en estas actualizaciones también incluye datos como dirección de red de toda interfaz que se encuentre "on” y direcciones de siguiente salto.</w:t>
      </w:r>
    </w:p>
    <w:p w14:paraId="3CCEB554" w14:textId="77777777" w:rsidR="00BB123D" w:rsidRDefault="00BB123D">
      <w:pPr>
        <w:ind w:left="720"/>
      </w:pPr>
    </w:p>
    <w:p w14:paraId="610F2643" w14:textId="77777777" w:rsidR="00BB123D" w:rsidRDefault="002F0D24">
      <w:pPr>
        <w:numPr>
          <w:ilvl w:val="0"/>
          <w:numId w:val="3"/>
        </w:numPr>
      </w:pPr>
      <w:r>
        <w:t xml:space="preserve">Analice las tablas de enrutamiento de </w:t>
      </w:r>
      <w:r>
        <w:t>cada router antes y después de configurar el protocolo RIPv2 en toda la topología.</w:t>
      </w:r>
    </w:p>
    <w:p w14:paraId="1D3BD4E0" w14:textId="77777777" w:rsidR="00BB123D" w:rsidRDefault="00BB123D">
      <w:pPr>
        <w:ind w:left="720"/>
      </w:pPr>
    </w:p>
    <w:p w14:paraId="1B624482" w14:textId="77777777" w:rsidR="00BB123D" w:rsidRDefault="002F0D24">
      <w:pPr>
        <w:ind w:left="720"/>
      </w:pPr>
      <w:r>
        <w:t>IBAGUÉ:</w:t>
      </w:r>
    </w:p>
    <w:p w14:paraId="23EAEC5F" w14:textId="77777777" w:rsidR="00BB123D" w:rsidRDefault="002F0D24">
      <w:pPr>
        <w:ind w:left="720"/>
      </w:pPr>
      <w:r>
        <w:rPr>
          <w:noProof/>
        </w:rPr>
        <w:drawing>
          <wp:inline distT="114300" distB="114300" distL="114300" distR="114300" wp14:anchorId="400D585A" wp14:editId="5B035667">
            <wp:extent cx="3915370" cy="1470561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70" cy="1470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7AB462" w14:textId="77777777" w:rsidR="00BB123D" w:rsidRDefault="002F0D24">
      <w:pPr>
        <w:ind w:left="720"/>
      </w:pPr>
      <w:r>
        <w:rPr>
          <w:noProof/>
        </w:rPr>
        <w:drawing>
          <wp:inline distT="114300" distB="114300" distL="114300" distR="114300" wp14:anchorId="2A1681DD" wp14:editId="3C80C9F6">
            <wp:extent cx="3843338" cy="1768461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768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6CC19" w14:textId="77777777" w:rsidR="00BB123D" w:rsidRDefault="00BB123D">
      <w:pPr>
        <w:ind w:left="720"/>
      </w:pPr>
    </w:p>
    <w:p w14:paraId="7EB0B345" w14:textId="77777777" w:rsidR="00BB123D" w:rsidRDefault="002F0D24">
      <w:pPr>
        <w:ind w:left="720"/>
      </w:pPr>
      <w:r>
        <w:t>GIRARDOT:</w:t>
      </w:r>
    </w:p>
    <w:p w14:paraId="5BDA5640" w14:textId="77777777" w:rsidR="00BB123D" w:rsidRDefault="002F0D24">
      <w:pPr>
        <w:ind w:left="720"/>
      </w:pPr>
      <w:r>
        <w:rPr>
          <w:noProof/>
        </w:rPr>
        <w:drawing>
          <wp:inline distT="114300" distB="114300" distL="114300" distR="114300" wp14:anchorId="33D0B191" wp14:editId="6838E14A">
            <wp:extent cx="3910013" cy="1572598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572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BBC93" w14:textId="77777777" w:rsidR="00BB123D" w:rsidRDefault="002F0D24">
      <w:pPr>
        <w:ind w:left="720"/>
      </w:pPr>
      <w:r>
        <w:lastRenderedPageBreak/>
        <w:t xml:space="preserve"> </w:t>
      </w:r>
      <w:r>
        <w:rPr>
          <w:noProof/>
        </w:rPr>
        <w:drawing>
          <wp:inline distT="114300" distB="114300" distL="114300" distR="114300" wp14:anchorId="6927B703" wp14:editId="33A4D3D8">
            <wp:extent cx="3852863" cy="1777712"/>
            <wp:effectExtent l="0" t="0" r="0" b="0"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77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E3FC0" w14:textId="77777777" w:rsidR="00BB123D" w:rsidRDefault="00BB123D">
      <w:pPr>
        <w:ind w:left="720"/>
      </w:pPr>
    </w:p>
    <w:p w14:paraId="49107540" w14:textId="77777777" w:rsidR="00BB123D" w:rsidRDefault="002F0D24">
      <w:pPr>
        <w:ind w:left="720"/>
      </w:pPr>
      <w:r>
        <w:t>MELGAR:</w:t>
      </w:r>
    </w:p>
    <w:p w14:paraId="176F038D" w14:textId="77777777" w:rsidR="00BB123D" w:rsidRDefault="002F0D24">
      <w:pPr>
        <w:ind w:left="720"/>
      </w:pPr>
      <w:r>
        <w:rPr>
          <w:noProof/>
        </w:rPr>
        <w:drawing>
          <wp:inline distT="114300" distB="114300" distL="114300" distR="114300" wp14:anchorId="555FD292" wp14:editId="581E015B">
            <wp:extent cx="3843338" cy="1447311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447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7EFE6" w14:textId="77777777" w:rsidR="00BB123D" w:rsidRDefault="002F0D24">
      <w:pPr>
        <w:ind w:left="720"/>
      </w:pPr>
      <w:r>
        <w:rPr>
          <w:noProof/>
        </w:rPr>
        <w:drawing>
          <wp:inline distT="114300" distB="114300" distL="114300" distR="114300" wp14:anchorId="1226E37E" wp14:editId="78F20DAB">
            <wp:extent cx="3795713" cy="1761809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761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AFC76" w14:textId="77777777" w:rsidR="00BB123D" w:rsidRDefault="002F0D24">
      <w:pPr>
        <w:ind w:left="720"/>
      </w:pPr>
      <w:r>
        <w:t xml:space="preserve">Como se puede observar en las imágenes anteriores, la diferencia entre las tablas antes y después de la configuración del protocolo, es que antes de realizar el RIP v2 solo se muestran las redes directamente conectadas, mientras que luego de configurar el </w:t>
      </w:r>
      <w:r>
        <w:t>protocolo se señalan con un R las redes a las ahora se tiene conexión y el gateway para llegar a la red de destino</w:t>
      </w:r>
    </w:p>
    <w:sectPr w:rsidR="00BB123D">
      <w:head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BA957" w14:textId="77777777" w:rsidR="002F0D24" w:rsidRDefault="002F0D24">
      <w:pPr>
        <w:spacing w:line="240" w:lineRule="auto"/>
      </w:pPr>
      <w:r>
        <w:separator/>
      </w:r>
    </w:p>
  </w:endnote>
  <w:endnote w:type="continuationSeparator" w:id="0">
    <w:p w14:paraId="300160E1" w14:textId="77777777" w:rsidR="002F0D24" w:rsidRDefault="002F0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D0CA" w14:textId="77777777" w:rsidR="002F0D24" w:rsidRDefault="002F0D24">
      <w:pPr>
        <w:spacing w:line="240" w:lineRule="auto"/>
      </w:pPr>
      <w:r>
        <w:separator/>
      </w:r>
    </w:p>
  </w:footnote>
  <w:footnote w:type="continuationSeparator" w:id="0">
    <w:p w14:paraId="70F51F15" w14:textId="77777777" w:rsidR="002F0D24" w:rsidRDefault="002F0D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BDD2" w14:textId="77777777" w:rsidR="00BB123D" w:rsidRDefault="00BB12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3964"/>
    <w:multiLevelType w:val="multilevel"/>
    <w:tmpl w:val="04465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2B3918"/>
    <w:multiLevelType w:val="multilevel"/>
    <w:tmpl w:val="0FEAD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D75433"/>
    <w:multiLevelType w:val="multilevel"/>
    <w:tmpl w:val="FEE2E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5316880">
    <w:abstractNumId w:val="1"/>
  </w:num>
  <w:num w:numId="2" w16cid:durableId="1865484807">
    <w:abstractNumId w:val="2"/>
  </w:num>
  <w:num w:numId="3" w16cid:durableId="144808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23D"/>
    <w:rsid w:val="002F0D24"/>
    <w:rsid w:val="00BB123D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B005"/>
  <w15:docId w15:val="{F701D060-FF22-4BF1-BE57-9D15C98F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730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2022-06-09T19:09:00Z</dcterms:created>
  <dcterms:modified xsi:type="dcterms:W3CDTF">2022-06-09T19:09:00Z</dcterms:modified>
</cp:coreProperties>
</file>