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pPr>
        <w:pStyle w:val="Kicker"/>
      </w:pPr>
      <w:r>
        <w:rPr>
          <w:color w:val="24364B"/>
        </w:rPr>
        <w:t xml:space="preserve">I&amp;C LAUNDRY</w:t>
      </w:r>
    </w:p>
    <w:p>
      <w:pPr>
        <w:pStyle w:val="Title"/>
      </w:pPr>
      <w:r>
        <w:rPr>
          <w:color w:val="24364B"/>
        </w:rPr>
        <w:t xml:space="preserve">TESTING AND EVALUATION</w:t>
      </w:r>
    </w:p>
    <w:p>
      <w:pPr>
        <w:pStyle w:val="Subtitle"/>
      </w:pPr>
      <w:r>
        <w:rPr>
          <w:color w:val="24364B"/>
        </w:rPr>
        <w:t xml:space="preserve">Functional Test Cases and User Acceptance Evaluation</w:t>
      </w:r>
    </w:p>
    <w:p>
      <w:pPr>
        <w:pStyle w:val="Intro"/>
      </w:pPr>
      <w:r>
        <w:rPr>
          <w:color w:val="24364B"/>
        </w:rPr>
        <w:t xml:space="preserve">Prepared for system evaluation. Execute manual cases in a test/staging environment and record actual results and status during execution.</w:t>
      </w:r>
    </w:p>
    <w:p>
      <w:pPr>
        <w:pStyle w:val="Heading1"/>
        <w:keepNext/>
      </w:pPr>
      <w:r>
        <w:rPr>
          <w:color w:val="24364B"/>
        </w:rPr>
        <w:t xml:space="preserve">Purpose and Evaluation Setup</w:t>
      </w:r>
    </w:p>
    <w:p>
      <w:pPr>
        <w:pStyle w:val="Normal"/>
      </w:pPr>
      <w:r>
        <w:rPr>
          <w:color w:val="24364B"/>
        </w:rPr>
        <w:t xml:space="preserve">This document provides role-based functional test cases and user evaluation forms for the I&amp;C Laundry system, including Administrator, Staff, and public-facing workflows.</w:t>
      </w:r>
    </w:p>
    <w:p>
      <w:pPr>
        <w:pStyle w:val="Normal"/>
      </w:pPr>
      <w:r>
        <w:rPr>
          <w:color w:val="24364B"/>
        </w:rPr>
        <w:t xml:space="preserve">Functional testing records whether a specified action produces its expected system result. User Acceptance Testing (UAT) gathers owner/administrator and staff feedback using the 5-point scale and reports the collected responses in the blank result tables.</w:t>
      </w:r>
    </w:p>
    <w:p>
      <w:pPr>
        <w:pStyle w:val="Normal"/>
      </w:pPr>
      <w:r>
        <w:rPr>
          <w:color w:val="24364B"/>
        </w:rPr>
        <w:t xml:space="preserve">Respondent count: __________ (verify the active owner/administrator and staff roster before evaluation). Evaluation date: __________. Environment/version: __________.</w:t>
      </w:r>
    </w:p>
    <w:p>
      <w:pPr>
        <w:pStyle w:val="Normal"/>
      </w:pPr>
      <w:r>
        <w:rPr>
          <w:color w:val="24364B"/>
        </w:rPr>
        <w:t xml:space="preserve">Rating scale: 5 – Strongly Agree; 4 – Agree; 3 – Neutral; 2 – Disagree; 1 – Strongly Disagree. Respondents should rate only features they personally tested.</w:t>
      </w:r>
    </w:p>
    <w:p>
      <w:pPr>
        <w:pStyle w:val="Normal"/>
      </w:pPr>
      <w:r>
        <w:rPr>
          <w:color w:val="24364B"/>
        </w:rPr>
        <w:t xml:space="preserve">Execution note: Actual Result and Status cells are intentionally blank. Use a separate approved staging environment for tests that create, update, cancel, or delete records.</w:t>
      </w:r>
    </w:p>
    <w:p>
      <w:pPr>
        <w:pStyle w:val="Heading1"/>
        <w:keepNext/>
      </w:pPr>
      <w:r>
        <w:rPr>
          <w:color w:val="24364B"/>
        </w:rPr>
        <w:t xml:space="preserve">Alignment Notes for the Manuscript</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55" w:type="dxa"/>
          <w:left w:w="75" w:type="dxa"/>
          <w:bottom w:w="55" w:type="dxa"/>
          <w:right w:w="75" w:type="dxa"/>
        </w:tblCellMar>
      </w:tblPr>
      <w:tblGrid>
        <w:gridCol w:w="2550"/>
        <w:gridCol w:w="11490"/>
      </w:tblGrid>
      <w:tr>
        <w:trPr>
          <w:cantSplit/>
          <w:tblHeader/>
        </w:trPr>
        <w:tc>
          <w:tcPr>
            <w:tcW w:w="2550" w:type="dxa"/>
            <w:shd w:val="clear" w:fill="174A6E"/>
            <w:vAlign w:val="top"/>
          </w:tcPr>
          <w:p>
            <w:pPr>
              <w:pStyle w:val="TableText"/>
            </w:pPr>
            <w:r>
              <w:rPr>
                <w:b/>
                <w:color w:val="FFFFFF"/>
                <w:sz w:val="16"/>
              </w:rPr>
              <w:t xml:space="preserve">Topic</w:t>
            </w:r>
          </w:p>
        </w:tc>
        <w:tc>
          <w:tcPr>
            <w:tcW w:w="11490" w:type="dxa"/>
            <w:shd w:val="clear" w:fill="174A6E"/>
            <w:vAlign w:val="top"/>
          </w:tcPr>
          <w:p>
            <w:pPr>
              <w:pStyle w:val="TableText"/>
            </w:pPr>
            <w:r>
              <w:rPr>
                <w:b/>
                <w:color w:val="FFFFFF"/>
                <w:sz w:val="16"/>
              </w:rPr>
              <w:t xml:space="preserve">Finding to verify or align</w:t>
            </w:r>
          </w:p>
        </w:tc>
      </w:tr>
      <w:tr>
        <w:trPr>
          <w:cantSplit/>
        </w:trPr>
        <w:tc>
          <w:tcPr>
            <w:tcW w:w="2550" w:type="dxa"/>
            <w:shd w:val="clear" w:fill="F0F5F9"/>
            <w:vAlign w:val="top"/>
          </w:tcPr>
          <w:p>
            <w:pPr>
              <w:pStyle w:val="TableText"/>
            </w:pPr>
            <w:r>
              <w:rPr>
                <w:b/>
                <w:color w:val="24364B"/>
                <w:sz w:val="16"/>
              </w:rPr>
              <w:t xml:space="preserve">Roles and participant forms</w:t>
            </w:r>
          </w:p>
        </w:tc>
        <w:tc>
          <w:tcPr>
            <w:tcW w:w="11490" w:type="dxa"/>
            <w:shd w:val="clear" w:fill="F0F5F9"/>
            <w:vAlign w:val="top"/>
          </w:tcPr>
          <w:p>
            <w:pPr>
              <w:pStyle w:val="TableText"/>
            </w:pPr>
            <w:r>
              <w:rPr>
                <w:color w:val="24364B"/>
                <w:sz w:val="16"/>
              </w:rPr>
              <w:t xml:space="preserve">The application has Administrator and Staff roles. The reference’s Meter Reader and Consumer forms do not map directly; this document uses owner/administrator and staff forms. Public order tracking is not an authenticated consumer portal.</w:t>
            </w:r>
          </w:p>
        </w:tc>
      </w:tr>
      <w:tr>
        <w:trPr>
          <w:cantSplit/>
        </w:trPr>
        <w:tc>
          <w:tcPr>
            <w:tcW w:w="2550" w:type="dxa"/>
            <w:shd w:val="clear" w:fill="FFFFFF"/>
            <w:vAlign w:val="top"/>
          </w:tcPr>
          <w:p>
            <w:pPr>
              <w:pStyle w:val="TableText"/>
            </w:pPr>
            <w:r>
              <w:rPr>
                <w:b/>
                <w:color w:val="24364B"/>
                <w:sz w:val="16"/>
              </w:rPr>
              <w:t xml:space="preserve">AI and forecasting description</w:t>
            </w:r>
          </w:p>
        </w:tc>
        <w:tc>
          <w:tcPr>
            <w:tcW w:w="11490" w:type="dxa"/>
            <w:shd w:val="clear" w:fill="FFFFFF"/>
            <w:vAlign w:val="top"/>
          </w:tcPr>
          <w:p>
            <w:pPr>
              <w:pStyle w:val="TableText"/>
            </w:pPr>
            <w:r>
              <w:rPr>
                <w:color w:val="24364B"/>
                <w:sz w:val="16"/>
              </w:rPr>
              <w:t xml:space="preserve">Forecasting and DSS are Gemini-assisted when a usable provider response is available, with deterministic local fallback behavior for sparse data or provider errors. Describe this as AI-assisted with fallback, not as Gemini being the only calculation path.</w:t>
            </w:r>
          </w:p>
        </w:tc>
      </w:tr>
      <w:tr>
        <w:trPr>
          <w:cantSplit/>
        </w:trPr>
        <w:tc>
          <w:tcPr>
            <w:tcW w:w="2550" w:type="dxa"/>
            <w:shd w:val="clear" w:fill="F0F5F9"/>
            <w:vAlign w:val="top"/>
          </w:tcPr>
          <w:p>
            <w:pPr>
              <w:pStyle w:val="TableText"/>
            </w:pPr>
            <w:r>
              <w:rPr>
                <w:b/>
                <w:color w:val="24364B"/>
                <w:sz w:val="16"/>
              </w:rPr>
              <w:t xml:space="preserve">Completed evaluation claims</w:t>
            </w:r>
          </w:p>
        </w:tc>
        <w:tc>
          <w:tcPr>
            <w:tcW w:w="11490" w:type="dxa"/>
            <w:shd w:val="clear" w:fill="F0F5F9"/>
            <w:vAlign w:val="top"/>
          </w:tcPr>
          <w:p>
            <w:pPr>
              <w:pStyle w:val="TableText"/>
            </w:pPr>
            <w:r>
              <w:rPr>
                <w:color w:val="24364B"/>
                <w:sz w:val="16"/>
              </w:rPr>
              <w:t xml:space="preserve">The manuscript describes testing and evaluation in future tense. Do not report UAT, usability, performance, forecast-accuracy, weighted-mean, or satisfaction results until they have been conducted and documented.</w:t>
            </w:r>
          </w:p>
        </w:tc>
      </w:tr>
      <w:tr>
        <w:trPr>
          <w:cantSplit/>
        </w:trPr>
        <w:tc>
          <w:tcPr>
            <w:tcW w:w="2550" w:type="dxa"/>
            <w:shd w:val="clear" w:fill="FFFFFF"/>
            <w:vAlign w:val="top"/>
          </w:tcPr>
          <w:p>
            <w:pPr>
              <w:pStyle w:val="TableText"/>
            </w:pPr>
            <w:r>
              <w:rPr>
                <w:b/>
                <w:color w:val="24364B"/>
                <w:sz w:val="16"/>
              </w:rPr>
              <w:t xml:space="preserve">Respondents and statistics</w:t>
            </w:r>
          </w:p>
        </w:tc>
        <w:tc>
          <w:tcPr>
            <w:tcW w:w="11490" w:type="dxa"/>
            <w:shd w:val="clear" w:fill="FFFFFF"/>
            <w:vAlign w:val="top"/>
          </w:tcPr>
          <w:p>
            <w:pPr>
              <w:pStyle w:val="TableText"/>
            </w:pPr>
            <w:r>
              <w:rPr>
                <w:color w:val="24364B"/>
                <w:sz w:val="16"/>
              </w:rPr>
              <w:t xml:space="preserve">The manuscript specifies owner plus all staff and a 5-point Likert scale/weighted mean. Confirm the live roster and respondent count; add the approved interpretation ranges and actual calculations only after the instrument and data are finalized.</w:t>
            </w:r>
          </w:p>
        </w:tc>
      </w:tr>
      <w:tr>
        <w:trPr>
          <w:cantSplit/>
        </w:trPr>
        <w:tc>
          <w:tcPr>
            <w:tcW w:w="2550" w:type="dxa"/>
            <w:shd w:val="clear" w:fill="F0F5F9"/>
            <w:vAlign w:val="top"/>
          </w:tcPr>
          <w:p>
            <w:pPr>
              <w:pStyle w:val="TableText"/>
            </w:pPr>
            <w:r>
              <w:rPr>
                <w:b/>
                <w:color w:val="24364B"/>
                <w:sz w:val="16"/>
              </w:rPr>
              <w:t xml:space="preserve">Performance and forecast accuracy</w:t>
            </w:r>
          </w:p>
        </w:tc>
        <w:tc>
          <w:tcPr>
            <w:tcW w:w="11490" w:type="dxa"/>
            <w:shd w:val="clear" w:fill="F0F5F9"/>
            <w:vAlign w:val="top"/>
          </w:tcPr>
          <w:p>
            <w:pPr>
              <w:pStyle w:val="TableText"/>
            </w:pPr>
            <w:r>
              <w:rPr>
                <w:color w:val="24364B"/>
                <w:sz w:val="16"/>
              </w:rPr>
              <w:t xml:space="preserve">No performance thresholds or forecast-accuracy results are supplied in the current materials. Record measured results and an adviser-approved acceptance criterion before claiming these evaluations passed.</w:t>
            </w:r>
          </w:p>
        </w:tc>
      </w:tr>
      <w:tr>
        <w:trPr>
          <w:cantSplit/>
        </w:trPr>
        <w:tc>
          <w:tcPr>
            <w:tcW w:w="2550" w:type="dxa"/>
            <w:shd w:val="clear" w:fill="FFFFFF"/>
            <w:vAlign w:val="top"/>
          </w:tcPr>
          <w:p>
            <w:pPr>
              <w:pStyle w:val="TableText"/>
            </w:pPr>
            <w:r>
              <w:rPr>
                <w:b/>
                <w:color w:val="24364B"/>
                <w:sz w:val="16"/>
              </w:rPr>
              <w:t xml:space="preserve">Automated suite baseline</w:t>
            </w:r>
          </w:p>
        </w:tc>
        <w:tc>
          <w:tcPr>
            <w:tcW w:w="11490" w:type="dxa"/>
            <w:shd w:val="clear" w:fill="FFFFFF"/>
            <w:vAlign w:val="top"/>
          </w:tcPr>
          <w:p>
            <w:pPr>
              <w:pStyle w:val="TableText"/>
            </w:pPr>
            <w:r>
              <w:rPr>
                <w:color w:val="24364B"/>
                <w:sz w:val="16"/>
              </w:rPr>
              <w:t xml:space="preserve">On 14 October 2026, npm.cmd test reported 87 passing and 2 failing out of 89. Both failures are assertions about workload-summary wording (expected “expected today” wording); they are not evidence that all testing passed.</w:t>
            </w:r>
          </w:p>
        </w:tc>
      </w:tr>
    </w:tbl>
    <w:p>
      <w:pPr>
        <w:pStyle w:val="AfterTable"/>
      </w:pPr>
      <w:r>
        <w:rPr>
          <w:color w:val="24364B"/>
        </w:rPr>
        <w:t xml:space="preserve"/>
      </w:r>
    </w:p>
    <w:p>
      <w:pPr>
        <w:pStyle w:val="Heading1"/>
        <w:pageBreakBefore/>
        <w:keepNext/>
      </w:pPr>
      <w:r>
        <w:rPr>
          <w:color w:val="24364B"/>
        </w:rPr>
        <w:t xml:space="preserve">Part I — Functional Testing</w:t>
      </w:r>
    </w:p>
    <w:p>
      <w:pPr>
        <w:pStyle w:val="Normal"/>
      </w:pPr>
      <w:r>
        <w:rPr>
          <w:color w:val="24364B"/>
        </w:rPr>
        <w:t xml:space="preserve">Functional testing verifies that system actions produce the expected outcomes. Record the actual result and mark each case Pass or Fail only after execution.</w:t>
      </w:r>
    </w:p>
    <w:p>
      <w:pPr>
        <w:pStyle w:val="Heading2"/>
        <w:keepNext/>
      </w:pPr>
      <w:r>
        <w:rPr>
          <w:color w:val="24364B"/>
        </w:rPr>
        <w:t xml:space="preserve">Administrator Functional Test Cases</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55" w:type="dxa"/>
          <w:left w:w="75" w:type="dxa"/>
          <w:bottom w:w="55" w:type="dxa"/>
          <w:right w:w="75" w:type="dxa"/>
        </w:tblCellMar>
      </w:tblPr>
      <w:tblGrid>
        <w:gridCol w:w="1050"/>
        <w:gridCol w:w="5650"/>
        <w:gridCol w:w="4300"/>
        <w:gridCol w:w="2050"/>
        <w:gridCol w:w="990"/>
      </w:tblGrid>
      <w:tr>
        <w:trPr>
          <w:cantSplit/>
          <w:tblHeader/>
        </w:trPr>
        <w:tc>
          <w:tcPr>
            <w:tcW w:w="1050" w:type="dxa"/>
            <w:shd w:val="clear" w:fill="174A6E"/>
            <w:vAlign w:val="top"/>
          </w:tcPr>
          <w:p>
            <w:pPr>
              <w:pStyle w:val="TableText"/>
            </w:pPr>
            <w:r>
              <w:rPr>
                <w:b/>
                <w:color w:val="FFFFFF"/>
                <w:sz w:val="16"/>
              </w:rPr>
              <w:t xml:space="preserve">Test Case ID</w:t>
            </w:r>
          </w:p>
        </w:tc>
        <w:tc>
          <w:tcPr>
            <w:tcW w:w="5650" w:type="dxa"/>
            <w:shd w:val="clear" w:fill="174A6E"/>
            <w:vAlign w:val="top"/>
          </w:tcPr>
          <w:p>
            <w:pPr>
              <w:pStyle w:val="TableText"/>
            </w:pPr>
            <w:r>
              <w:rPr>
                <w:b/>
                <w:color w:val="FFFFFF"/>
                <w:sz w:val="16"/>
              </w:rPr>
              <w:t xml:space="preserve">Test Case Description</w:t>
            </w:r>
          </w:p>
        </w:tc>
        <w:tc>
          <w:tcPr>
            <w:tcW w:w="4300" w:type="dxa"/>
            <w:shd w:val="clear" w:fill="174A6E"/>
            <w:vAlign w:val="top"/>
          </w:tcPr>
          <w:p>
            <w:pPr>
              <w:pStyle w:val="TableText"/>
            </w:pPr>
            <w:r>
              <w:rPr>
                <w:b/>
                <w:color w:val="FFFFFF"/>
                <w:sz w:val="16"/>
              </w:rPr>
              <w:t xml:space="preserve">Expected Result</w:t>
            </w:r>
          </w:p>
        </w:tc>
        <w:tc>
          <w:tcPr>
            <w:tcW w:w="2050" w:type="dxa"/>
            <w:shd w:val="clear" w:fill="174A6E"/>
            <w:vAlign w:val="top"/>
          </w:tcPr>
          <w:p>
            <w:pPr>
              <w:pStyle w:val="TableText"/>
            </w:pPr>
            <w:r>
              <w:rPr>
                <w:b/>
                <w:color w:val="FFFFFF"/>
                <w:sz w:val="16"/>
              </w:rPr>
              <w:t xml:space="preserve">Actual Result</w:t>
            </w:r>
          </w:p>
        </w:tc>
        <w:tc>
          <w:tcPr>
            <w:tcW w:w="990" w:type="dxa"/>
            <w:shd w:val="clear" w:fill="174A6E"/>
            <w:vAlign w:val="top"/>
          </w:tcPr>
          <w:p>
            <w:pPr>
              <w:pStyle w:val="TableText"/>
            </w:pPr>
            <w:r>
              <w:rPr>
                <w:b/>
                <w:color w:val="FFFFFF"/>
                <w:sz w:val="16"/>
              </w:rPr>
              <w:t xml:space="preserve">Status</w:t>
            </w:r>
          </w:p>
        </w:tc>
      </w:tr>
      <w:tr>
        <w:trPr>
          <w:cantSplit/>
        </w:trPr>
        <w:tc>
          <w:tcPr>
            <w:tcW w:w="1050" w:type="dxa"/>
            <w:shd w:val="clear" w:fill="F0F5F9"/>
            <w:vAlign w:val="top"/>
          </w:tcPr>
          <w:p>
            <w:pPr>
              <w:pStyle w:val="TableText"/>
            </w:pPr>
            <w:r>
              <w:rPr>
                <w:b/>
                <w:color w:val="24364B"/>
                <w:sz w:val="16"/>
              </w:rPr>
              <w:t xml:space="preserve">ADM-01</w:t>
            </w:r>
          </w:p>
        </w:tc>
        <w:tc>
          <w:tcPr>
            <w:tcW w:w="5650" w:type="dxa"/>
            <w:shd w:val="clear" w:fill="F0F5F9"/>
            <w:vAlign w:val="top"/>
          </w:tcPr>
          <w:p>
            <w:pPr>
              <w:pStyle w:val="TableText"/>
            </w:pPr>
            <w:r>
              <w:rPr>
                <w:color w:val="24364B"/>
                <w:sz w:val="16"/>
              </w:rPr>
              <w:t xml:space="preserve">Administrator sign-in and access</w:t>
            </w:r>
            <w:r>
              <w:br/>
            </w:r>
            <w:r>
              <w:rPr>
                <w:color w:val="24364B"/>
                <w:sz w:val="16"/>
              </w:rPr>
              <w:t xml:space="preserve">Preconditions: An active administrator account is available and signed out.</w:t>
            </w:r>
            <w:r>
              <w:br/>
            </w:r>
            <w:r>
              <w:rPr>
                <w:color w:val="24364B"/>
                <w:sz w:val="16"/>
              </w:rPr>
              <w:t xml:space="preserve">Steps: Sign in with valid credentials, then open Analytics, Staff, Settings, and Recycle Bin.</w:t>
            </w:r>
          </w:p>
        </w:tc>
        <w:tc>
          <w:tcPr>
            <w:tcW w:w="4300" w:type="dxa"/>
            <w:shd w:val="clear" w:fill="F0F5F9"/>
            <w:vAlign w:val="top"/>
          </w:tcPr>
          <w:p>
            <w:pPr>
              <w:pStyle w:val="TableText"/>
            </w:pPr>
            <w:r>
              <w:rPr>
                <w:color w:val="24364B"/>
                <w:sz w:val="16"/>
              </w:rPr>
              <w:t xml:space="preserve">The administrator reaches the dashboard and can open administrator-only modules.</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ADM-02</w:t>
            </w:r>
          </w:p>
        </w:tc>
        <w:tc>
          <w:tcPr>
            <w:tcW w:w="5650" w:type="dxa"/>
            <w:shd w:val="clear" w:fill="FFFFFF"/>
            <w:vAlign w:val="top"/>
          </w:tcPr>
          <w:p>
            <w:pPr>
              <w:pStyle w:val="TableText"/>
            </w:pPr>
            <w:r>
              <w:rPr>
                <w:color w:val="24364B"/>
                <w:sz w:val="16"/>
              </w:rPr>
              <w:t xml:space="preserve">Create a branch-assigned staff account</w:t>
            </w:r>
            <w:r>
              <w:br/>
            </w:r>
            <w:r>
              <w:rPr>
                <w:color w:val="24364B"/>
                <w:sz w:val="16"/>
              </w:rPr>
              <w:t xml:space="preserve">Preconditions: Administrator is signed in; a valid test branch and unused account details are available.</w:t>
            </w:r>
            <w:r>
              <w:br/>
            </w:r>
            <w:r>
              <w:rPr>
                <w:color w:val="24364B"/>
                <w:sz w:val="16"/>
              </w:rPr>
              <w:t xml:space="preserve">Steps: Open Staff, create a staff account, assign one branch, save, then review the staff list.</w:t>
            </w:r>
          </w:p>
        </w:tc>
        <w:tc>
          <w:tcPr>
            <w:tcW w:w="4300" w:type="dxa"/>
            <w:shd w:val="clear" w:fill="FFFFFF"/>
            <w:vAlign w:val="top"/>
          </w:tcPr>
          <w:p>
            <w:pPr>
              <w:pStyle w:val="TableText"/>
            </w:pPr>
            <w:r>
              <w:rPr>
                <w:color w:val="24364B"/>
                <w:sz w:val="16"/>
              </w:rPr>
              <w:t xml:space="preserve">The account is saved with the staff role and selected branch; the account is not given global administrator access.</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ADM-03</w:t>
            </w:r>
          </w:p>
        </w:tc>
        <w:tc>
          <w:tcPr>
            <w:tcW w:w="5650" w:type="dxa"/>
            <w:shd w:val="clear" w:fill="F0F5F9"/>
            <w:vAlign w:val="top"/>
          </w:tcPr>
          <w:p>
            <w:pPr>
              <w:pStyle w:val="TableText"/>
            </w:pPr>
            <w:r>
              <w:rPr>
                <w:color w:val="24364B"/>
                <w:sz w:val="16"/>
              </w:rPr>
              <w:t xml:space="preserve">Create an inventory item</w:t>
            </w:r>
            <w:r>
              <w:br/>
            </w:r>
            <w:r>
              <w:rPr>
                <w:color w:val="24364B"/>
                <w:sz w:val="16"/>
              </w:rPr>
              <w:t xml:space="preserve">Preconditions: Administrator is signed in; a test branch and unique item name are available.</w:t>
            </w:r>
            <w:r>
              <w:br/>
            </w:r>
            <w:r>
              <w:rPr>
                <w:color w:val="24364B"/>
                <w:sz w:val="16"/>
              </w:rPr>
              <w:t xml:space="preserve">Steps: Open Inventory, add an item, select its unit and branch, enter starting stock and minimum level, and save.</w:t>
            </w:r>
          </w:p>
        </w:tc>
        <w:tc>
          <w:tcPr>
            <w:tcW w:w="4300" w:type="dxa"/>
            <w:shd w:val="clear" w:fill="F0F5F9"/>
            <w:vAlign w:val="top"/>
          </w:tcPr>
          <w:p>
            <w:pPr>
              <w:pStyle w:val="TableText"/>
            </w:pPr>
            <w:r>
              <w:rPr>
                <w:color w:val="24364B"/>
                <w:sz w:val="16"/>
              </w:rPr>
              <w:t xml:space="preserve">The item appears once with the entered unit, quantities, and branch.</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ADM-04</w:t>
            </w:r>
          </w:p>
        </w:tc>
        <w:tc>
          <w:tcPr>
            <w:tcW w:w="5650" w:type="dxa"/>
            <w:shd w:val="clear" w:fill="FFFFFF"/>
            <w:vAlign w:val="top"/>
          </w:tcPr>
          <w:p>
            <w:pPr>
              <w:pStyle w:val="TableText"/>
            </w:pPr>
            <w:r>
              <w:rPr>
                <w:color w:val="24364B"/>
                <w:sz w:val="16"/>
              </w:rPr>
              <w:t xml:space="preserve">Restock inventory and record cost</w:t>
            </w:r>
            <w:r>
              <w:br/>
            </w:r>
            <w:r>
              <w:rPr>
                <w:color w:val="24364B"/>
                <w:sz w:val="16"/>
              </w:rPr>
              <w:t xml:space="preserve">Preconditions: A test inventory item exists in a selected branch.</w:t>
            </w:r>
            <w:r>
              <w:br/>
            </w:r>
            <w:r>
              <w:rPr>
                <w:color w:val="24364B"/>
                <w:sz w:val="16"/>
              </w:rPr>
              <w:t xml:space="preserve">Steps: Restock the item with a positive quantity, total cost, and supplier; review stock, restock history, and expenses.</w:t>
            </w:r>
          </w:p>
        </w:tc>
        <w:tc>
          <w:tcPr>
            <w:tcW w:w="4300" w:type="dxa"/>
            <w:shd w:val="clear" w:fill="FFFFFF"/>
            <w:vAlign w:val="top"/>
          </w:tcPr>
          <w:p>
            <w:pPr>
              <w:pStyle w:val="TableText"/>
            </w:pPr>
            <w:r>
              <w:rPr>
                <w:color w:val="24364B"/>
                <w:sz w:val="16"/>
              </w:rPr>
              <w:t xml:space="preserve">Stock increases for the selected branch, a restock entry is recorded, and the related expense is reflected once.</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ADM-05</w:t>
            </w:r>
          </w:p>
        </w:tc>
        <w:tc>
          <w:tcPr>
            <w:tcW w:w="5650" w:type="dxa"/>
            <w:shd w:val="clear" w:fill="F0F5F9"/>
            <w:vAlign w:val="top"/>
          </w:tcPr>
          <w:p>
            <w:pPr>
              <w:pStyle w:val="TableText"/>
            </w:pPr>
            <w:r>
              <w:rPr>
                <w:color w:val="24364B"/>
                <w:sz w:val="16"/>
              </w:rPr>
              <w:t xml:space="preserve">Create an order for a selected branch</w:t>
            </w:r>
            <w:r>
              <w:br/>
            </w:r>
            <w:r>
              <w:rPr>
                <w:color w:val="24364B"/>
                <w:sz w:val="16"/>
              </w:rPr>
              <w:t xml:space="preserve">Preconditions: An active service and sufficient branch stock exist; a valid customer and cash payment at or above the required minimum are prepared.</w:t>
            </w:r>
            <w:r>
              <w:br/>
            </w:r>
            <w:r>
              <w:rPr>
                <w:color w:val="24364B"/>
                <w:sz w:val="16"/>
              </w:rPr>
              <w:t xml:space="preserve">Steps: Create an order as administrator, select a branch, add service and weight, enter payment, and submit once.</w:t>
            </w:r>
          </w:p>
        </w:tc>
        <w:tc>
          <w:tcPr>
            <w:tcW w:w="4300" w:type="dxa"/>
            <w:shd w:val="clear" w:fill="F0F5F9"/>
            <w:vAlign w:val="top"/>
          </w:tcPr>
          <w:p>
            <w:pPr>
              <w:pStyle w:val="TableText"/>
            </w:pPr>
            <w:r>
              <w:rPr>
                <w:color w:val="24364B"/>
                <w:sz w:val="16"/>
              </w:rPr>
              <w:t xml:space="preserve">The order is created once for the selected branch with the correct service, price, payment state, and initial Received status.</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ADM-06</w:t>
            </w:r>
          </w:p>
        </w:tc>
        <w:tc>
          <w:tcPr>
            <w:tcW w:w="5650" w:type="dxa"/>
            <w:shd w:val="clear" w:fill="FFFFFF"/>
            <w:vAlign w:val="top"/>
          </w:tcPr>
          <w:p>
            <w:pPr>
              <w:pStyle w:val="TableText"/>
            </w:pPr>
            <w:r>
              <w:rPr>
                <w:color w:val="24364B"/>
                <w:sz w:val="16"/>
              </w:rPr>
              <w:t xml:space="preserve">Reject an invalid order submission</w:t>
            </w:r>
            <w:r>
              <w:br/>
            </w:r>
            <w:r>
              <w:rPr>
                <w:color w:val="24364B"/>
                <w:sz w:val="16"/>
              </w:rPr>
              <w:t xml:space="preserve">Preconditions: Administrator is signed in; use a disposable test form without submitting valid data.</w:t>
            </w:r>
            <w:r>
              <w:br/>
            </w:r>
            <w:r>
              <w:rPr>
                <w:color w:val="24364B"/>
                <w:sz w:val="16"/>
              </w:rPr>
              <w:t xml:space="preserve">Steps: Attempt to submit with a missing branch, invalid weight, or payment below the allowed minimum.</w:t>
            </w:r>
          </w:p>
        </w:tc>
        <w:tc>
          <w:tcPr>
            <w:tcW w:w="4300" w:type="dxa"/>
            <w:shd w:val="clear" w:fill="FFFFFF"/>
            <w:vAlign w:val="top"/>
          </w:tcPr>
          <w:p>
            <w:pPr>
              <w:pStyle w:val="TableText"/>
            </w:pPr>
            <w:r>
              <w:rPr>
                <w:color w:val="24364B"/>
                <w:sz w:val="16"/>
              </w:rPr>
              <w:t xml:space="preserve">Validation prevents order creation and no customer, payment, or inventory side effect is recorded.</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ADM-07</w:t>
            </w:r>
          </w:p>
        </w:tc>
        <w:tc>
          <w:tcPr>
            <w:tcW w:w="5650" w:type="dxa"/>
            <w:shd w:val="clear" w:fill="F0F5F9"/>
            <w:vAlign w:val="top"/>
          </w:tcPr>
          <w:p>
            <w:pPr>
              <w:pStyle w:val="TableText"/>
            </w:pPr>
            <w:r>
              <w:rPr>
                <w:color w:val="24364B"/>
                <w:sz w:val="16"/>
              </w:rPr>
              <w:t xml:space="preserve">Review and complete an order payment</w:t>
            </w:r>
            <w:r>
              <w:br/>
            </w:r>
            <w:r>
              <w:rPr>
                <w:color w:val="24364B"/>
                <w:sz w:val="16"/>
              </w:rPr>
              <w:t xml:space="preserve">Preconditions: A test order with a remaining balance exists.</w:t>
            </w:r>
            <w:r>
              <w:br/>
            </w:r>
            <w:r>
              <w:rPr>
                <w:color w:val="24364B"/>
                <w:sz w:val="16"/>
              </w:rPr>
              <w:t xml:space="preserve">Steps: Record a partial payment, review payment status, then record the exact remaining cash balance.</w:t>
            </w:r>
          </w:p>
        </w:tc>
        <w:tc>
          <w:tcPr>
            <w:tcW w:w="4300" w:type="dxa"/>
            <w:shd w:val="clear" w:fill="F0F5F9"/>
            <w:vAlign w:val="top"/>
          </w:tcPr>
          <w:p>
            <w:pPr>
              <w:pStyle w:val="TableText"/>
            </w:pPr>
            <w:r>
              <w:rPr>
                <w:color w:val="24364B"/>
                <w:sz w:val="16"/>
              </w:rPr>
              <w:t xml:space="preserve">Recorded paid amount and payment status update correctly; a Ready order can only be Released after full payment.</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ADM-08</w:t>
            </w:r>
          </w:p>
        </w:tc>
        <w:tc>
          <w:tcPr>
            <w:tcW w:w="5650" w:type="dxa"/>
            <w:shd w:val="clear" w:fill="FFFFFF"/>
            <w:vAlign w:val="top"/>
          </w:tcPr>
          <w:p>
            <w:pPr>
              <w:pStyle w:val="TableText"/>
            </w:pPr>
            <w:r>
              <w:rPr>
                <w:color w:val="24364B"/>
                <w:sz w:val="16"/>
              </w:rPr>
              <w:t xml:space="preserve">Review an order stage history</w:t>
            </w:r>
            <w:r>
              <w:br/>
            </w:r>
            <w:r>
              <w:rPr>
                <w:color w:val="24364B"/>
                <w:sz w:val="16"/>
              </w:rPr>
              <w:t xml:space="preserve">Preconditions: A test order is available and its stage history can be inspected.</w:t>
            </w:r>
            <w:r>
              <w:br/>
            </w:r>
            <w:r>
              <w:rPr>
                <w:color w:val="24364B"/>
                <w:sz w:val="16"/>
              </w:rPr>
              <w:t xml:space="preserve">Steps: Advance the order through permitted stages, then make a backward correction with a reason.</w:t>
            </w:r>
          </w:p>
        </w:tc>
        <w:tc>
          <w:tcPr>
            <w:tcW w:w="4300" w:type="dxa"/>
            <w:shd w:val="clear" w:fill="FFFFFF"/>
            <w:vAlign w:val="top"/>
          </w:tcPr>
          <w:p>
            <w:pPr>
              <w:pStyle w:val="TableText"/>
            </w:pPr>
            <w:r>
              <w:rPr>
                <w:color w:val="24364B"/>
                <w:sz w:val="16"/>
              </w:rPr>
              <w:t xml:space="preserve">Only allowed stage transitions occur; the correction reason and stage/ETA history are retained.</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ADM-09</w:t>
            </w:r>
          </w:p>
        </w:tc>
        <w:tc>
          <w:tcPr>
            <w:tcW w:w="5650" w:type="dxa"/>
            <w:shd w:val="clear" w:fill="F0F5F9"/>
            <w:vAlign w:val="top"/>
          </w:tcPr>
          <w:p>
            <w:pPr>
              <w:pStyle w:val="TableText"/>
            </w:pPr>
            <w:r>
              <w:rPr>
                <w:color w:val="24364B"/>
                <w:sz w:val="16"/>
              </w:rPr>
              <w:t xml:space="preserve">Cancel an active order</w:t>
            </w:r>
            <w:r>
              <w:br/>
            </w:r>
            <w:r>
              <w:rPr>
                <w:color w:val="24364B"/>
                <w:sz w:val="16"/>
              </w:rPr>
              <w:t xml:space="preserve">Preconditions: A disposable active order has inventory usage recorded.</w:t>
            </w:r>
            <w:r>
              <w:br/>
            </w:r>
            <w:r>
              <w:rPr>
                <w:color w:val="24364B"/>
                <w:sz w:val="16"/>
              </w:rPr>
              <w:t xml:space="preserve">Steps: Cancel it with a reason; inspect status, inventory, audit/history, and public tracking.</w:t>
            </w:r>
          </w:p>
        </w:tc>
        <w:tc>
          <w:tcPr>
            <w:tcW w:w="4300" w:type="dxa"/>
            <w:shd w:val="clear" w:fill="F0F5F9"/>
            <w:vAlign w:val="top"/>
          </w:tcPr>
          <w:p>
            <w:pPr>
              <w:pStyle w:val="TableText"/>
            </w:pPr>
            <w:r>
              <w:rPr>
                <w:color w:val="24364B"/>
                <w:sz w:val="16"/>
              </w:rPr>
              <w:t xml:space="preserve">The order is marked cancelled, inventory is restored once, the reason is recorded, and public tracking does not expose the cancelled order.</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ADM-10</w:t>
            </w:r>
          </w:p>
        </w:tc>
        <w:tc>
          <w:tcPr>
            <w:tcW w:w="5650" w:type="dxa"/>
            <w:shd w:val="clear" w:fill="FFFFFF"/>
            <w:vAlign w:val="top"/>
          </w:tcPr>
          <w:p>
            <w:pPr>
              <w:pStyle w:val="TableText"/>
            </w:pPr>
            <w:r>
              <w:rPr>
                <w:color w:val="24364B"/>
                <w:sz w:val="16"/>
              </w:rPr>
              <w:t xml:space="preserve">Filter analytics by branch and date range</w:t>
            </w:r>
            <w:r>
              <w:br/>
            </w:r>
            <w:r>
              <w:rPr>
                <w:color w:val="24364B"/>
                <w:sz w:val="16"/>
              </w:rPr>
              <w:t xml:space="preserve">Preconditions: Administrator has access to test records in more than one branch and date period.</w:t>
            </w:r>
            <w:r>
              <w:br/>
            </w:r>
            <w:r>
              <w:rPr>
                <w:color w:val="24364B"/>
                <w:sz w:val="16"/>
              </w:rPr>
              <w:t xml:space="preserve">Steps: Open Analytics, change branch and date filters, and compare summary cards, charts, and tables.</w:t>
            </w:r>
          </w:p>
        </w:tc>
        <w:tc>
          <w:tcPr>
            <w:tcW w:w="4300" w:type="dxa"/>
            <w:shd w:val="clear" w:fill="FFFFFF"/>
            <w:vAlign w:val="top"/>
          </w:tcPr>
          <w:p>
            <w:pPr>
              <w:pStyle w:val="TableText"/>
            </w:pPr>
            <w:r>
              <w:rPr>
                <w:color w:val="24364B"/>
                <w:sz w:val="16"/>
              </w:rPr>
              <w:t xml:space="preserve">All analytics sections update to the selected scope and exclude records according to displayed report rules.</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ADM-11</w:t>
            </w:r>
          </w:p>
        </w:tc>
        <w:tc>
          <w:tcPr>
            <w:tcW w:w="5650" w:type="dxa"/>
            <w:shd w:val="clear" w:fill="F0F5F9"/>
            <w:vAlign w:val="top"/>
          </w:tcPr>
          <w:p>
            <w:pPr>
              <w:pStyle w:val="TableText"/>
            </w:pPr>
            <w:r>
              <w:rPr>
                <w:color w:val="24364B"/>
                <w:sz w:val="16"/>
              </w:rPr>
              <w:t xml:space="preserve">Export analytics report</w:t>
            </w:r>
            <w:r>
              <w:br/>
            </w:r>
            <w:r>
              <w:rPr>
                <w:color w:val="24364B"/>
                <w:sz w:val="16"/>
              </w:rPr>
              <w:t xml:space="preserve">Preconditions: Analytics has loaded for a selected range and branch scope.</w:t>
            </w:r>
            <w:r>
              <w:br/>
            </w:r>
            <w:r>
              <w:rPr>
                <w:color w:val="24364B"/>
                <w:sz w:val="16"/>
              </w:rPr>
              <w:t xml:space="preserve">Steps: Export CSV and print/save the report as PDF; compare visible values and selected filters.</w:t>
            </w:r>
          </w:p>
        </w:tc>
        <w:tc>
          <w:tcPr>
            <w:tcW w:w="4300" w:type="dxa"/>
            <w:shd w:val="clear" w:fill="F0F5F9"/>
            <w:vAlign w:val="top"/>
          </w:tcPr>
          <w:p>
            <w:pPr>
              <w:pStyle w:val="TableText"/>
            </w:pPr>
            <w:r>
              <w:rPr>
                <w:color w:val="24364B"/>
                <w:sz w:val="16"/>
              </w:rPr>
              <w:t xml:space="preserve">Exports are readable and correspond to the selected scope and range without mixing unrelated branch records.</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ADM-12</w:t>
            </w:r>
          </w:p>
        </w:tc>
        <w:tc>
          <w:tcPr>
            <w:tcW w:w="5650" w:type="dxa"/>
            <w:shd w:val="clear" w:fill="FFFFFF"/>
            <w:vAlign w:val="top"/>
          </w:tcPr>
          <w:p>
            <w:pPr>
              <w:pStyle w:val="TableText"/>
            </w:pPr>
            <w:r>
              <w:rPr>
                <w:color w:val="24364B"/>
                <w:sz w:val="16"/>
              </w:rPr>
              <w:t xml:space="preserve">Review revenue and demand forecast</w:t>
            </w:r>
            <w:r>
              <w:br/>
            </w:r>
            <w:r>
              <w:rPr>
                <w:color w:val="24364B"/>
                <w:sz w:val="16"/>
              </w:rPr>
              <w:t xml:space="preserve">Preconditions: Forecast data is available; if Gemini is used, the provider can be made unavailable in a staging test.</w:t>
            </w:r>
            <w:r>
              <w:br/>
            </w:r>
            <w:r>
              <w:rPr>
                <w:color w:val="24364B"/>
                <w:sz w:val="16"/>
              </w:rPr>
              <w:t xml:space="preserve">Steps: Open Analytics forecast, note the forecast title, values, date range, confidence/method, and fallback state.</w:t>
            </w:r>
          </w:p>
        </w:tc>
        <w:tc>
          <w:tcPr>
            <w:tcW w:w="4300" w:type="dxa"/>
            <w:shd w:val="clear" w:fill="FFFFFF"/>
            <w:vAlign w:val="top"/>
          </w:tcPr>
          <w:p>
            <w:pPr>
              <w:pStyle w:val="TableText"/>
            </w:pPr>
            <w:r>
              <w:rPr>
                <w:color w:val="24364B"/>
                <w:sz w:val="16"/>
              </w:rPr>
              <w:t xml:space="preserve">Forecast values are clearly labeled as estimates. If Gemini is unavailable or data is limited, the local fallback is identified and confidence is not overstated.</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ADM-13</w:t>
            </w:r>
          </w:p>
        </w:tc>
        <w:tc>
          <w:tcPr>
            <w:tcW w:w="5650" w:type="dxa"/>
            <w:shd w:val="clear" w:fill="F0F5F9"/>
            <w:vAlign w:val="top"/>
          </w:tcPr>
          <w:p>
            <w:pPr>
              <w:pStyle w:val="TableText"/>
            </w:pPr>
            <w:r>
              <w:rPr>
                <w:color w:val="24364B"/>
                <w:sz w:val="16"/>
              </w:rPr>
              <w:t xml:space="preserve">Review DSS insights and recommendations</w:t>
            </w:r>
            <w:r>
              <w:br/>
            </w:r>
            <w:r>
              <w:rPr>
                <w:color w:val="24364B"/>
                <w:sz w:val="16"/>
              </w:rPr>
              <w:t xml:space="preserve">Preconditions: Analytics metrics, forecast, and operational signals are available or intentionally sparse.</w:t>
            </w:r>
            <w:r>
              <w:br/>
            </w:r>
            <w:r>
              <w:rPr>
                <w:color w:val="24364B"/>
                <w:sz w:val="16"/>
              </w:rPr>
              <w:t xml:space="preserve">Steps: Open the DSS overview and inspect its insights, evidence, and suggested next actions.</w:t>
            </w:r>
          </w:p>
        </w:tc>
        <w:tc>
          <w:tcPr>
            <w:tcW w:w="4300" w:type="dxa"/>
            <w:shd w:val="clear" w:fill="F0F5F9"/>
            <w:vAlign w:val="top"/>
          </w:tcPr>
          <w:p>
            <w:pPr>
              <w:pStyle w:val="TableText"/>
            </w:pPr>
            <w:r>
              <w:rPr>
                <w:color w:val="24364B"/>
                <w:sz w:val="16"/>
              </w:rPr>
              <w:t xml:space="preserve">Insights correspond to supplied signals, express uncertainty when data is limited, and present recommendations as optional decision support.</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ADM-14</w:t>
            </w:r>
          </w:p>
        </w:tc>
        <w:tc>
          <w:tcPr>
            <w:tcW w:w="5650" w:type="dxa"/>
            <w:shd w:val="clear" w:fill="FFFFFF"/>
            <w:vAlign w:val="top"/>
          </w:tcPr>
          <w:p>
            <w:pPr>
              <w:pStyle w:val="TableText"/>
            </w:pPr>
            <w:r>
              <w:rPr>
                <w:color w:val="24364B"/>
                <w:sz w:val="16"/>
              </w:rPr>
              <w:t xml:space="preserve">Review loyalty rewards</w:t>
            </w:r>
            <w:r>
              <w:br/>
            </w:r>
            <w:r>
              <w:rPr>
                <w:color w:val="24364B"/>
                <w:sz w:val="16"/>
              </w:rPr>
              <w:t xml:space="preserve">Preconditions: Loyalty is enabled and a test customer has qualifying reward records.</w:t>
            </w:r>
            <w:r>
              <w:br/>
            </w:r>
            <w:r>
              <w:rPr>
                <w:color w:val="24364B"/>
                <w:sz w:val="16"/>
              </w:rPr>
              <w:t xml:space="preserve">Steps: Open the rewards view, inspect eligibility and status, then revoke a disposable eligible reward with a reason if appropriate.</w:t>
            </w:r>
          </w:p>
        </w:tc>
        <w:tc>
          <w:tcPr>
            <w:tcW w:w="4300" w:type="dxa"/>
            <w:shd w:val="clear" w:fill="FFFFFF"/>
            <w:vAlign w:val="top"/>
          </w:tcPr>
          <w:p>
            <w:pPr>
              <w:pStyle w:val="TableText"/>
            </w:pPr>
            <w:r>
              <w:rPr>
                <w:color w:val="24364B"/>
                <w:sz w:val="16"/>
              </w:rPr>
              <w:t xml:space="preserve">Reward details and status are displayed accurately; an authorized revocation is recorded and cannot be performed by staff.</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ADM-15</w:t>
            </w:r>
          </w:p>
        </w:tc>
        <w:tc>
          <w:tcPr>
            <w:tcW w:w="5650" w:type="dxa"/>
            <w:shd w:val="clear" w:fill="F0F5F9"/>
            <w:vAlign w:val="top"/>
          </w:tcPr>
          <w:p>
            <w:pPr>
              <w:pStyle w:val="TableText"/>
            </w:pPr>
            <w:r>
              <w:rPr>
                <w:color w:val="24364B"/>
                <w:sz w:val="16"/>
              </w:rPr>
              <w:t xml:space="preserve">Restore a deleted record</w:t>
            </w:r>
            <w:r>
              <w:br/>
            </w:r>
            <w:r>
              <w:rPr>
                <w:color w:val="24364B"/>
                <w:sz w:val="16"/>
              </w:rPr>
              <w:t xml:space="preserve">Preconditions: Administrator is signed in; a disposable test record has been archived.</w:t>
            </w:r>
            <w:r>
              <w:br/>
            </w:r>
            <w:r>
              <w:rPr>
                <w:color w:val="24364B"/>
                <w:sz w:val="16"/>
              </w:rPr>
              <w:t xml:space="preserve">Steps: Open Recycle Bin, locate the record, restore it, and verify its active list and audit entry.</w:t>
            </w:r>
          </w:p>
        </w:tc>
        <w:tc>
          <w:tcPr>
            <w:tcW w:w="4300" w:type="dxa"/>
            <w:shd w:val="clear" w:fill="F0F5F9"/>
            <w:vAlign w:val="top"/>
          </w:tcPr>
          <w:p>
            <w:pPr>
              <w:pStyle w:val="TableText"/>
            </w:pPr>
            <w:r>
              <w:rPr>
                <w:color w:val="24364B"/>
                <w:sz w:val="16"/>
              </w:rPr>
              <w:t xml:space="preserve">The record returns to the active list once and the restore action is traceable.</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bl>
    <w:p>
      <w:pPr>
        <w:pStyle w:val="AfterTable"/>
      </w:pPr>
      <w:r>
        <w:rPr>
          <w:color w:val="24364B"/>
        </w:rPr>
        <w:t xml:space="preserve"/>
      </w:r>
    </w:p>
    <w:p>
      <w:pPr>
        <w:pStyle w:val="Heading2"/>
        <w:pageBreakBefore/>
        <w:keepNext/>
      </w:pPr>
      <w:r>
        <w:rPr>
          <w:color w:val="24364B"/>
        </w:rPr>
        <w:t xml:space="preserve">Staff Functional Test Cases</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55" w:type="dxa"/>
          <w:left w:w="75" w:type="dxa"/>
          <w:bottom w:w="55" w:type="dxa"/>
          <w:right w:w="75" w:type="dxa"/>
        </w:tblCellMar>
      </w:tblPr>
      <w:tblGrid>
        <w:gridCol w:w="1050"/>
        <w:gridCol w:w="5650"/>
        <w:gridCol w:w="4300"/>
        <w:gridCol w:w="2050"/>
        <w:gridCol w:w="990"/>
      </w:tblGrid>
      <w:tr>
        <w:trPr>
          <w:cantSplit/>
          <w:tblHeader/>
        </w:trPr>
        <w:tc>
          <w:tcPr>
            <w:tcW w:w="1050" w:type="dxa"/>
            <w:shd w:val="clear" w:fill="174A6E"/>
            <w:vAlign w:val="top"/>
          </w:tcPr>
          <w:p>
            <w:pPr>
              <w:pStyle w:val="TableText"/>
            </w:pPr>
            <w:r>
              <w:rPr>
                <w:b/>
                <w:color w:val="FFFFFF"/>
                <w:sz w:val="16"/>
              </w:rPr>
              <w:t xml:space="preserve">Test Case ID</w:t>
            </w:r>
          </w:p>
        </w:tc>
        <w:tc>
          <w:tcPr>
            <w:tcW w:w="5650" w:type="dxa"/>
            <w:shd w:val="clear" w:fill="174A6E"/>
            <w:vAlign w:val="top"/>
          </w:tcPr>
          <w:p>
            <w:pPr>
              <w:pStyle w:val="TableText"/>
            </w:pPr>
            <w:r>
              <w:rPr>
                <w:b/>
                <w:color w:val="FFFFFF"/>
                <w:sz w:val="16"/>
              </w:rPr>
              <w:t xml:space="preserve">Test Case Description</w:t>
            </w:r>
          </w:p>
        </w:tc>
        <w:tc>
          <w:tcPr>
            <w:tcW w:w="4300" w:type="dxa"/>
            <w:shd w:val="clear" w:fill="174A6E"/>
            <w:vAlign w:val="top"/>
          </w:tcPr>
          <w:p>
            <w:pPr>
              <w:pStyle w:val="TableText"/>
            </w:pPr>
            <w:r>
              <w:rPr>
                <w:b/>
                <w:color w:val="FFFFFF"/>
                <w:sz w:val="16"/>
              </w:rPr>
              <w:t xml:space="preserve">Expected Result</w:t>
            </w:r>
          </w:p>
        </w:tc>
        <w:tc>
          <w:tcPr>
            <w:tcW w:w="2050" w:type="dxa"/>
            <w:shd w:val="clear" w:fill="174A6E"/>
            <w:vAlign w:val="top"/>
          </w:tcPr>
          <w:p>
            <w:pPr>
              <w:pStyle w:val="TableText"/>
            </w:pPr>
            <w:r>
              <w:rPr>
                <w:b/>
                <w:color w:val="FFFFFF"/>
                <w:sz w:val="16"/>
              </w:rPr>
              <w:t xml:space="preserve">Actual Result</w:t>
            </w:r>
          </w:p>
        </w:tc>
        <w:tc>
          <w:tcPr>
            <w:tcW w:w="990" w:type="dxa"/>
            <w:shd w:val="clear" w:fill="174A6E"/>
            <w:vAlign w:val="top"/>
          </w:tcPr>
          <w:p>
            <w:pPr>
              <w:pStyle w:val="TableText"/>
            </w:pPr>
            <w:r>
              <w:rPr>
                <w:b/>
                <w:color w:val="FFFFFF"/>
                <w:sz w:val="16"/>
              </w:rPr>
              <w:t xml:space="preserve">Status</w:t>
            </w:r>
          </w:p>
        </w:tc>
      </w:tr>
      <w:tr>
        <w:trPr>
          <w:cantSplit/>
        </w:trPr>
        <w:tc>
          <w:tcPr>
            <w:tcW w:w="1050" w:type="dxa"/>
            <w:shd w:val="clear" w:fill="F0F5F9"/>
            <w:vAlign w:val="top"/>
          </w:tcPr>
          <w:p>
            <w:pPr>
              <w:pStyle w:val="TableText"/>
            </w:pPr>
            <w:r>
              <w:rPr>
                <w:b/>
                <w:color w:val="24364B"/>
                <w:sz w:val="16"/>
              </w:rPr>
              <w:t xml:space="preserve">STF-01</w:t>
            </w:r>
          </w:p>
        </w:tc>
        <w:tc>
          <w:tcPr>
            <w:tcW w:w="5650" w:type="dxa"/>
            <w:shd w:val="clear" w:fill="F0F5F9"/>
            <w:vAlign w:val="top"/>
          </w:tcPr>
          <w:p>
            <w:pPr>
              <w:pStyle w:val="TableText"/>
            </w:pPr>
            <w:r>
              <w:rPr>
                <w:color w:val="24364B"/>
                <w:sz w:val="16"/>
              </w:rPr>
              <w:t xml:space="preserve">Staff sign-in and branch scope</w:t>
            </w:r>
            <w:r>
              <w:br/>
            </w:r>
            <w:r>
              <w:rPr>
                <w:color w:val="24364B"/>
                <w:sz w:val="16"/>
              </w:rPr>
              <w:t xml:space="preserve">Preconditions: An active staff account assigned to a branch is available and signed out.</w:t>
            </w:r>
            <w:r>
              <w:br/>
            </w:r>
            <w:r>
              <w:rPr>
                <w:color w:val="24364B"/>
                <w:sz w:val="16"/>
              </w:rPr>
              <w:t xml:space="preserve">Steps: Sign in and open Dashboard, Orders, Customers, and Inventory; attempt to access an administrator-only route.</w:t>
            </w:r>
          </w:p>
        </w:tc>
        <w:tc>
          <w:tcPr>
            <w:tcW w:w="4300" w:type="dxa"/>
            <w:shd w:val="clear" w:fill="F0F5F9"/>
            <w:vAlign w:val="top"/>
          </w:tcPr>
          <w:p>
            <w:pPr>
              <w:pStyle w:val="TableText"/>
            </w:pPr>
            <w:r>
              <w:rPr>
                <w:color w:val="24364B"/>
                <w:sz w:val="16"/>
              </w:rPr>
              <w:t xml:space="preserve">Staff can access operational modules for the assigned branch; administrator-only access is denied.</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STF-02</w:t>
            </w:r>
          </w:p>
        </w:tc>
        <w:tc>
          <w:tcPr>
            <w:tcW w:w="5650" w:type="dxa"/>
            <w:shd w:val="clear" w:fill="FFFFFF"/>
            <w:vAlign w:val="top"/>
          </w:tcPr>
          <w:p>
            <w:pPr>
              <w:pStyle w:val="TableText"/>
            </w:pPr>
            <w:r>
              <w:rPr>
                <w:color w:val="24364B"/>
                <w:sz w:val="16"/>
              </w:rPr>
              <w:t xml:space="preserve">Create an order for a new customer</w:t>
            </w:r>
            <w:r>
              <w:br/>
            </w:r>
            <w:r>
              <w:rPr>
                <w:color w:val="24364B"/>
                <w:sz w:val="16"/>
              </w:rPr>
              <w:t xml:space="preserve">Preconditions: Staff is signed in; required services and branch stock are available; valid unused customer contact details are prepared.</w:t>
            </w:r>
            <w:r>
              <w:br/>
            </w:r>
            <w:r>
              <w:rPr>
                <w:color w:val="24364B"/>
                <w:sz w:val="16"/>
              </w:rPr>
              <w:t xml:space="preserve">Steps: Open New Order, enter customer details, choose service and weight, enter an allowed cash payment, and submit once.</w:t>
            </w:r>
          </w:p>
        </w:tc>
        <w:tc>
          <w:tcPr>
            <w:tcW w:w="4300" w:type="dxa"/>
            <w:shd w:val="clear" w:fill="FFFFFF"/>
            <w:vAlign w:val="top"/>
          </w:tcPr>
          <w:p>
            <w:pPr>
              <w:pStyle w:val="TableText"/>
            </w:pPr>
            <w:r>
              <w:rPr>
                <w:color w:val="24364B"/>
                <w:sz w:val="16"/>
              </w:rPr>
              <w:t xml:space="preserve">Customer and order are created once, linked to the staff branch, and the order begins in Received status with correct pricing/payment.</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STF-03</w:t>
            </w:r>
          </w:p>
        </w:tc>
        <w:tc>
          <w:tcPr>
            <w:tcW w:w="5650" w:type="dxa"/>
            <w:shd w:val="clear" w:fill="F0F5F9"/>
            <w:vAlign w:val="top"/>
          </w:tcPr>
          <w:p>
            <w:pPr>
              <w:pStyle w:val="TableText"/>
            </w:pPr>
            <w:r>
              <w:rPr>
                <w:color w:val="24364B"/>
                <w:sz w:val="16"/>
              </w:rPr>
              <w:t xml:space="preserve">Create an order for an existing customer</w:t>
            </w:r>
            <w:r>
              <w:br/>
            </w:r>
            <w:r>
              <w:rPr>
                <w:color w:val="24364B"/>
                <w:sz w:val="16"/>
              </w:rPr>
              <w:t xml:space="preserve">Preconditions: An active customer with a matching phone number exists in the staff branch.</w:t>
            </w:r>
            <w:r>
              <w:br/>
            </w:r>
            <w:r>
              <w:rPr>
                <w:color w:val="24364B"/>
                <w:sz w:val="16"/>
              </w:rPr>
              <w:t xml:space="preserve">Steps: Start New Order, search by the customer phone, select the existing customer, complete order details, and submit.</w:t>
            </w:r>
          </w:p>
        </w:tc>
        <w:tc>
          <w:tcPr>
            <w:tcW w:w="4300" w:type="dxa"/>
            <w:shd w:val="clear" w:fill="F0F5F9"/>
            <w:vAlign w:val="top"/>
          </w:tcPr>
          <w:p>
            <w:pPr>
              <w:pStyle w:val="TableText"/>
            </w:pPr>
            <w:r>
              <w:rPr>
                <w:color w:val="24364B"/>
                <w:sz w:val="16"/>
              </w:rPr>
              <w:t xml:space="preserve">The existing customer is selected without a duplicate customer record; the new order is linked to that customer and branch.</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STF-04</w:t>
            </w:r>
          </w:p>
        </w:tc>
        <w:tc>
          <w:tcPr>
            <w:tcW w:w="5650" w:type="dxa"/>
            <w:shd w:val="clear" w:fill="FFFFFF"/>
            <w:vAlign w:val="top"/>
          </w:tcPr>
          <w:p>
            <w:pPr>
              <w:pStyle w:val="TableText"/>
            </w:pPr>
            <w:r>
              <w:rPr>
                <w:color w:val="24364B"/>
                <w:sz w:val="16"/>
              </w:rPr>
              <w:t xml:space="preserve">Reject invalid order inputs</w:t>
            </w:r>
            <w:r>
              <w:br/>
            </w:r>
            <w:r>
              <w:rPr>
                <w:color w:val="24364B"/>
                <w:sz w:val="16"/>
              </w:rPr>
              <w:t xml:space="preserve">Preconditions: Staff is signed in and the New Order form is open.</w:t>
            </w:r>
            <w:r>
              <w:br/>
            </w:r>
            <w:r>
              <w:rPr>
                <w:color w:val="24364B"/>
                <w:sz w:val="16"/>
              </w:rPr>
              <w:t xml:space="preserve">Steps: Try missing required fields, zero/invalid weight, or a payment below the configured minimum; submit each attempt.</w:t>
            </w:r>
          </w:p>
        </w:tc>
        <w:tc>
          <w:tcPr>
            <w:tcW w:w="4300" w:type="dxa"/>
            <w:shd w:val="clear" w:fill="FFFFFF"/>
            <w:vAlign w:val="top"/>
          </w:tcPr>
          <w:p>
            <w:pPr>
              <w:pStyle w:val="TableText"/>
            </w:pPr>
            <w:r>
              <w:rPr>
                <w:color w:val="24364B"/>
                <w:sz w:val="16"/>
              </w:rPr>
              <w:t xml:space="preserve">Each invalid attempt shows a validation message and creates no order, payment, or inventory deduction.</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STF-05</w:t>
            </w:r>
          </w:p>
        </w:tc>
        <w:tc>
          <w:tcPr>
            <w:tcW w:w="5650" w:type="dxa"/>
            <w:shd w:val="clear" w:fill="F0F5F9"/>
            <w:vAlign w:val="top"/>
          </w:tcPr>
          <w:p>
            <w:pPr>
              <w:pStyle w:val="TableText"/>
            </w:pPr>
            <w:r>
              <w:rPr>
                <w:color w:val="24364B"/>
                <w:sz w:val="16"/>
              </w:rPr>
              <w:t xml:space="preserve">Deduct inventory for order services</w:t>
            </w:r>
            <w:r>
              <w:br/>
            </w:r>
            <w:r>
              <w:rPr>
                <w:color w:val="24364B"/>
                <w:sz w:val="16"/>
              </w:rPr>
              <w:t xml:space="preserve">Preconditions: The assigned branch has sufficient stock and each selected service has configured inventory usage.</w:t>
            </w:r>
            <w:r>
              <w:br/>
            </w:r>
            <w:r>
              <w:rPr>
                <w:color w:val="24364B"/>
                <w:sz w:val="16"/>
              </w:rPr>
              <w:t xml:space="preserve">Steps: Create an order with one or more services, then inspect stock and usage logs for the assigned branch.</w:t>
            </w:r>
          </w:p>
        </w:tc>
        <w:tc>
          <w:tcPr>
            <w:tcW w:w="4300" w:type="dxa"/>
            <w:shd w:val="clear" w:fill="F0F5F9"/>
            <w:vAlign w:val="top"/>
          </w:tcPr>
          <w:p>
            <w:pPr>
              <w:pStyle w:val="TableText"/>
            </w:pPr>
            <w:r>
              <w:rPr>
                <w:color w:val="24364B"/>
                <w:sz w:val="16"/>
              </w:rPr>
              <w:t xml:space="preserve">Configured quantities and units are deducted for the correct branch once per order; no unrelated branch stock changes.</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STF-06</w:t>
            </w:r>
          </w:p>
        </w:tc>
        <w:tc>
          <w:tcPr>
            <w:tcW w:w="5650" w:type="dxa"/>
            <w:shd w:val="clear" w:fill="FFFFFF"/>
            <w:vAlign w:val="top"/>
          </w:tcPr>
          <w:p>
            <w:pPr>
              <w:pStyle w:val="TableText"/>
            </w:pPr>
            <w:r>
              <w:rPr>
                <w:color w:val="24364B"/>
                <w:sz w:val="16"/>
              </w:rPr>
              <w:t xml:space="preserve">Prevent order creation when stock is insufficient</w:t>
            </w:r>
            <w:r>
              <w:br/>
            </w:r>
            <w:r>
              <w:rPr>
                <w:color w:val="24364B"/>
                <w:sz w:val="16"/>
              </w:rPr>
              <w:t xml:space="preserve">Preconditions: The selected service requires more stock than is available at the staff branch.</w:t>
            </w:r>
            <w:r>
              <w:br/>
            </w:r>
            <w:r>
              <w:rPr>
                <w:color w:val="24364B"/>
                <w:sz w:val="16"/>
              </w:rPr>
              <w:t xml:space="preserve">Steps: Attempt to place the order and inspect order, payment, customer-branch association, stock, and usage log.</w:t>
            </w:r>
          </w:p>
        </w:tc>
        <w:tc>
          <w:tcPr>
            <w:tcW w:w="4300" w:type="dxa"/>
            <w:shd w:val="clear" w:fill="FFFFFF"/>
            <w:vAlign w:val="top"/>
          </w:tcPr>
          <w:p>
            <w:pPr>
              <w:pStyle w:val="TableText"/>
            </w:pPr>
            <w:r>
              <w:rPr>
                <w:color w:val="24364B"/>
                <w:sz w:val="16"/>
              </w:rPr>
              <w:t xml:space="preserve">The operation is rejected without partial order/payment records or inventory changes.</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STF-07</w:t>
            </w:r>
          </w:p>
        </w:tc>
        <w:tc>
          <w:tcPr>
            <w:tcW w:w="5650" w:type="dxa"/>
            <w:shd w:val="clear" w:fill="F0F5F9"/>
            <w:vAlign w:val="top"/>
          </w:tcPr>
          <w:p>
            <w:pPr>
              <w:pStyle w:val="TableText"/>
            </w:pPr>
            <w:r>
              <w:rPr>
                <w:color w:val="24364B"/>
                <w:sz w:val="16"/>
              </w:rPr>
              <w:t xml:space="preserve">Advance an order through service stages</w:t>
            </w:r>
            <w:r>
              <w:br/>
            </w:r>
            <w:r>
              <w:rPr>
                <w:color w:val="24364B"/>
                <w:sz w:val="16"/>
              </w:rPr>
              <w:t xml:space="preserve">Preconditions: A Received order assigned to the staff branch is available.</w:t>
            </w:r>
            <w:r>
              <w:br/>
            </w:r>
            <w:r>
              <w:rPr>
                <w:color w:val="24364B"/>
                <w:sz w:val="16"/>
              </w:rPr>
              <w:t xml:space="preserve">Steps: Move it to On Process, then Ready for Pickup using the page controls.</w:t>
            </w:r>
          </w:p>
        </w:tc>
        <w:tc>
          <w:tcPr>
            <w:tcW w:w="4300" w:type="dxa"/>
            <w:shd w:val="clear" w:fill="F0F5F9"/>
            <w:vAlign w:val="top"/>
          </w:tcPr>
          <w:p>
            <w:pPr>
              <w:pStyle w:val="TableText"/>
            </w:pPr>
            <w:r>
              <w:rPr>
                <w:color w:val="24364B"/>
                <w:sz w:val="16"/>
              </w:rPr>
              <w:t xml:space="preserve">Each permitted step updates the order status and its corresponding processing/ready timestamps.</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STF-08</w:t>
            </w:r>
          </w:p>
        </w:tc>
        <w:tc>
          <w:tcPr>
            <w:tcW w:w="5650" w:type="dxa"/>
            <w:shd w:val="clear" w:fill="FFFFFF"/>
            <w:vAlign w:val="top"/>
          </w:tcPr>
          <w:p>
            <w:pPr>
              <w:pStyle w:val="TableText"/>
            </w:pPr>
            <w:r>
              <w:rPr>
                <w:color w:val="24364B"/>
                <w:sz w:val="16"/>
              </w:rPr>
              <w:t xml:space="preserve">Search within a selected status filter</w:t>
            </w:r>
            <w:r>
              <w:br/>
            </w:r>
            <w:r>
              <w:rPr>
                <w:color w:val="24364B"/>
                <w:sz w:val="16"/>
              </w:rPr>
              <w:t xml:space="preserve">Preconditions: Orders exist in at least two statuses, including order numbers that can be searched.</w:t>
            </w:r>
            <w:r>
              <w:br/>
            </w:r>
            <w:r>
              <w:rPr>
                <w:color w:val="24364B"/>
                <w:sz w:val="16"/>
              </w:rPr>
              <w:t xml:space="preserve">Steps: Select one status filter, search for an order in that status, then search for a matching order in another status.</w:t>
            </w:r>
          </w:p>
        </w:tc>
        <w:tc>
          <w:tcPr>
            <w:tcW w:w="4300" w:type="dxa"/>
            <w:shd w:val="clear" w:fill="FFFFFF"/>
            <w:vAlign w:val="top"/>
          </w:tcPr>
          <w:p>
            <w:pPr>
              <w:pStyle w:val="TableText"/>
            </w:pPr>
            <w:r>
              <w:rPr>
                <w:color w:val="24364B"/>
                <w:sz w:val="16"/>
              </w:rPr>
              <w:t xml:space="preserve">Search results remain constrained by the selected status; the matching order from another status is not shown.</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STF-09</w:t>
            </w:r>
          </w:p>
        </w:tc>
        <w:tc>
          <w:tcPr>
            <w:tcW w:w="5650" w:type="dxa"/>
            <w:shd w:val="clear" w:fill="F0F5F9"/>
            <w:vAlign w:val="top"/>
          </w:tcPr>
          <w:p>
            <w:pPr>
              <w:pStyle w:val="TableText"/>
            </w:pPr>
            <w:r>
              <w:rPr>
                <w:color w:val="24364B"/>
                <w:sz w:val="16"/>
              </w:rPr>
              <w:t xml:space="preserve">Correct an order stage backward</w:t>
            </w:r>
            <w:r>
              <w:br/>
            </w:r>
            <w:r>
              <w:rPr>
                <w:color w:val="24364B"/>
                <w:sz w:val="16"/>
              </w:rPr>
              <w:t xml:space="preserve">Preconditions: An assigned-branch order is at On Process or Ready for Pickup.</w:t>
            </w:r>
            <w:r>
              <w:br/>
            </w:r>
            <w:r>
              <w:rPr>
                <w:color w:val="24364B"/>
                <w:sz w:val="16"/>
              </w:rPr>
              <w:t xml:space="preserve">Steps: Move the order back one stage and provide a correction reason when prompted.</w:t>
            </w:r>
          </w:p>
        </w:tc>
        <w:tc>
          <w:tcPr>
            <w:tcW w:w="4300" w:type="dxa"/>
            <w:shd w:val="clear" w:fill="F0F5F9"/>
            <w:vAlign w:val="top"/>
          </w:tcPr>
          <w:p>
            <w:pPr>
              <w:pStyle w:val="TableText"/>
            </w:pPr>
            <w:r>
              <w:rPr>
                <w:color w:val="24364B"/>
                <w:sz w:val="16"/>
              </w:rPr>
              <w:t xml:space="preserve">The backward correction is allowed only through the correction flow; reason, revised ETA, and history are recorded.</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STF-10</w:t>
            </w:r>
          </w:p>
        </w:tc>
        <w:tc>
          <w:tcPr>
            <w:tcW w:w="5650" w:type="dxa"/>
            <w:shd w:val="clear" w:fill="FFFFFF"/>
            <w:vAlign w:val="top"/>
          </w:tcPr>
          <w:p>
            <w:pPr>
              <w:pStyle w:val="TableText"/>
            </w:pPr>
            <w:r>
              <w:rPr>
                <w:color w:val="24364B"/>
                <w:sz w:val="16"/>
              </w:rPr>
              <w:t xml:space="preserve">Record partial and final balance payments</w:t>
            </w:r>
            <w:r>
              <w:br/>
            </w:r>
            <w:r>
              <w:rPr>
                <w:color w:val="24364B"/>
                <w:sz w:val="16"/>
              </w:rPr>
              <w:t xml:space="preserve">Preconditions: A valid order with a remaining balance exists in the assigned branch.</w:t>
            </w:r>
            <w:r>
              <w:br/>
            </w:r>
            <w:r>
              <w:rPr>
                <w:color w:val="24364B"/>
                <w:sz w:val="16"/>
              </w:rPr>
              <w:t xml:space="preserve">Steps: Record a partial cash payment, verify the balance, then submit the exact remaining balance.</w:t>
            </w:r>
          </w:p>
        </w:tc>
        <w:tc>
          <w:tcPr>
            <w:tcW w:w="4300" w:type="dxa"/>
            <w:shd w:val="clear" w:fill="FFFFFF"/>
            <w:vAlign w:val="top"/>
          </w:tcPr>
          <w:p>
            <w:pPr>
              <w:pStyle w:val="TableText"/>
            </w:pPr>
            <w:r>
              <w:rPr>
                <w:color w:val="24364B"/>
                <w:sz w:val="16"/>
              </w:rPr>
              <w:t xml:space="preserve">Payment records and balance update accurately; the order cannot be released before fully paid.</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STF-11</w:t>
            </w:r>
          </w:p>
        </w:tc>
        <w:tc>
          <w:tcPr>
            <w:tcW w:w="5650" w:type="dxa"/>
            <w:shd w:val="clear" w:fill="F0F5F9"/>
            <w:vAlign w:val="top"/>
          </w:tcPr>
          <w:p>
            <w:pPr>
              <w:pStyle w:val="TableText"/>
            </w:pPr>
            <w:r>
              <w:rPr>
                <w:color w:val="24364B"/>
                <w:sz w:val="16"/>
              </w:rPr>
              <w:t xml:space="preserve">Release a fully paid order</w:t>
            </w:r>
            <w:r>
              <w:br/>
            </w:r>
            <w:r>
              <w:rPr>
                <w:color w:val="24364B"/>
                <w:sz w:val="16"/>
              </w:rPr>
              <w:t xml:space="preserve">Preconditions: An order is Ready for Pickup and fully paid.</w:t>
            </w:r>
            <w:r>
              <w:br/>
            </w:r>
            <w:r>
              <w:rPr>
                <w:color w:val="24364B"/>
                <w:sz w:val="16"/>
              </w:rPr>
              <w:t xml:space="preserve">Steps: Confirm pickup/release using the available order action.</w:t>
            </w:r>
          </w:p>
        </w:tc>
        <w:tc>
          <w:tcPr>
            <w:tcW w:w="4300" w:type="dxa"/>
            <w:shd w:val="clear" w:fill="F0F5F9"/>
            <w:vAlign w:val="top"/>
          </w:tcPr>
          <w:p>
            <w:pPr>
              <w:pStyle w:val="TableText"/>
            </w:pPr>
            <w:r>
              <w:rPr>
                <w:color w:val="24364B"/>
                <w:sz w:val="16"/>
              </w:rPr>
              <w:t xml:space="preserve">The order becomes Released and the pickup timestamp is saved; further active-stage edits are blocked.</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STF-12</w:t>
            </w:r>
          </w:p>
        </w:tc>
        <w:tc>
          <w:tcPr>
            <w:tcW w:w="5650" w:type="dxa"/>
            <w:shd w:val="clear" w:fill="FFFFFF"/>
            <w:vAlign w:val="top"/>
          </w:tcPr>
          <w:p>
            <w:pPr>
              <w:pStyle w:val="TableText"/>
            </w:pPr>
            <w:r>
              <w:rPr>
                <w:color w:val="24364B"/>
                <w:sz w:val="16"/>
              </w:rPr>
              <w:t xml:space="preserve">Restock only the assigned branch</w:t>
            </w:r>
            <w:r>
              <w:br/>
            </w:r>
            <w:r>
              <w:rPr>
                <w:color w:val="24364B"/>
                <w:sz w:val="16"/>
              </w:rPr>
              <w:t xml:space="preserve">Preconditions: Staff is signed in; an inventory item belongs to the assigned branch.</w:t>
            </w:r>
            <w:r>
              <w:br/>
            </w:r>
            <w:r>
              <w:rPr>
                <w:color w:val="24364B"/>
                <w:sz w:val="16"/>
              </w:rPr>
              <w:t xml:space="preserve">Steps: Submit a valid restock, then attempt to restock an item belonging to another branch.</w:t>
            </w:r>
          </w:p>
        </w:tc>
        <w:tc>
          <w:tcPr>
            <w:tcW w:w="4300" w:type="dxa"/>
            <w:shd w:val="clear" w:fill="FFFFFF"/>
            <w:vAlign w:val="top"/>
          </w:tcPr>
          <w:p>
            <w:pPr>
              <w:pStyle w:val="TableText"/>
            </w:pPr>
            <w:r>
              <w:rPr>
                <w:color w:val="24364B"/>
                <w:sz w:val="16"/>
              </w:rPr>
              <w:t xml:space="preserve">A valid restock updates only the assigned branch and is logged; another-branch item is rejected.</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STF-13</w:t>
            </w:r>
          </w:p>
        </w:tc>
        <w:tc>
          <w:tcPr>
            <w:tcW w:w="5650" w:type="dxa"/>
            <w:shd w:val="clear" w:fill="F0F5F9"/>
            <w:vAlign w:val="top"/>
          </w:tcPr>
          <w:p>
            <w:pPr>
              <w:pStyle w:val="TableText"/>
            </w:pPr>
            <w:r>
              <w:rPr>
                <w:color w:val="24364B"/>
                <w:sz w:val="16"/>
              </w:rPr>
              <w:t xml:space="preserve">View the branch customer directory</w:t>
            </w:r>
            <w:r>
              <w:br/>
            </w:r>
            <w:r>
              <w:rPr>
                <w:color w:val="24364B"/>
                <w:sz w:val="16"/>
              </w:rPr>
              <w:t xml:space="preserve">Preconditions: Staff is signed in and customers exist in multiple branches.</w:t>
            </w:r>
            <w:r>
              <w:br/>
            </w:r>
            <w:r>
              <w:rPr>
                <w:color w:val="24364B"/>
                <w:sz w:val="16"/>
              </w:rPr>
              <w:t xml:space="preserve">Steps: Open Customers and search for a customer assigned to the staff branch and another branch.</w:t>
            </w:r>
          </w:p>
        </w:tc>
        <w:tc>
          <w:tcPr>
            <w:tcW w:w="4300" w:type="dxa"/>
            <w:shd w:val="clear" w:fill="F0F5F9"/>
            <w:vAlign w:val="top"/>
          </w:tcPr>
          <w:p>
            <w:pPr>
              <w:pStyle w:val="TableText"/>
            </w:pPr>
            <w:r>
              <w:rPr>
                <w:color w:val="24364B"/>
                <w:sz w:val="16"/>
              </w:rPr>
              <w:t xml:space="preserve">The list exposes only permitted customers for the staff branch and excludes archived records.</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STF-14</w:t>
            </w:r>
          </w:p>
        </w:tc>
        <w:tc>
          <w:tcPr>
            <w:tcW w:w="5650" w:type="dxa"/>
            <w:shd w:val="clear" w:fill="FFFFFF"/>
            <w:vAlign w:val="top"/>
          </w:tcPr>
          <w:p>
            <w:pPr>
              <w:pStyle w:val="TableText"/>
            </w:pPr>
            <w:r>
              <w:rPr>
                <w:color w:val="24364B"/>
                <w:sz w:val="16"/>
              </w:rPr>
              <w:t xml:space="preserve">Review ETA on a new order</w:t>
            </w:r>
            <w:r>
              <w:br/>
            </w:r>
            <w:r>
              <w:rPr>
                <w:color w:val="24364B"/>
                <w:sz w:val="16"/>
              </w:rPr>
              <w:t xml:space="preserve">Preconditions: A service has a configured default ETA; comparable history may be available for a test branch.</w:t>
            </w:r>
            <w:r>
              <w:br/>
            </w:r>
            <w:r>
              <w:rPr>
                <w:color w:val="24364B"/>
                <w:sz w:val="16"/>
              </w:rPr>
              <w:t xml:space="preserve">Steps: Create a comparable order and review the saved ETA and its displayed source/revised label.</w:t>
            </w:r>
          </w:p>
        </w:tc>
        <w:tc>
          <w:tcPr>
            <w:tcW w:w="4300" w:type="dxa"/>
            <w:shd w:val="clear" w:fill="FFFFFF"/>
            <w:vAlign w:val="top"/>
          </w:tcPr>
          <w:p>
            <w:pPr>
              <w:pStyle w:val="TableText"/>
            </w:pPr>
            <w:r>
              <w:rPr>
                <w:color w:val="24364B"/>
                <w:sz w:val="16"/>
              </w:rPr>
              <w:t xml:space="preserve">The order receives one saved ETA based on the applicable configured or historical method; later settings changes do not silently rewrite it.</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STF-15</w:t>
            </w:r>
          </w:p>
        </w:tc>
        <w:tc>
          <w:tcPr>
            <w:tcW w:w="5650" w:type="dxa"/>
            <w:shd w:val="clear" w:fill="F0F5F9"/>
            <w:vAlign w:val="top"/>
          </w:tcPr>
          <w:p>
            <w:pPr>
              <w:pStyle w:val="TableText"/>
            </w:pPr>
            <w:r>
              <w:rPr>
                <w:color w:val="24364B"/>
                <w:sz w:val="16"/>
              </w:rPr>
              <w:t xml:space="preserve">Verify a ready-for-pickup notification</w:t>
            </w:r>
            <w:r>
              <w:br/>
            </w:r>
            <w:r>
              <w:rPr>
                <w:color w:val="24364B"/>
                <w:sz w:val="16"/>
              </w:rPr>
              <w:t xml:space="preserve">Preconditions: A test order has a customer email address and the email provider is configured for staging.</w:t>
            </w:r>
            <w:r>
              <w:br/>
            </w:r>
            <w:r>
              <w:rPr>
                <w:color w:val="24364B"/>
                <w:sz w:val="16"/>
              </w:rPr>
              <w:t xml:space="preserve">Steps: Move the order to Ready for Pickup and inspect the test inbox and safe delivery result.</w:t>
            </w:r>
          </w:p>
        </w:tc>
        <w:tc>
          <w:tcPr>
            <w:tcW w:w="4300" w:type="dxa"/>
            <w:shd w:val="clear" w:fill="F0F5F9"/>
            <w:vAlign w:val="top"/>
          </w:tcPr>
          <w:p>
            <w:pPr>
              <w:pStyle w:val="TableText"/>
            </w:pPr>
            <w:r>
              <w:rPr>
                <w:color w:val="24364B"/>
                <w:sz w:val="16"/>
              </w:rPr>
              <w:t xml:space="preserve">A ready notification is attempted for the test recipient; message details are correct and secrets or unrelated customer data are not exposed.</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bl>
    <w:p>
      <w:pPr>
        <w:pStyle w:val="AfterTable"/>
      </w:pPr>
      <w:r>
        <w:rPr>
          <w:color w:val="24364B"/>
        </w:rPr>
        <w:t xml:space="preserve"/>
      </w:r>
    </w:p>
    <w:p>
      <w:pPr>
        <w:pStyle w:val="Heading2"/>
        <w:pageBreakBefore/>
        <w:keepNext/>
      </w:pPr>
      <w:r>
        <w:rPr>
          <w:color w:val="24364B"/>
        </w:rPr>
        <w:t xml:space="preserve">Public-Page Functional Test Cases</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55" w:type="dxa"/>
          <w:left w:w="75" w:type="dxa"/>
          <w:bottom w:w="55" w:type="dxa"/>
          <w:right w:w="75" w:type="dxa"/>
        </w:tblCellMar>
      </w:tblPr>
      <w:tblGrid>
        <w:gridCol w:w="1050"/>
        <w:gridCol w:w="5650"/>
        <w:gridCol w:w="4300"/>
        <w:gridCol w:w="2050"/>
        <w:gridCol w:w="990"/>
      </w:tblGrid>
      <w:tr>
        <w:trPr>
          <w:cantSplit/>
          <w:tblHeader/>
        </w:trPr>
        <w:tc>
          <w:tcPr>
            <w:tcW w:w="1050" w:type="dxa"/>
            <w:shd w:val="clear" w:fill="174A6E"/>
            <w:vAlign w:val="top"/>
          </w:tcPr>
          <w:p>
            <w:pPr>
              <w:pStyle w:val="TableText"/>
            </w:pPr>
            <w:r>
              <w:rPr>
                <w:b/>
                <w:color w:val="FFFFFF"/>
                <w:sz w:val="16"/>
              </w:rPr>
              <w:t xml:space="preserve">Test Case ID</w:t>
            </w:r>
          </w:p>
        </w:tc>
        <w:tc>
          <w:tcPr>
            <w:tcW w:w="5650" w:type="dxa"/>
            <w:shd w:val="clear" w:fill="174A6E"/>
            <w:vAlign w:val="top"/>
          </w:tcPr>
          <w:p>
            <w:pPr>
              <w:pStyle w:val="TableText"/>
            </w:pPr>
            <w:r>
              <w:rPr>
                <w:b/>
                <w:color w:val="FFFFFF"/>
                <w:sz w:val="16"/>
              </w:rPr>
              <w:t xml:space="preserve">Test Case Description</w:t>
            </w:r>
          </w:p>
        </w:tc>
        <w:tc>
          <w:tcPr>
            <w:tcW w:w="4300" w:type="dxa"/>
            <w:shd w:val="clear" w:fill="174A6E"/>
            <w:vAlign w:val="top"/>
          </w:tcPr>
          <w:p>
            <w:pPr>
              <w:pStyle w:val="TableText"/>
            </w:pPr>
            <w:r>
              <w:rPr>
                <w:b/>
                <w:color w:val="FFFFFF"/>
                <w:sz w:val="16"/>
              </w:rPr>
              <w:t xml:space="preserve">Expected Result</w:t>
            </w:r>
          </w:p>
        </w:tc>
        <w:tc>
          <w:tcPr>
            <w:tcW w:w="2050" w:type="dxa"/>
            <w:shd w:val="clear" w:fill="174A6E"/>
            <w:vAlign w:val="top"/>
          </w:tcPr>
          <w:p>
            <w:pPr>
              <w:pStyle w:val="TableText"/>
            </w:pPr>
            <w:r>
              <w:rPr>
                <w:b/>
                <w:color w:val="FFFFFF"/>
                <w:sz w:val="16"/>
              </w:rPr>
              <w:t xml:space="preserve">Actual Result</w:t>
            </w:r>
          </w:p>
        </w:tc>
        <w:tc>
          <w:tcPr>
            <w:tcW w:w="990" w:type="dxa"/>
            <w:shd w:val="clear" w:fill="174A6E"/>
            <w:vAlign w:val="top"/>
          </w:tcPr>
          <w:p>
            <w:pPr>
              <w:pStyle w:val="TableText"/>
            </w:pPr>
            <w:r>
              <w:rPr>
                <w:b/>
                <w:color w:val="FFFFFF"/>
                <w:sz w:val="16"/>
              </w:rPr>
              <w:t xml:space="preserve">Status</w:t>
            </w:r>
          </w:p>
        </w:tc>
      </w:tr>
      <w:tr>
        <w:trPr>
          <w:cantSplit/>
        </w:trPr>
        <w:tc>
          <w:tcPr>
            <w:tcW w:w="1050" w:type="dxa"/>
            <w:shd w:val="clear" w:fill="F0F5F9"/>
            <w:vAlign w:val="top"/>
          </w:tcPr>
          <w:p>
            <w:pPr>
              <w:pStyle w:val="TableText"/>
            </w:pPr>
            <w:r>
              <w:rPr>
                <w:b/>
                <w:color w:val="24364B"/>
                <w:sz w:val="16"/>
              </w:rPr>
              <w:t xml:space="preserve">PUB-01</w:t>
            </w:r>
          </w:p>
        </w:tc>
        <w:tc>
          <w:tcPr>
            <w:tcW w:w="5650" w:type="dxa"/>
            <w:shd w:val="clear" w:fill="F0F5F9"/>
            <w:vAlign w:val="top"/>
          </w:tcPr>
          <w:p>
            <w:pPr>
              <w:pStyle w:val="TableText"/>
            </w:pPr>
            <w:r>
              <w:rPr>
                <w:color w:val="24364B"/>
                <w:sz w:val="16"/>
              </w:rPr>
              <w:t xml:space="preserve">Track an active laundry order</w:t>
            </w:r>
            <w:r>
              <w:br/>
            </w:r>
            <w:r>
              <w:rPr>
                <w:color w:val="24364B"/>
                <w:sz w:val="16"/>
              </w:rPr>
              <w:t xml:space="preserve">Preconditions: A non-cancelled test order has a valid tracking number.</w:t>
            </w:r>
            <w:r>
              <w:br/>
            </w:r>
            <w:r>
              <w:rPr>
                <w:color w:val="24364B"/>
                <w:sz w:val="16"/>
              </w:rPr>
              <w:t xml:space="preserve">Steps: Open the public tracking page while signed out and search using the complete tracking number.</w:t>
            </w:r>
          </w:p>
        </w:tc>
        <w:tc>
          <w:tcPr>
            <w:tcW w:w="4300" w:type="dxa"/>
            <w:shd w:val="clear" w:fill="F0F5F9"/>
            <w:vAlign w:val="top"/>
          </w:tcPr>
          <w:p>
            <w:pPr>
              <w:pStyle w:val="TableText"/>
            </w:pPr>
            <w:r>
              <w:rPr>
                <w:color w:val="24364B"/>
                <w:sz w:val="16"/>
              </w:rPr>
              <w:t xml:space="preserve">Public tracking displays only customer-safe order status, service/weight, and ETA information.</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PUB-02</w:t>
            </w:r>
          </w:p>
        </w:tc>
        <w:tc>
          <w:tcPr>
            <w:tcW w:w="5650" w:type="dxa"/>
            <w:shd w:val="clear" w:fill="FFFFFF"/>
            <w:vAlign w:val="top"/>
          </w:tcPr>
          <w:p>
            <w:pPr>
              <w:pStyle w:val="TableText"/>
            </w:pPr>
            <w:r>
              <w:rPr>
                <w:color w:val="24364B"/>
                <w:sz w:val="16"/>
              </w:rPr>
              <w:t xml:space="preserve">Reject invalid or cancelled tracking requests</w:t>
            </w:r>
            <w:r>
              <w:br/>
            </w:r>
            <w:r>
              <w:rPr>
                <w:color w:val="24364B"/>
                <w:sz w:val="16"/>
              </w:rPr>
              <w:t xml:space="preserve">Preconditions: An invalid number and a cancelled test order are available.</w:t>
            </w:r>
            <w:r>
              <w:br/>
            </w:r>
            <w:r>
              <w:rPr>
                <w:color w:val="24364B"/>
                <w:sz w:val="16"/>
              </w:rPr>
              <w:t xml:space="preserve">Steps: Search with an incomplete tracking number, then attempt to track the cancelled order.</w:t>
            </w:r>
          </w:p>
        </w:tc>
        <w:tc>
          <w:tcPr>
            <w:tcW w:w="4300" w:type="dxa"/>
            <w:shd w:val="clear" w:fill="FFFFFF"/>
            <w:vAlign w:val="top"/>
          </w:tcPr>
          <w:p>
            <w:pPr>
              <w:pStyle w:val="TableText"/>
            </w:pPr>
            <w:r>
              <w:rPr>
                <w:color w:val="24364B"/>
                <w:sz w:val="16"/>
              </w:rPr>
              <w:t xml:space="preserve">Invalid input is rejected; cancelled orders are not returned; customer, payment, and staff details remain private.</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r>
        <w:trPr>
          <w:cantSplit/>
        </w:trPr>
        <w:tc>
          <w:tcPr>
            <w:tcW w:w="1050" w:type="dxa"/>
            <w:shd w:val="clear" w:fill="F0F5F9"/>
            <w:vAlign w:val="top"/>
          </w:tcPr>
          <w:p>
            <w:pPr>
              <w:pStyle w:val="TableText"/>
            </w:pPr>
            <w:r>
              <w:rPr>
                <w:b/>
                <w:color w:val="24364B"/>
                <w:sz w:val="16"/>
              </w:rPr>
              <w:t xml:space="preserve">PUB-03</w:t>
            </w:r>
          </w:p>
        </w:tc>
        <w:tc>
          <w:tcPr>
            <w:tcW w:w="5650" w:type="dxa"/>
            <w:shd w:val="clear" w:fill="F0F5F9"/>
            <w:vAlign w:val="top"/>
          </w:tcPr>
          <w:p>
            <w:pPr>
              <w:pStyle w:val="TableText"/>
            </w:pPr>
            <w:r>
              <w:rPr>
                <w:color w:val="24364B"/>
                <w:sz w:val="16"/>
              </w:rPr>
              <w:t xml:space="preserve">Submit the landing-page contact form safely</w:t>
            </w:r>
            <w:r>
              <w:br/>
            </w:r>
            <w:r>
              <w:rPr>
                <w:color w:val="24364B"/>
                <w:sz w:val="16"/>
              </w:rPr>
              <w:t xml:space="preserve">Preconditions: Turnstile site and secret keys and a test inbox are configured in staging.</w:t>
            </w:r>
            <w:r>
              <w:br/>
            </w:r>
            <w:r>
              <w:rPr>
                <w:color w:val="24364B"/>
                <w:sz w:val="16"/>
              </w:rPr>
              <w:t xml:space="preserve">Steps: Submit incomplete fields; submit with an unchecked/expired security token; then submit valid test details with a completed Turnstile check.</w:t>
            </w:r>
          </w:p>
        </w:tc>
        <w:tc>
          <w:tcPr>
            <w:tcW w:w="4300" w:type="dxa"/>
            <w:shd w:val="clear" w:fill="F0F5F9"/>
            <w:vAlign w:val="top"/>
          </w:tcPr>
          <w:p>
            <w:pPr>
              <w:pStyle w:val="TableText"/>
            </w:pPr>
            <w:r>
              <w:rPr>
                <w:color w:val="24364B"/>
                <w:sz w:val="16"/>
              </w:rPr>
              <w:t xml:space="preserve">Invalid attempts are rejected without email delivery. A valid request passes server-side verification and reaches only the configured test inbox.</w:t>
            </w:r>
          </w:p>
        </w:tc>
        <w:tc>
          <w:tcPr>
            <w:tcW w:w="2050" w:type="dxa"/>
            <w:shd w:val="clear" w:fill="F0F5F9"/>
            <w:vAlign w:val="top"/>
          </w:tcPr>
          <w:p>
            <w:pPr>
              <w:pStyle w:val="TableText"/>
            </w:pPr>
            <w:r>
              <w:rPr>
                <w:color w:val="24364B"/>
                <w:sz w:val="16"/>
              </w:rPr>
              <w:t xml:space="preserve"/>
            </w:r>
          </w:p>
        </w:tc>
        <w:tc>
          <w:tcPr>
            <w:tcW w:w="990" w:type="dxa"/>
            <w:shd w:val="clear" w:fill="F0F5F9"/>
            <w:vAlign w:val="top"/>
          </w:tcPr>
          <w:p>
            <w:pPr>
              <w:pStyle w:val="TableText"/>
            </w:pPr>
            <w:r>
              <w:rPr>
                <w:color w:val="24364B"/>
                <w:sz w:val="16"/>
              </w:rPr>
              <w:t xml:space="preserve"/>
            </w:r>
          </w:p>
        </w:tc>
      </w:tr>
      <w:tr>
        <w:trPr>
          <w:cantSplit/>
        </w:trPr>
        <w:tc>
          <w:tcPr>
            <w:tcW w:w="1050" w:type="dxa"/>
            <w:shd w:val="clear" w:fill="FFFFFF"/>
            <w:vAlign w:val="top"/>
          </w:tcPr>
          <w:p>
            <w:pPr>
              <w:pStyle w:val="TableText"/>
            </w:pPr>
            <w:r>
              <w:rPr>
                <w:b/>
                <w:color w:val="24364B"/>
                <w:sz w:val="16"/>
              </w:rPr>
              <w:t xml:space="preserve">PUB-04</w:t>
            </w:r>
          </w:p>
        </w:tc>
        <w:tc>
          <w:tcPr>
            <w:tcW w:w="5650" w:type="dxa"/>
            <w:shd w:val="clear" w:fill="FFFFFF"/>
            <w:vAlign w:val="top"/>
          </w:tcPr>
          <w:p>
            <w:pPr>
              <w:pStyle w:val="TableText"/>
            </w:pPr>
            <w:r>
              <w:rPr>
                <w:color w:val="24364B"/>
                <w:sz w:val="16"/>
              </w:rPr>
              <w:t xml:space="preserve">Apply contact-form bot and rate protections</w:t>
            </w:r>
            <w:r>
              <w:br/>
            </w:r>
            <w:r>
              <w:rPr>
                <w:color w:val="24364B"/>
                <w:sz w:val="16"/>
              </w:rPr>
              <w:t xml:space="preserve">Preconditions: Contact form rate limiting and Turnstile are active in staging; do not use production.</w:t>
            </w:r>
            <w:r>
              <w:br/>
            </w:r>
            <w:r>
              <w:rPr>
                <w:color w:val="24364B"/>
                <w:sz w:val="16"/>
              </w:rPr>
              <w:t xml:space="preserve">Steps: Submit with the honeypot populated, then exceed the configured contact request limit using test data.</w:t>
            </w:r>
          </w:p>
        </w:tc>
        <w:tc>
          <w:tcPr>
            <w:tcW w:w="4300" w:type="dxa"/>
            <w:shd w:val="clear" w:fill="FFFFFF"/>
            <w:vAlign w:val="top"/>
          </w:tcPr>
          <w:p>
            <w:pPr>
              <w:pStyle w:val="TableText"/>
            </w:pPr>
            <w:r>
              <w:rPr>
                <w:color w:val="24364B"/>
                <w:sz w:val="16"/>
              </w:rPr>
              <w:t xml:space="preserve">Honeypot submissions are silently discarded; rate-limited requests are blocked; no contact email is sent for blocked submissions.</w:t>
            </w:r>
          </w:p>
        </w:tc>
        <w:tc>
          <w:tcPr>
            <w:tcW w:w="2050" w:type="dxa"/>
            <w:shd w:val="clear" w:fill="FFFFFF"/>
            <w:vAlign w:val="top"/>
          </w:tcPr>
          <w:p>
            <w:pPr>
              <w:pStyle w:val="TableText"/>
            </w:pPr>
            <w:r>
              <w:rPr>
                <w:color w:val="24364B"/>
                <w:sz w:val="16"/>
              </w:rPr>
              <w:t xml:space="preserve"/>
            </w:r>
          </w:p>
        </w:tc>
        <w:tc>
          <w:tcPr>
            <w:tcW w:w="990" w:type="dxa"/>
            <w:shd w:val="clear" w:fill="FFFFFF"/>
            <w:vAlign w:val="top"/>
          </w:tcPr>
          <w:p>
            <w:pPr>
              <w:pStyle w:val="TableText"/>
            </w:pPr>
            <w:r>
              <w:rPr>
                <w:color w:val="24364B"/>
                <w:sz w:val="16"/>
              </w:rPr>
              <w:t xml:space="preserve"/>
            </w:r>
          </w:p>
        </w:tc>
      </w:tr>
    </w:tbl>
    <w:p>
      <w:pPr>
        <w:pStyle w:val="AfterTable"/>
      </w:pPr>
      <w:r>
        <w:rPr>
          <w:color w:val="24364B"/>
        </w:rPr>
        <w:t xml:space="preserve"/>
      </w:r>
    </w:p>
    <w:p>
      <w:pPr>
        <w:pStyle w:val="Heading2"/>
        <w:pageBreakBefore/>
        <w:keepNext/>
      </w:pPr>
      <w:r>
        <w:rPr>
          <w:color w:val="24364B"/>
        </w:rPr>
        <w:t xml:space="preserve">Corrective Action and Retest Log</w:t>
      </w:r>
    </w:p>
    <w:p>
      <w:pPr>
        <w:pStyle w:val="Normal"/>
      </w:pPr>
      <w:r>
        <w:rPr>
          <w:color w:val="24364B"/>
        </w:rPr>
        <w:t xml:space="preserve">Use this log when a test fails. Record the original result, the correction made, and the result after retesting.</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55" w:type="dxa"/>
          <w:left w:w="75" w:type="dxa"/>
          <w:bottom w:w="55" w:type="dxa"/>
          <w:right w:w="75" w:type="dxa"/>
        </w:tblCellMar>
      </w:tblPr>
      <w:tblGrid>
        <w:gridCol w:w="1600"/>
        <w:gridCol w:w="2700"/>
        <w:gridCol w:w="5200"/>
        <w:gridCol w:w="2700"/>
        <w:gridCol w:w="1840"/>
      </w:tblGrid>
      <w:tr>
        <w:trPr>
          <w:cantSplit/>
          <w:tblHeader/>
        </w:trPr>
        <w:tc>
          <w:tcPr>
            <w:tcW w:w="1600" w:type="dxa"/>
            <w:shd w:val="clear" w:fill="174A6E"/>
            <w:vAlign w:val="top"/>
          </w:tcPr>
          <w:p>
            <w:pPr>
              <w:pStyle w:val="TableText"/>
            </w:pPr>
            <w:r>
              <w:rPr>
                <w:b/>
                <w:color w:val="FFFFFF"/>
                <w:sz w:val="16"/>
              </w:rPr>
              <w:t xml:space="preserve">Test Case ID</w:t>
            </w:r>
          </w:p>
        </w:tc>
        <w:tc>
          <w:tcPr>
            <w:tcW w:w="2700" w:type="dxa"/>
            <w:shd w:val="clear" w:fill="174A6E"/>
            <w:vAlign w:val="top"/>
          </w:tcPr>
          <w:p>
            <w:pPr>
              <w:pStyle w:val="TableText"/>
            </w:pPr>
            <w:r>
              <w:rPr>
                <w:b/>
                <w:color w:val="FFFFFF"/>
                <w:sz w:val="16"/>
              </w:rPr>
              <w:t xml:space="preserve">Initial Result</w:t>
            </w:r>
          </w:p>
        </w:tc>
        <w:tc>
          <w:tcPr>
            <w:tcW w:w="5200" w:type="dxa"/>
            <w:shd w:val="clear" w:fill="174A6E"/>
            <w:vAlign w:val="top"/>
          </w:tcPr>
          <w:p>
            <w:pPr>
              <w:pStyle w:val="TableText"/>
            </w:pPr>
            <w:r>
              <w:rPr>
                <w:b/>
                <w:color w:val="FFFFFF"/>
                <w:sz w:val="16"/>
              </w:rPr>
              <w:t xml:space="preserve">Corrective Action</w:t>
            </w:r>
          </w:p>
        </w:tc>
        <w:tc>
          <w:tcPr>
            <w:tcW w:w="2700" w:type="dxa"/>
            <w:shd w:val="clear" w:fill="174A6E"/>
            <w:vAlign w:val="top"/>
          </w:tcPr>
          <w:p>
            <w:pPr>
              <w:pStyle w:val="TableText"/>
            </w:pPr>
            <w:r>
              <w:rPr>
                <w:b/>
                <w:color w:val="FFFFFF"/>
                <w:sz w:val="16"/>
              </w:rPr>
              <w:t xml:space="preserve">Retest Result</w:t>
            </w:r>
          </w:p>
        </w:tc>
        <w:tc>
          <w:tcPr>
            <w:tcW w:w="1840" w:type="dxa"/>
            <w:shd w:val="clear" w:fill="174A6E"/>
            <w:vAlign w:val="top"/>
          </w:tcPr>
          <w:p>
            <w:pPr>
              <w:pStyle w:val="TableText"/>
            </w:pPr>
            <w:r>
              <w:rPr>
                <w:b/>
                <w:color w:val="FFFFFF"/>
                <w:sz w:val="16"/>
              </w:rPr>
              <w:t xml:space="preserve">Date / Tester</w:t>
            </w:r>
          </w:p>
        </w:tc>
      </w:tr>
      <w:tr>
        <w:trPr>
          <w:cantSplit/>
        </w:trPr>
        <w:tc>
          <w:tcPr>
            <w:tcW w:w="1600" w:type="dxa"/>
            <w:shd w:val="clear" w:fill="F0F5F9"/>
            <w:vAlign w:val="top"/>
          </w:tcPr>
          <w:p>
            <w:pPr>
              <w:pStyle w:val="TableText"/>
            </w:pPr>
            <w:r>
              <w:rPr>
                <w:b/>
                <w:color w:val="24364B"/>
                <w:sz w:val="16"/>
              </w:rPr>
              <w:t xml:space="preserve"/>
            </w:r>
          </w:p>
        </w:tc>
        <w:tc>
          <w:tcPr>
            <w:tcW w:w="2700" w:type="dxa"/>
            <w:shd w:val="clear" w:fill="F0F5F9"/>
            <w:vAlign w:val="top"/>
          </w:tcPr>
          <w:p>
            <w:pPr>
              <w:pStyle w:val="TableText"/>
            </w:pPr>
            <w:r>
              <w:rPr>
                <w:color w:val="24364B"/>
                <w:sz w:val="16"/>
              </w:rPr>
              <w:t xml:space="preserve"/>
            </w:r>
          </w:p>
        </w:tc>
        <w:tc>
          <w:tcPr>
            <w:tcW w:w="5200" w:type="dxa"/>
            <w:shd w:val="clear" w:fill="F0F5F9"/>
            <w:vAlign w:val="top"/>
          </w:tcPr>
          <w:p>
            <w:pPr>
              <w:pStyle w:val="TableText"/>
            </w:pPr>
            <w:r>
              <w:rPr>
                <w:color w:val="24364B"/>
                <w:sz w:val="16"/>
              </w:rPr>
              <w:t xml:space="preserve"/>
            </w:r>
          </w:p>
        </w:tc>
        <w:tc>
          <w:tcPr>
            <w:tcW w:w="2700" w:type="dxa"/>
            <w:shd w:val="clear" w:fill="F0F5F9"/>
            <w:vAlign w:val="top"/>
          </w:tcPr>
          <w:p>
            <w:pPr>
              <w:pStyle w:val="TableText"/>
            </w:pPr>
            <w:r>
              <w:rPr>
                <w:color w:val="24364B"/>
                <w:sz w:val="16"/>
              </w:rPr>
              <w:t xml:space="preserve"/>
            </w:r>
          </w:p>
        </w:tc>
        <w:tc>
          <w:tcPr>
            <w:tcW w:w="1840" w:type="dxa"/>
            <w:shd w:val="clear" w:fill="F0F5F9"/>
            <w:vAlign w:val="top"/>
          </w:tcPr>
          <w:p>
            <w:pPr>
              <w:pStyle w:val="TableText"/>
            </w:pPr>
            <w:r>
              <w:rPr>
                <w:color w:val="24364B"/>
                <w:sz w:val="16"/>
              </w:rPr>
              <w:t xml:space="preserve"/>
            </w:r>
          </w:p>
        </w:tc>
      </w:tr>
      <w:tr>
        <w:trPr>
          <w:cantSplit/>
        </w:trPr>
        <w:tc>
          <w:tcPr>
            <w:tcW w:w="1600" w:type="dxa"/>
            <w:shd w:val="clear" w:fill="FFFFFF"/>
            <w:vAlign w:val="top"/>
          </w:tcPr>
          <w:p>
            <w:pPr>
              <w:pStyle w:val="TableText"/>
            </w:pPr>
            <w:r>
              <w:rPr>
                <w:b/>
                <w:color w:val="24364B"/>
                <w:sz w:val="16"/>
              </w:rPr>
              <w:t xml:space="preserve"/>
            </w:r>
          </w:p>
        </w:tc>
        <w:tc>
          <w:tcPr>
            <w:tcW w:w="2700" w:type="dxa"/>
            <w:shd w:val="clear" w:fill="FFFFFF"/>
            <w:vAlign w:val="top"/>
          </w:tcPr>
          <w:p>
            <w:pPr>
              <w:pStyle w:val="TableText"/>
            </w:pPr>
            <w:r>
              <w:rPr>
                <w:color w:val="24364B"/>
                <w:sz w:val="16"/>
              </w:rPr>
              <w:t xml:space="preserve"/>
            </w:r>
          </w:p>
        </w:tc>
        <w:tc>
          <w:tcPr>
            <w:tcW w:w="5200" w:type="dxa"/>
            <w:shd w:val="clear" w:fill="FFFFFF"/>
            <w:vAlign w:val="top"/>
          </w:tcPr>
          <w:p>
            <w:pPr>
              <w:pStyle w:val="TableText"/>
            </w:pPr>
            <w:r>
              <w:rPr>
                <w:color w:val="24364B"/>
                <w:sz w:val="16"/>
              </w:rPr>
              <w:t xml:space="preserve"/>
            </w:r>
          </w:p>
        </w:tc>
        <w:tc>
          <w:tcPr>
            <w:tcW w:w="2700" w:type="dxa"/>
            <w:shd w:val="clear" w:fill="FFFFFF"/>
            <w:vAlign w:val="top"/>
          </w:tcPr>
          <w:p>
            <w:pPr>
              <w:pStyle w:val="TableText"/>
            </w:pPr>
            <w:r>
              <w:rPr>
                <w:color w:val="24364B"/>
                <w:sz w:val="16"/>
              </w:rPr>
              <w:t xml:space="preserve"/>
            </w:r>
          </w:p>
        </w:tc>
        <w:tc>
          <w:tcPr>
            <w:tcW w:w="1840" w:type="dxa"/>
            <w:shd w:val="clear" w:fill="FFFFFF"/>
            <w:vAlign w:val="top"/>
          </w:tcPr>
          <w:p>
            <w:pPr>
              <w:pStyle w:val="TableText"/>
            </w:pPr>
            <w:r>
              <w:rPr>
                <w:color w:val="24364B"/>
                <w:sz w:val="16"/>
              </w:rPr>
              <w:t xml:space="preserve"/>
            </w:r>
          </w:p>
        </w:tc>
      </w:tr>
      <w:tr>
        <w:trPr>
          <w:cantSplit/>
        </w:trPr>
        <w:tc>
          <w:tcPr>
            <w:tcW w:w="1600" w:type="dxa"/>
            <w:shd w:val="clear" w:fill="F0F5F9"/>
            <w:vAlign w:val="top"/>
          </w:tcPr>
          <w:p>
            <w:pPr>
              <w:pStyle w:val="TableText"/>
            </w:pPr>
            <w:r>
              <w:rPr>
                <w:b/>
                <w:color w:val="24364B"/>
                <w:sz w:val="16"/>
              </w:rPr>
              <w:t xml:space="preserve"/>
            </w:r>
          </w:p>
        </w:tc>
        <w:tc>
          <w:tcPr>
            <w:tcW w:w="2700" w:type="dxa"/>
            <w:shd w:val="clear" w:fill="F0F5F9"/>
            <w:vAlign w:val="top"/>
          </w:tcPr>
          <w:p>
            <w:pPr>
              <w:pStyle w:val="TableText"/>
            </w:pPr>
            <w:r>
              <w:rPr>
                <w:color w:val="24364B"/>
                <w:sz w:val="16"/>
              </w:rPr>
              <w:t xml:space="preserve"/>
            </w:r>
          </w:p>
        </w:tc>
        <w:tc>
          <w:tcPr>
            <w:tcW w:w="5200" w:type="dxa"/>
            <w:shd w:val="clear" w:fill="F0F5F9"/>
            <w:vAlign w:val="top"/>
          </w:tcPr>
          <w:p>
            <w:pPr>
              <w:pStyle w:val="TableText"/>
            </w:pPr>
            <w:r>
              <w:rPr>
                <w:color w:val="24364B"/>
                <w:sz w:val="16"/>
              </w:rPr>
              <w:t xml:space="preserve"/>
            </w:r>
          </w:p>
        </w:tc>
        <w:tc>
          <w:tcPr>
            <w:tcW w:w="2700" w:type="dxa"/>
            <w:shd w:val="clear" w:fill="F0F5F9"/>
            <w:vAlign w:val="top"/>
          </w:tcPr>
          <w:p>
            <w:pPr>
              <w:pStyle w:val="TableText"/>
            </w:pPr>
            <w:r>
              <w:rPr>
                <w:color w:val="24364B"/>
                <w:sz w:val="16"/>
              </w:rPr>
              <w:t xml:space="preserve"/>
            </w:r>
          </w:p>
        </w:tc>
        <w:tc>
          <w:tcPr>
            <w:tcW w:w="1840" w:type="dxa"/>
            <w:shd w:val="clear" w:fill="F0F5F9"/>
            <w:vAlign w:val="top"/>
          </w:tcPr>
          <w:p>
            <w:pPr>
              <w:pStyle w:val="TableText"/>
            </w:pPr>
            <w:r>
              <w:rPr>
                <w:color w:val="24364B"/>
                <w:sz w:val="16"/>
              </w:rPr>
              <w:t xml:space="preserve"/>
            </w:r>
          </w:p>
        </w:tc>
      </w:tr>
      <w:tr>
        <w:trPr>
          <w:cantSplit/>
        </w:trPr>
        <w:tc>
          <w:tcPr>
            <w:tcW w:w="1600" w:type="dxa"/>
            <w:shd w:val="clear" w:fill="FFFFFF"/>
            <w:vAlign w:val="top"/>
          </w:tcPr>
          <w:p>
            <w:pPr>
              <w:pStyle w:val="TableText"/>
            </w:pPr>
            <w:r>
              <w:rPr>
                <w:b/>
                <w:color w:val="24364B"/>
                <w:sz w:val="16"/>
              </w:rPr>
              <w:t xml:space="preserve"/>
            </w:r>
          </w:p>
        </w:tc>
        <w:tc>
          <w:tcPr>
            <w:tcW w:w="2700" w:type="dxa"/>
            <w:shd w:val="clear" w:fill="FFFFFF"/>
            <w:vAlign w:val="top"/>
          </w:tcPr>
          <w:p>
            <w:pPr>
              <w:pStyle w:val="TableText"/>
            </w:pPr>
            <w:r>
              <w:rPr>
                <w:color w:val="24364B"/>
                <w:sz w:val="16"/>
              </w:rPr>
              <w:t xml:space="preserve"/>
            </w:r>
          </w:p>
        </w:tc>
        <w:tc>
          <w:tcPr>
            <w:tcW w:w="5200" w:type="dxa"/>
            <w:shd w:val="clear" w:fill="FFFFFF"/>
            <w:vAlign w:val="top"/>
          </w:tcPr>
          <w:p>
            <w:pPr>
              <w:pStyle w:val="TableText"/>
            </w:pPr>
            <w:r>
              <w:rPr>
                <w:color w:val="24364B"/>
                <w:sz w:val="16"/>
              </w:rPr>
              <w:t xml:space="preserve"/>
            </w:r>
          </w:p>
        </w:tc>
        <w:tc>
          <w:tcPr>
            <w:tcW w:w="2700" w:type="dxa"/>
            <w:shd w:val="clear" w:fill="FFFFFF"/>
            <w:vAlign w:val="top"/>
          </w:tcPr>
          <w:p>
            <w:pPr>
              <w:pStyle w:val="TableText"/>
            </w:pPr>
            <w:r>
              <w:rPr>
                <w:color w:val="24364B"/>
                <w:sz w:val="16"/>
              </w:rPr>
              <w:t xml:space="preserve"/>
            </w:r>
          </w:p>
        </w:tc>
        <w:tc>
          <w:tcPr>
            <w:tcW w:w="1840" w:type="dxa"/>
            <w:shd w:val="clear" w:fill="FFFFFF"/>
            <w:vAlign w:val="top"/>
          </w:tcPr>
          <w:p>
            <w:pPr>
              <w:pStyle w:val="TableText"/>
            </w:pPr>
            <w:r>
              <w:rPr>
                <w:color w:val="24364B"/>
                <w:sz w:val="16"/>
              </w:rPr>
              <w:t xml:space="preserve"/>
            </w:r>
          </w:p>
        </w:tc>
      </w:tr>
      <w:tr>
        <w:trPr>
          <w:cantSplit/>
        </w:trPr>
        <w:tc>
          <w:tcPr>
            <w:tcW w:w="1600" w:type="dxa"/>
            <w:shd w:val="clear" w:fill="F0F5F9"/>
            <w:vAlign w:val="top"/>
          </w:tcPr>
          <w:p>
            <w:pPr>
              <w:pStyle w:val="TableText"/>
            </w:pPr>
            <w:r>
              <w:rPr>
                <w:b/>
                <w:color w:val="24364B"/>
                <w:sz w:val="16"/>
              </w:rPr>
              <w:t xml:space="preserve"/>
            </w:r>
          </w:p>
        </w:tc>
        <w:tc>
          <w:tcPr>
            <w:tcW w:w="2700" w:type="dxa"/>
            <w:shd w:val="clear" w:fill="F0F5F9"/>
            <w:vAlign w:val="top"/>
          </w:tcPr>
          <w:p>
            <w:pPr>
              <w:pStyle w:val="TableText"/>
            </w:pPr>
            <w:r>
              <w:rPr>
                <w:color w:val="24364B"/>
                <w:sz w:val="16"/>
              </w:rPr>
              <w:t xml:space="preserve"/>
            </w:r>
          </w:p>
        </w:tc>
        <w:tc>
          <w:tcPr>
            <w:tcW w:w="5200" w:type="dxa"/>
            <w:shd w:val="clear" w:fill="F0F5F9"/>
            <w:vAlign w:val="top"/>
          </w:tcPr>
          <w:p>
            <w:pPr>
              <w:pStyle w:val="TableText"/>
            </w:pPr>
            <w:r>
              <w:rPr>
                <w:color w:val="24364B"/>
                <w:sz w:val="16"/>
              </w:rPr>
              <w:t xml:space="preserve"/>
            </w:r>
          </w:p>
        </w:tc>
        <w:tc>
          <w:tcPr>
            <w:tcW w:w="2700" w:type="dxa"/>
            <w:shd w:val="clear" w:fill="F0F5F9"/>
            <w:vAlign w:val="top"/>
          </w:tcPr>
          <w:p>
            <w:pPr>
              <w:pStyle w:val="TableText"/>
            </w:pPr>
            <w:r>
              <w:rPr>
                <w:color w:val="24364B"/>
                <w:sz w:val="16"/>
              </w:rPr>
              <w:t xml:space="preserve"/>
            </w:r>
          </w:p>
        </w:tc>
        <w:tc>
          <w:tcPr>
            <w:tcW w:w="1840" w:type="dxa"/>
            <w:shd w:val="clear" w:fill="F0F5F9"/>
            <w:vAlign w:val="top"/>
          </w:tcPr>
          <w:p>
            <w:pPr>
              <w:pStyle w:val="TableText"/>
            </w:pPr>
            <w:r>
              <w:rPr>
                <w:color w:val="24364B"/>
                <w:sz w:val="16"/>
              </w:rPr>
              <w:t xml:space="preserve"/>
            </w:r>
          </w:p>
        </w:tc>
      </w:tr>
      <w:tr>
        <w:trPr>
          <w:cantSplit/>
        </w:trPr>
        <w:tc>
          <w:tcPr>
            <w:tcW w:w="1600" w:type="dxa"/>
            <w:shd w:val="clear" w:fill="FFFFFF"/>
            <w:vAlign w:val="top"/>
          </w:tcPr>
          <w:p>
            <w:pPr>
              <w:pStyle w:val="TableText"/>
            </w:pPr>
            <w:r>
              <w:rPr>
                <w:b/>
                <w:color w:val="24364B"/>
                <w:sz w:val="16"/>
              </w:rPr>
              <w:t xml:space="preserve"/>
            </w:r>
          </w:p>
        </w:tc>
        <w:tc>
          <w:tcPr>
            <w:tcW w:w="2700" w:type="dxa"/>
            <w:shd w:val="clear" w:fill="FFFFFF"/>
            <w:vAlign w:val="top"/>
          </w:tcPr>
          <w:p>
            <w:pPr>
              <w:pStyle w:val="TableText"/>
            </w:pPr>
            <w:r>
              <w:rPr>
                <w:color w:val="24364B"/>
                <w:sz w:val="16"/>
              </w:rPr>
              <w:t xml:space="preserve"/>
            </w:r>
          </w:p>
        </w:tc>
        <w:tc>
          <w:tcPr>
            <w:tcW w:w="5200" w:type="dxa"/>
            <w:shd w:val="clear" w:fill="FFFFFF"/>
            <w:vAlign w:val="top"/>
          </w:tcPr>
          <w:p>
            <w:pPr>
              <w:pStyle w:val="TableText"/>
            </w:pPr>
            <w:r>
              <w:rPr>
                <w:color w:val="24364B"/>
                <w:sz w:val="16"/>
              </w:rPr>
              <w:t xml:space="preserve"/>
            </w:r>
          </w:p>
        </w:tc>
        <w:tc>
          <w:tcPr>
            <w:tcW w:w="2700" w:type="dxa"/>
            <w:shd w:val="clear" w:fill="FFFFFF"/>
            <w:vAlign w:val="top"/>
          </w:tcPr>
          <w:p>
            <w:pPr>
              <w:pStyle w:val="TableText"/>
            </w:pPr>
            <w:r>
              <w:rPr>
                <w:color w:val="24364B"/>
                <w:sz w:val="16"/>
              </w:rPr>
              <w:t xml:space="preserve"/>
            </w:r>
          </w:p>
        </w:tc>
        <w:tc>
          <w:tcPr>
            <w:tcW w:w="1840" w:type="dxa"/>
            <w:shd w:val="clear" w:fill="FFFFFF"/>
            <w:vAlign w:val="top"/>
          </w:tcPr>
          <w:p>
            <w:pPr>
              <w:pStyle w:val="TableText"/>
            </w:pPr>
            <w:r>
              <w:rPr>
                <w:color w:val="24364B"/>
                <w:sz w:val="16"/>
              </w:rPr>
              <w:t xml:space="preserve"/>
            </w:r>
          </w:p>
        </w:tc>
      </w:tr>
      <w:tr>
        <w:trPr>
          <w:cantSplit/>
        </w:trPr>
        <w:tc>
          <w:tcPr>
            <w:tcW w:w="1600" w:type="dxa"/>
            <w:shd w:val="clear" w:fill="F0F5F9"/>
            <w:vAlign w:val="top"/>
          </w:tcPr>
          <w:p>
            <w:pPr>
              <w:pStyle w:val="TableText"/>
            </w:pPr>
            <w:r>
              <w:rPr>
                <w:b/>
                <w:color w:val="24364B"/>
                <w:sz w:val="16"/>
              </w:rPr>
              <w:t xml:space="preserve"/>
            </w:r>
          </w:p>
        </w:tc>
        <w:tc>
          <w:tcPr>
            <w:tcW w:w="2700" w:type="dxa"/>
            <w:shd w:val="clear" w:fill="F0F5F9"/>
            <w:vAlign w:val="top"/>
          </w:tcPr>
          <w:p>
            <w:pPr>
              <w:pStyle w:val="TableText"/>
            </w:pPr>
            <w:r>
              <w:rPr>
                <w:color w:val="24364B"/>
                <w:sz w:val="16"/>
              </w:rPr>
              <w:t xml:space="preserve"/>
            </w:r>
          </w:p>
        </w:tc>
        <w:tc>
          <w:tcPr>
            <w:tcW w:w="5200" w:type="dxa"/>
            <w:shd w:val="clear" w:fill="F0F5F9"/>
            <w:vAlign w:val="top"/>
          </w:tcPr>
          <w:p>
            <w:pPr>
              <w:pStyle w:val="TableText"/>
            </w:pPr>
            <w:r>
              <w:rPr>
                <w:color w:val="24364B"/>
                <w:sz w:val="16"/>
              </w:rPr>
              <w:t xml:space="preserve"/>
            </w:r>
          </w:p>
        </w:tc>
        <w:tc>
          <w:tcPr>
            <w:tcW w:w="2700" w:type="dxa"/>
            <w:shd w:val="clear" w:fill="F0F5F9"/>
            <w:vAlign w:val="top"/>
          </w:tcPr>
          <w:p>
            <w:pPr>
              <w:pStyle w:val="TableText"/>
            </w:pPr>
            <w:r>
              <w:rPr>
                <w:color w:val="24364B"/>
                <w:sz w:val="16"/>
              </w:rPr>
              <w:t xml:space="preserve"/>
            </w:r>
          </w:p>
        </w:tc>
        <w:tc>
          <w:tcPr>
            <w:tcW w:w="1840" w:type="dxa"/>
            <w:shd w:val="clear" w:fill="F0F5F9"/>
            <w:vAlign w:val="top"/>
          </w:tcPr>
          <w:p>
            <w:pPr>
              <w:pStyle w:val="TableText"/>
            </w:pPr>
            <w:r>
              <w:rPr>
                <w:color w:val="24364B"/>
                <w:sz w:val="16"/>
              </w:rPr>
              <w:t xml:space="preserve"/>
            </w:r>
          </w:p>
        </w:tc>
      </w:tr>
      <w:tr>
        <w:trPr>
          <w:cantSplit/>
        </w:trPr>
        <w:tc>
          <w:tcPr>
            <w:tcW w:w="1600" w:type="dxa"/>
            <w:shd w:val="clear" w:fill="FFFFFF"/>
            <w:vAlign w:val="top"/>
          </w:tcPr>
          <w:p>
            <w:pPr>
              <w:pStyle w:val="TableText"/>
            </w:pPr>
            <w:r>
              <w:rPr>
                <w:b/>
                <w:color w:val="24364B"/>
                <w:sz w:val="16"/>
              </w:rPr>
              <w:t xml:space="preserve"/>
            </w:r>
          </w:p>
        </w:tc>
        <w:tc>
          <w:tcPr>
            <w:tcW w:w="2700" w:type="dxa"/>
            <w:shd w:val="clear" w:fill="FFFFFF"/>
            <w:vAlign w:val="top"/>
          </w:tcPr>
          <w:p>
            <w:pPr>
              <w:pStyle w:val="TableText"/>
            </w:pPr>
            <w:r>
              <w:rPr>
                <w:color w:val="24364B"/>
                <w:sz w:val="16"/>
              </w:rPr>
              <w:t xml:space="preserve"/>
            </w:r>
          </w:p>
        </w:tc>
        <w:tc>
          <w:tcPr>
            <w:tcW w:w="5200" w:type="dxa"/>
            <w:shd w:val="clear" w:fill="FFFFFF"/>
            <w:vAlign w:val="top"/>
          </w:tcPr>
          <w:p>
            <w:pPr>
              <w:pStyle w:val="TableText"/>
            </w:pPr>
            <w:r>
              <w:rPr>
                <w:color w:val="24364B"/>
                <w:sz w:val="16"/>
              </w:rPr>
              <w:t xml:space="preserve"/>
            </w:r>
          </w:p>
        </w:tc>
        <w:tc>
          <w:tcPr>
            <w:tcW w:w="2700" w:type="dxa"/>
            <w:shd w:val="clear" w:fill="FFFFFF"/>
            <w:vAlign w:val="top"/>
          </w:tcPr>
          <w:p>
            <w:pPr>
              <w:pStyle w:val="TableText"/>
            </w:pPr>
            <w:r>
              <w:rPr>
                <w:color w:val="24364B"/>
                <w:sz w:val="16"/>
              </w:rPr>
              <w:t xml:space="preserve"/>
            </w:r>
          </w:p>
        </w:tc>
        <w:tc>
          <w:tcPr>
            <w:tcW w:w="1840" w:type="dxa"/>
            <w:shd w:val="clear" w:fill="FFFFFF"/>
            <w:vAlign w:val="top"/>
          </w:tcPr>
          <w:p>
            <w:pPr>
              <w:pStyle w:val="TableText"/>
            </w:pPr>
            <w:r>
              <w:rPr>
                <w:color w:val="24364B"/>
                <w:sz w:val="16"/>
              </w:rPr>
              <w:t xml:space="preserve"/>
            </w:r>
          </w:p>
        </w:tc>
      </w:tr>
    </w:tbl>
    <w:p>
      <w:pPr>
        <w:pStyle w:val="AfterTable"/>
      </w:pPr>
      <w:r>
        <w:rPr>
          <w:color w:val="24364B"/>
        </w:rPr>
        <w:t xml:space="preserve"/>
      </w:r>
    </w:p>
    <w:p>
      <w:pPr>
        <w:pStyle w:val="Heading1"/>
        <w:pageBreakBefore/>
        <w:keepNext/>
      </w:pPr>
      <w:r>
        <w:rPr>
          <w:color w:val="24364B"/>
        </w:rPr>
        <w:t xml:space="preserve">Part II — User Acceptance Testing (UAT)</w:t>
      </w:r>
    </w:p>
    <w:p>
      <w:pPr>
        <w:pStyle w:val="Normal"/>
      </w:pPr>
      <w:r>
        <w:rPr>
          <w:color w:val="24364B"/>
        </w:rPr>
        <w:t xml:space="preserve">UAT gathers the owner/administrator and staff members’ feedback after they use the system features relevant to their roles. Complete the response forms after the functional testing activities.</w:t>
      </w:r>
    </w:p>
    <w:p>
      <w:pPr>
        <w:pStyle w:val="Heading2"/>
        <w:pageBreakBefore/>
        <w:keepNext/>
      </w:pPr>
      <w:r>
        <w:rPr>
          <w:color w:val="24364B"/>
        </w:rPr>
        <w:t xml:space="preserve">Administrator / Owner Evaluation Form</w:t>
      </w:r>
    </w:p>
    <w:p>
      <w:pPr>
        <w:pStyle w:val="Normal"/>
      </w:pPr>
      <w:r>
        <w:rPr>
          <w:color w:val="24364B"/>
        </w:rPr>
        <w:t xml:space="preserve">Respondent role: ____________________    Name (optional): ____________________    Date: ____________________</w:t>
      </w:r>
    </w:p>
    <w:p>
      <w:pPr>
        <w:pStyle w:val="Normal"/>
      </w:pPr>
      <w:r>
        <w:rPr>
          <w:color w:val="24364B"/>
        </w:rPr>
        <w:t xml:space="preserve">Instructions: After testing the relevant system functions, place one check mark in the response column that best represents your opinion. Leave an item blank if you did not test that feature.</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55" w:type="dxa"/>
          <w:left w:w="75" w:type="dxa"/>
          <w:bottom w:w="55" w:type="dxa"/>
          <w:right w:w="75" w:type="dxa"/>
        </w:tblCellMar>
      </w:tblPr>
      <w:tblGrid>
        <w:gridCol w:w="850"/>
        <w:gridCol w:w="8190"/>
        <w:gridCol w:w="1000"/>
        <w:gridCol w:w="1000"/>
        <w:gridCol w:w="1000"/>
        <w:gridCol w:w="1000"/>
        <w:gridCol w:w="1000"/>
      </w:tblGrid>
      <w:tr>
        <w:trPr>
          <w:cantSplit/>
          <w:tblHeader/>
        </w:trPr>
        <w:tc>
          <w:tcPr>
            <w:tcW w:w="850" w:type="dxa"/>
            <w:shd w:val="clear" w:fill="174A6E"/>
            <w:vAlign w:val="top"/>
          </w:tcPr>
          <w:p>
            <w:pPr>
              <w:pStyle w:val="TableText"/>
            </w:pPr>
            <w:r>
              <w:rPr>
                <w:b/>
                <w:color w:val="FFFFFF"/>
                <w:sz w:val="16"/>
              </w:rPr>
              <w:t xml:space="preserve">No.</w:t>
            </w:r>
          </w:p>
        </w:tc>
        <w:tc>
          <w:tcPr>
            <w:tcW w:w="8190" w:type="dxa"/>
            <w:shd w:val="clear" w:fill="174A6E"/>
            <w:vAlign w:val="top"/>
          </w:tcPr>
          <w:p>
            <w:pPr>
              <w:pStyle w:val="TableText"/>
            </w:pPr>
            <w:r>
              <w:rPr>
                <w:b/>
                <w:color w:val="FFFFFF"/>
                <w:sz w:val="16"/>
              </w:rPr>
              <w:t xml:space="preserve">Evaluation Statement</w:t>
            </w:r>
          </w:p>
        </w:tc>
        <w:tc>
          <w:tcPr>
            <w:tcW w:w="1000" w:type="dxa"/>
            <w:shd w:val="clear" w:fill="174A6E"/>
            <w:vAlign w:val="top"/>
          </w:tcPr>
          <w:p>
            <w:pPr>
              <w:pStyle w:val="TableText"/>
            </w:pPr>
            <w:r>
              <w:rPr>
                <w:b/>
                <w:color w:val="FFFFFF"/>
                <w:sz w:val="16"/>
              </w:rPr>
              <w:t xml:space="preserve">5</w:t>
            </w:r>
          </w:p>
        </w:tc>
        <w:tc>
          <w:tcPr>
            <w:tcW w:w="1000" w:type="dxa"/>
            <w:shd w:val="clear" w:fill="174A6E"/>
            <w:vAlign w:val="top"/>
          </w:tcPr>
          <w:p>
            <w:pPr>
              <w:pStyle w:val="TableText"/>
            </w:pPr>
            <w:r>
              <w:rPr>
                <w:b/>
                <w:color w:val="FFFFFF"/>
                <w:sz w:val="16"/>
              </w:rPr>
              <w:t xml:space="preserve">4</w:t>
            </w:r>
          </w:p>
        </w:tc>
        <w:tc>
          <w:tcPr>
            <w:tcW w:w="1000" w:type="dxa"/>
            <w:shd w:val="clear" w:fill="174A6E"/>
            <w:vAlign w:val="top"/>
          </w:tcPr>
          <w:p>
            <w:pPr>
              <w:pStyle w:val="TableText"/>
            </w:pPr>
            <w:r>
              <w:rPr>
                <w:b/>
                <w:color w:val="FFFFFF"/>
                <w:sz w:val="16"/>
              </w:rPr>
              <w:t xml:space="preserve">3</w:t>
            </w:r>
          </w:p>
        </w:tc>
        <w:tc>
          <w:tcPr>
            <w:tcW w:w="1000" w:type="dxa"/>
            <w:shd w:val="clear" w:fill="174A6E"/>
            <w:vAlign w:val="top"/>
          </w:tcPr>
          <w:p>
            <w:pPr>
              <w:pStyle w:val="TableText"/>
            </w:pPr>
            <w:r>
              <w:rPr>
                <w:b/>
                <w:color w:val="FFFFFF"/>
                <w:sz w:val="16"/>
              </w:rPr>
              <w:t xml:space="preserve">2</w:t>
            </w:r>
          </w:p>
        </w:tc>
        <w:tc>
          <w:tcPr>
            <w:tcW w:w="1000" w:type="dxa"/>
            <w:shd w:val="clear" w:fill="174A6E"/>
            <w:vAlign w:val="top"/>
          </w:tcPr>
          <w:p>
            <w:pPr>
              <w:pStyle w:val="TableText"/>
            </w:pPr>
            <w:r>
              <w:rPr>
                <w:b/>
                <w:color w:val="FFFFFF"/>
                <w:sz w:val="16"/>
              </w:rPr>
              <w:t xml:space="preserve">1</w:t>
            </w:r>
          </w:p>
        </w:tc>
      </w:tr>
      <w:tr>
        <w:trPr>
          <w:cantSplit/>
        </w:trPr>
        <w:tc>
          <w:tcPr>
            <w:tcW w:w="850" w:type="dxa"/>
            <w:shd w:val="clear" w:fill="F0F5F9"/>
            <w:vAlign w:val="top"/>
          </w:tcPr>
          <w:p>
            <w:pPr>
              <w:pStyle w:val="TableText"/>
            </w:pPr>
            <w:r>
              <w:rPr>
                <w:b/>
                <w:color w:val="24364B"/>
                <w:sz w:val="16"/>
              </w:rPr>
              <w:t xml:space="preserve">AD-01</w:t>
            </w:r>
          </w:p>
        </w:tc>
        <w:tc>
          <w:tcPr>
            <w:tcW w:w="8190" w:type="dxa"/>
            <w:shd w:val="clear" w:fill="F0F5F9"/>
            <w:vAlign w:val="top"/>
          </w:tcPr>
          <w:p>
            <w:pPr>
              <w:pStyle w:val="TableText"/>
            </w:pPr>
            <w:r>
              <w:rPr>
                <w:color w:val="24364B"/>
                <w:sz w:val="16"/>
              </w:rPr>
              <w:t xml:space="preserve">The system restricts administrative functions to authorized accounts.</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AD-02</w:t>
            </w:r>
          </w:p>
        </w:tc>
        <w:tc>
          <w:tcPr>
            <w:tcW w:w="8190" w:type="dxa"/>
            <w:shd w:val="clear" w:fill="FFFFFF"/>
            <w:vAlign w:val="top"/>
          </w:tcPr>
          <w:p>
            <w:pPr>
              <w:pStyle w:val="TableText"/>
            </w:pPr>
            <w:r>
              <w:rPr>
                <w:color w:val="24364B"/>
                <w:sz w:val="16"/>
              </w:rPr>
              <w:t xml:space="preserve">The dashboard and branch filters help me monitor operations across branches.</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AD-03</w:t>
            </w:r>
          </w:p>
        </w:tc>
        <w:tc>
          <w:tcPr>
            <w:tcW w:w="8190" w:type="dxa"/>
            <w:shd w:val="clear" w:fill="F0F5F9"/>
            <w:vAlign w:val="top"/>
          </w:tcPr>
          <w:p>
            <w:pPr>
              <w:pStyle w:val="TableText"/>
            </w:pPr>
            <w:r>
              <w:rPr>
                <w:color w:val="24364B"/>
                <w:sz w:val="16"/>
              </w:rPr>
              <w:t xml:space="preserve">Analytics clearly presents sales, service demand, branch productivity, and customer trends.</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AD-04</w:t>
            </w:r>
          </w:p>
        </w:tc>
        <w:tc>
          <w:tcPr>
            <w:tcW w:w="8190" w:type="dxa"/>
            <w:shd w:val="clear" w:fill="FFFFFF"/>
            <w:vAlign w:val="top"/>
          </w:tcPr>
          <w:p>
            <w:pPr>
              <w:pStyle w:val="TableText"/>
            </w:pPr>
            <w:r>
              <w:rPr>
                <w:color w:val="24364B"/>
                <w:sz w:val="16"/>
              </w:rPr>
              <w:t xml:space="preserve">Reports and exports are understandable and match the selected reporting scope.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AD-05</w:t>
            </w:r>
          </w:p>
        </w:tc>
        <w:tc>
          <w:tcPr>
            <w:tcW w:w="8190" w:type="dxa"/>
            <w:shd w:val="clear" w:fill="F0F5F9"/>
            <w:vAlign w:val="top"/>
          </w:tcPr>
          <w:p>
            <w:pPr>
              <w:pStyle w:val="TableText"/>
            </w:pPr>
            <w:r>
              <w:rPr>
                <w:color w:val="24364B"/>
                <w:sz w:val="16"/>
              </w:rPr>
              <w:t xml:space="preserve">The revenue and demand forecast is clearly labeled, and its uncertainty is understandable.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AD-06</w:t>
            </w:r>
          </w:p>
        </w:tc>
        <w:tc>
          <w:tcPr>
            <w:tcW w:w="8190" w:type="dxa"/>
            <w:shd w:val="clear" w:fill="FFFFFF"/>
            <w:vAlign w:val="top"/>
          </w:tcPr>
          <w:p>
            <w:pPr>
              <w:pStyle w:val="TableText"/>
            </w:pPr>
            <w:r>
              <w:rPr>
                <w:color w:val="24364B"/>
                <w:sz w:val="16"/>
              </w:rPr>
              <w:t xml:space="preserve">DSS insights are relevant to the operational data displayed.</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AD-07</w:t>
            </w:r>
          </w:p>
        </w:tc>
        <w:tc>
          <w:tcPr>
            <w:tcW w:w="8190" w:type="dxa"/>
            <w:shd w:val="clear" w:fill="F0F5F9"/>
            <w:vAlign w:val="top"/>
          </w:tcPr>
          <w:p>
            <w:pPr>
              <w:pStyle w:val="TableText"/>
            </w:pPr>
            <w:r>
              <w:rPr>
                <w:color w:val="24364B"/>
                <w:sz w:val="16"/>
              </w:rPr>
              <w:t xml:space="preserve">DSS recommendations are practical options and leave final decisions to management.</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AD-08</w:t>
            </w:r>
          </w:p>
        </w:tc>
        <w:tc>
          <w:tcPr>
            <w:tcW w:w="8190" w:type="dxa"/>
            <w:shd w:val="clear" w:fill="FFFFFF"/>
            <w:vAlign w:val="top"/>
          </w:tcPr>
          <w:p>
            <w:pPr>
              <w:pStyle w:val="TableText"/>
            </w:pPr>
            <w:r>
              <w:rPr>
                <w:color w:val="24364B"/>
                <w:sz w:val="16"/>
              </w:rPr>
              <w:t xml:space="preserve">Inventory and loyalty information help me identify items or records needing review.</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AD-09</w:t>
            </w:r>
          </w:p>
        </w:tc>
        <w:tc>
          <w:tcPr>
            <w:tcW w:w="8190" w:type="dxa"/>
            <w:shd w:val="clear" w:fill="F0F5F9"/>
            <w:vAlign w:val="top"/>
          </w:tcPr>
          <w:p>
            <w:pPr>
              <w:pStyle w:val="TableText"/>
            </w:pPr>
            <w:r>
              <w:rPr>
                <w:color w:val="24364B"/>
                <w:sz w:val="16"/>
              </w:rPr>
              <w:t xml:space="preserve">The system responds reliably during the management tasks I performed.</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AD-10</w:t>
            </w:r>
          </w:p>
        </w:tc>
        <w:tc>
          <w:tcPr>
            <w:tcW w:w="8190" w:type="dxa"/>
            <w:shd w:val="clear" w:fill="FFFFFF"/>
            <w:vAlign w:val="top"/>
          </w:tcPr>
          <w:p>
            <w:pPr>
              <w:pStyle w:val="TableText"/>
            </w:pPr>
            <w:r>
              <w:rPr>
                <w:color w:val="24364B"/>
                <w:sz w:val="16"/>
              </w:rPr>
              <w:t xml:space="preserve">Overall, the system supports my monitoring and decision-making responsibilities.</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bl>
    <w:p>
      <w:pPr>
        <w:pStyle w:val="AfterTable"/>
      </w:pPr>
      <w:r>
        <w:rPr>
          <w:color w:val="24364B"/>
        </w:rPr>
        <w:t xml:space="preserve"/>
      </w:r>
    </w:p>
    <w:p>
      <w:pPr>
        <w:pStyle w:val="Normal"/>
      </w:pPr>
      <w:r>
        <w:rPr>
          <w:color w:val="24364B"/>
        </w:rPr>
        <w:t xml:space="preserve">Comments or suggested improvements: ____________________________________________________________________________________</w:t>
      </w:r>
    </w:p>
    <w:p>
      <w:pPr>
        <w:pStyle w:val="Normal"/>
      </w:pPr>
      <w:r>
        <w:rPr>
          <w:color w:val="24364B"/>
        </w:rPr>
        <w:t xml:space="preserve">____________________________________________________________________________________________________________________________</w:t>
      </w:r>
    </w:p>
    <w:p>
      <w:pPr>
        <w:pStyle w:val="Heading2"/>
        <w:pageBreakBefore/>
        <w:keepNext/>
      </w:pPr>
      <w:r>
        <w:rPr>
          <w:color w:val="24364B"/>
        </w:rPr>
        <w:t xml:space="preserve">Staff Evaluation Form</w:t>
      </w:r>
    </w:p>
    <w:p>
      <w:pPr>
        <w:pStyle w:val="Normal"/>
      </w:pPr>
      <w:r>
        <w:rPr>
          <w:color w:val="24364B"/>
        </w:rPr>
        <w:t xml:space="preserve">Respondent role: ____________________    Name (optional): ____________________    Date: ____________________</w:t>
      </w:r>
    </w:p>
    <w:p>
      <w:pPr>
        <w:pStyle w:val="Normal"/>
      </w:pPr>
      <w:r>
        <w:rPr>
          <w:color w:val="24364B"/>
        </w:rPr>
        <w:t xml:space="preserve">Instructions: After testing the relevant system functions, place one check mark in the response column that best represents your opinion. Leave an item blank if you did not test that feature.</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55" w:type="dxa"/>
          <w:left w:w="75" w:type="dxa"/>
          <w:bottom w:w="55" w:type="dxa"/>
          <w:right w:w="75" w:type="dxa"/>
        </w:tblCellMar>
      </w:tblPr>
      <w:tblGrid>
        <w:gridCol w:w="850"/>
        <w:gridCol w:w="8190"/>
        <w:gridCol w:w="1000"/>
        <w:gridCol w:w="1000"/>
        <w:gridCol w:w="1000"/>
        <w:gridCol w:w="1000"/>
        <w:gridCol w:w="1000"/>
      </w:tblGrid>
      <w:tr>
        <w:trPr>
          <w:cantSplit/>
          <w:tblHeader/>
        </w:trPr>
        <w:tc>
          <w:tcPr>
            <w:tcW w:w="850" w:type="dxa"/>
            <w:shd w:val="clear" w:fill="174A6E"/>
            <w:vAlign w:val="top"/>
          </w:tcPr>
          <w:p>
            <w:pPr>
              <w:pStyle w:val="TableText"/>
            </w:pPr>
            <w:r>
              <w:rPr>
                <w:b/>
                <w:color w:val="FFFFFF"/>
                <w:sz w:val="16"/>
              </w:rPr>
              <w:t xml:space="preserve">No.</w:t>
            </w:r>
          </w:p>
        </w:tc>
        <w:tc>
          <w:tcPr>
            <w:tcW w:w="8190" w:type="dxa"/>
            <w:shd w:val="clear" w:fill="174A6E"/>
            <w:vAlign w:val="top"/>
          </w:tcPr>
          <w:p>
            <w:pPr>
              <w:pStyle w:val="TableText"/>
            </w:pPr>
            <w:r>
              <w:rPr>
                <w:b/>
                <w:color w:val="FFFFFF"/>
                <w:sz w:val="16"/>
              </w:rPr>
              <w:t xml:space="preserve">Evaluation Statement</w:t>
            </w:r>
          </w:p>
        </w:tc>
        <w:tc>
          <w:tcPr>
            <w:tcW w:w="1000" w:type="dxa"/>
            <w:shd w:val="clear" w:fill="174A6E"/>
            <w:vAlign w:val="top"/>
          </w:tcPr>
          <w:p>
            <w:pPr>
              <w:pStyle w:val="TableText"/>
            </w:pPr>
            <w:r>
              <w:rPr>
                <w:b/>
                <w:color w:val="FFFFFF"/>
                <w:sz w:val="16"/>
              </w:rPr>
              <w:t xml:space="preserve">5</w:t>
            </w:r>
          </w:p>
        </w:tc>
        <w:tc>
          <w:tcPr>
            <w:tcW w:w="1000" w:type="dxa"/>
            <w:shd w:val="clear" w:fill="174A6E"/>
            <w:vAlign w:val="top"/>
          </w:tcPr>
          <w:p>
            <w:pPr>
              <w:pStyle w:val="TableText"/>
            </w:pPr>
            <w:r>
              <w:rPr>
                <w:b/>
                <w:color w:val="FFFFFF"/>
                <w:sz w:val="16"/>
              </w:rPr>
              <w:t xml:space="preserve">4</w:t>
            </w:r>
          </w:p>
        </w:tc>
        <w:tc>
          <w:tcPr>
            <w:tcW w:w="1000" w:type="dxa"/>
            <w:shd w:val="clear" w:fill="174A6E"/>
            <w:vAlign w:val="top"/>
          </w:tcPr>
          <w:p>
            <w:pPr>
              <w:pStyle w:val="TableText"/>
            </w:pPr>
            <w:r>
              <w:rPr>
                <w:b/>
                <w:color w:val="FFFFFF"/>
                <w:sz w:val="16"/>
              </w:rPr>
              <w:t xml:space="preserve">3</w:t>
            </w:r>
          </w:p>
        </w:tc>
        <w:tc>
          <w:tcPr>
            <w:tcW w:w="1000" w:type="dxa"/>
            <w:shd w:val="clear" w:fill="174A6E"/>
            <w:vAlign w:val="top"/>
          </w:tcPr>
          <w:p>
            <w:pPr>
              <w:pStyle w:val="TableText"/>
            </w:pPr>
            <w:r>
              <w:rPr>
                <w:b/>
                <w:color w:val="FFFFFF"/>
                <w:sz w:val="16"/>
              </w:rPr>
              <w:t xml:space="preserve">2</w:t>
            </w:r>
          </w:p>
        </w:tc>
        <w:tc>
          <w:tcPr>
            <w:tcW w:w="1000" w:type="dxa"/>
            <w:shd w:val="clear" w:fill="174A6E"/>
            <w:vAlign w:val="top"/>
          </w:tcPr>
          <w:p>
            <w:pPr>
              <w:pStyle w:val="TableText"/>
            </w:pPr>
            <w:r>
              <w:rPr>
                <w:b/>
                <w:color w:val="FFFFFF"/>
                <w:sz w:val="16"/>
              </w:rPr>
              <w:t xml:space="preserve">1</w:t>
            </w:r>
          </w:p>
        </w:tc>
      </w:tr>
      <w:tr>
        <w:trPr>
          <w:cantSplit/>
        </w:trPr>
        <w:tc>
          <w:tcPr>
            <w:tcW w:w="850" w:type="dxa"/>
            <w:shd w:val="clear" w:fill="F0F5F9"/>
            <w:vAlign w:val="top"/>
          </w:tcPr>
          <w:p>
            <w:pPr>
              <w:pStyle w:val="TableText"/>
            </w:pPr>
            <w:r>
              <w:rPr>
                <w:b/>
                <w:color w:val="24364B"/>
                <w:sz w:val="16"/>
              </w:rPr>
              <w:t xml:space="preserve">ST-01</w:t>
            </w:r>
          </w:p>
        </w:tc>
        <w:tc>
          <w:tcPr>
            <w:tcW w:w="8190" w:type="dxa"/>
            <w:shd w:val="clear" w:fill="F0F5F9"/>
            <w:vAlign w:val="top"/>
          </w:tcPr>
          <w:p>
            <w:pPr>
              <w:pStyle w:val="TableText"/>
            </w:pPr>
            <w:r>
              <w:rPr>
                <w:color w:val="24364B"/>
                <w:sz w:val="16"/>
              </w:rPr>
              <w:t xml:space="preserve">The system is easy to navigate for my daily branch tasks.</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ST-02</w:t>
            </w:r>
          </w:p>
        </w:tc>
        <w:tc>
          <w:tcPr>
            <w:tcW w:w="8190" w:type="dxa"/>
            <w:shd w:val="clear" w:fill="FFFFFF"/>
            <w:vAlign w:val="top"/>
          </w:tcPr>
          <w:p>
            <w:pPr>
              <w:pStyle w:val="TableText"/>
            </w:pPr>
            <w:r>
              <w:rPr>
                <w:color w:val="24364B"/>
                <w:sz w:val="16"/>
              </w:rPr>
              <w:t xml:space="preserve">Creating or finding a customer and recording an order is clear.</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ST-03</w:t>
            </w:r>
          </w:p>
        </w:tc>
        <w:tc>
          <w:tcPr>
            <w:tcW w:w="8190" w:type="dxa"/>
            <w:shd w:val="clear" w:fill="F0F5F9"/>
            <w:vAlign w:val="top"/>
          </w:tcPr>
          <w:p>
            <w:pPr>
              <w:pStyle w:val="TableText"/>
            </w:pPr>
            <w:r>
              <w:rPr>
                <w:color w:val="24364B"/>
                <w:sz w:val="16"/>
              </w:rPr>
              <w:t xml:space="preserve">Order service, payment, and status information is easy to understand.</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ST-04</w:t>
            </w:r>
          </w:p>
        </w:tc>
        <w:tc>
          <w:tcPr>
            <w:tcW w:w="8190" w:type="dxa"/>
            <w:shd w:val="clear" w:fill="FFFFFF"/>
            <w:vAlign w:val="top"/>
          </w:tcPr>
          <w:p>
            <w:pPr>
              <w:pStyle w:val="TableText"/>
            </w:pPr>
            <w:r>
              <w:rPr>
                <w:color w:val="24364B"/>
                <w:sz w:val="16"/>
              </w:rPr>
              <w:t xml:space="preserve">Inventory quantities and units are clear when I create or process an order.</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ST-05</w:t>
            </w:r>
          </w:p>
        </w:tc>
        <w:tc>
          <w:tcPr>
            <w:tcW w:w="8190" w:type="dxa"/>
            <w:shd w:val="clear" w:fill="F0F5F9"/>
            <w:vAlign w:val="top"/>
          </w:tcPr>
          <w:p>
            <w:pPr>
              <w:pStyle w:val="TableText"/>
            </w:pPr>
            <w:r>
              <w:rPr>
                <w:color w:val="24364B"/>
                <w:sz w:val="16"/>
              </w:rPr>
              <w:t xml:space="preserve">The system prevents invalid entries and explains what needs correction.</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ST-06</w:t>
            </w:r>
          </w:p>
        </w:tc>
        <w:tc>
          <w:tcPr>
            <w:tcW w:w="8190" w:type="dxa"/>
            <w:shd w:val="clear" w:fill="FFFFFF"/>
            <w:vAlign w:val="top"/>
          </w:tcPr>
          <w:p>
            <w:pPr>
              <w:pStyle w:val="TableText"/>
            </w:pPr>
            <w:r>
              <w:rPr>
                <w:color w:val="24364B"/>
                <w:sz w:val="16"/>
              </w:rPr>
              <w:t xml:space="preserve">The order list search and filters help me find the correct order.</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ST-07</w:t>
            </w:r>
          </w:p>
        </w:tc>
        <w:tc>
          <w:tcPr>
            <w:tcW w:w="8190" w:type="dxa"/>
            <w:shd w:val="clear" w:fill="F0F5F9"/>
            <w:vAlign w:val="top"/>
          </w:tcPr>
          <w:p>
            <w:pPr>
              <w:pStyle w:val="TableText"/>
            </w:pPr>
            <w:r>
              <w:rPr>
                <w:color w:val="24364B"/>
                <w:sz w:val="16"/>
              </w:rPr>
              <w:t xml:space="preserve">The system responds reliably while I complete operational tasks.</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ST-08</w:t>
            </w:r>
          </w:p>
        </w:tc>
        <w:tc>
          <w:tcPr>
            <w:tcW w:w="8190" w:type="dxa"/>
            <w:shd w:val="clear" w:fill="FFFFFF"/>
            <w:vAlign w:val="top"/>
          </w:tcPr>
          <w:p>
            <w:pPr>
              <w:pStyle w:val="TableText"/>
            </w:pPr>
            <w:r>
              <w:rPr>
                <w:color w:val="24364B"/>
                <w:sz w:val="16"/>
              </w:rPr>
              <w:t xml:space="preserve">The information shown for my branch is relevant to my work.</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r>
        <w:trPr>
          <w:cantSplit/>
        </w:trPr>
        <w:tc>
          <w:tcPr>
            <w:tcW w:w="850" w:type="dxa"/>
            <w:shd w:val="clear" w:fill="F0F5F9"/>
            <w:vAlign w:val="top"/>
          </w:tcPr>
          <w:p>
            <w:pPr>
              <w:pStyle w:val="TableText"/>
            </w:pPr>
            <w:r>
              <w:rPr>
                <w:b/>
                <w:color w:val="24364B"/>
                <w:sz w:val="16"/>
              </w:rPr>
              <w:t xml:space="preserve">ST-09</w:t>
            </w:r>
          </w:p>
        </w:tc>
        <w:tc>
          <w:tcPr>
            <w:tcW w:w="8190" w:type="dxa"/>
            <w:shd w:val="clear" w:fill="F0F5F9"/>
            <w:vAlign w:val="top"/>
          </w:tcPr>
          <w:p>
            <w:pPr>
              <w:pStyle w:val="TableText"/>
            </w:pPr>
            <w:r>
              <w:rPr>
                <w:color w:val="24364B"/>
                <w:sz w:val="16"/>
              </w:rPr>
              <w:t xml:space="preserve">The system helps me complete work more efficiently than the previous process.</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c>
          <w:tcPr>
            <w:tcW w:w="1000" w:type="dxa"/>
            <w:shd w:val="clear" w:fill="F0F5F9"/>
            <w:vAlign w:val="top"/>
          </w:tcPr>
          <w:p>
            <w:pPr>
              <w:pStyle w:val="TableText"/>
            </w:pPr>
            <w:r>
              <w:rPr>
                <w:color w:val="24364B"/>
                <w:sz w:val="16"/>
              </w:rPr>
              <w:t xml:space="preserve">☐</w:t>
            </w:r>
          </w:p>
        </w:tc>
      </w:tr>
      <w:tr>
        <w:trPr>
          <w:cantSplit/>
        </w:trPr>
        <w:tc>
          <w:tcPr>
            <w:tcW w:w="850" w:type="dxa"/>
            <w:shd w:val="clear" w:fill="FFFFFF"/>
            <w:vAlign w:val="top"/>
          </w:tcPr>
          <w:p>
            <w:pPr>
              <w:pStyle w:val="TableText"/>
            </w:pPr>
            <w:r>
              <w:rPr>
                <w:b/>
                <w:color w:val="24364B"/>
                <w:sz w:val="16"/>
              </w:rPr>
              <w:t xml:space="preserve">ST-10</w:t>
            </w:r>
          </w:p>
        </w:tc>
        <w:tc>
          <w:tcPr>
            <w:tcW w:w="8190" w:type="dxa"/>
            <w:shd w:val="clear" w:fill="FFFFFF"/>
            <w:vAlign w:val="top"/>
          </w:tcPr>
          <w:p>
            <w:pPr>
              <w:pStyle w:val="TableText"/>
            </w:pPr>
            <w:r>
              <w:rPr>
                <w:color w:val="24364B"/>
                <w:sz w:val="16"/>
              </w:rPr>
              <w:t xml:space="preserve">Overall, I am satisfied with the system for my assigned responsibilities.</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c>
          <w:tcPr>
            <w:tcW w:w="1000" w:type="dxa"/>
            <w:shd w:val="clear" w:fill="FFFFFF"/>
            <w:vAlign w:val="top"/>
          </w:tcPr>
          <w:p>
            <w:pPr>
              <w:pStyle w:val="TableText"/>
            </w:pPr>
            <w:r>
              <w:rPr>
                <w:color w:val="24364B"/>
                <w:sz w:val="16"/>
              </w:rPr>
              <w:t xml:space="preserve">☐</w:t>
            </w:r>
          </w:p>
        </w:tc>
      </w:tr>
    </w:tbl>
    <w:p>
      <w:pPr>
        <w:pStyle w:val="AfterTable"/>
      </w:pPr>
      <w:r>
        <w:rPr>
          <w:color w:val="24364B"/>
        </w:rPr>
        <w:t xml:space="preserve"/>
      </w:r>
    </w:p>
    <w:p>
      <w:pPr>
        <w:pStyle w:val="Normal"/>
      </w:pPr>
      <w:r>
        <w:rPr>
          <w:color w:val="24364B"/>
        </w:rPr>
        <w:t xml:space="preserve">Comments or suggested improvements: ____________________________________________________________________________________</w:t>
      </w:r>
    </w:p>
    <w:p>
      <w:pPr>
        <w:pStyle w:val="Normal"/>
      </w:pPr>
      <w:r>
        <w:rPr>
          <w:color w:val="24364B"/>
        </w:rPr>
        <w:t xml:space="preserve">____________________________________________________________________________________________________________________________</w:t>
      </w:r>
    </w:p>
    <w:p>
      <w:pPr>
        <w:pStyle w:val="Heading2"/>
        <w:pageBreakBefore/>
        <w:keepNext/>
      </w:pPr>
      <w:r>
        <w:rPr>
          <w:color w:val="24364B"/>
        </w:rPr>
        <w:t xml:space="preserve">UAT Results Summary Tables</w:t>
      </w:r>
    </w:p>
    <w:p>
      <w:pPr>
        <w:pStyle w:val="Normal"/>
      </w:pPr>
      <w:r>
        <w:rPr>
          <w:color w:val="24364B"/>
        </w:rPr>
        <w:t xml:space="preserve">After collecting completed UAT forms, summarize each item using the valid response count, percentage distribution across the five scale points, mean, and standard deviation. Leave this section blank until responses have been collected and checked.</w:t>
      </w:r>
    </w:p>
    <w:p>
      <w:pPr>
        <w:pStyle w:val="Heading2"/>
        <w:keepNext/>
      </w:pPr>
      <w:r>
        <w:rPr>
          <w:color w:val="24364B"/>
        </w:rPr>
        <w:t xml:space="preserve">Administrator / Owner UAT Results Summary</w:t>
      </w:r>
    </w:p>
    <w:p>
      <w:pPr>
        <w:pStyle w:val="TableNumber"/>
      </w:pPr>
      <w:r>
        <w:rPr>
          <w:color w:val="24364B"/>
        </w:rPr>
        <w:t xml:space="preserve">Table 1</w:t>
      </w:r>
    </w:p>
    <w:p>
      <w:pPr>
        <w:pStyle w:val="TableTitle"/>
      </w:pPr>
      <w:r>
        <w:rPr>
          <w:color w:val="24364B"/>
        </w:rPr>
        <w:t xml:space="preserve">Distribution of Administrator / Owner UAT Responses by Evaluation Item</w:t>
      </w:r>
    </w:p>
    <w:tbl>
      <w:tblPr>
        <w:tblW w:w="14040" w:type="dxa"/>
        <w:tblLayout w:type="fixed"/>
        <w:tblBorders>
          <w:top w:val="single" w:sz="8" w:color="000000"/>
          <w:left w:val="nil"/>
          <w:bottom w:val="single" w:sz="8" w:color="000000"/>
          <w:right w:val="nil"/>
          <w:insideH w:val="nil"/>
          <w:insideV w:val="nil"/>
        </w:tblBorders>
        <w:tblCellMar>
          <w:top w:w="55" w:type="dxa"/>
          <w:left w:w="75" w:type="dxa"/>
          <w:bottom w:w="55" w:type="dxa"/>
          <w:right w:w="75" w:type="dxa"/>
        </w:tblCellMar>
      </w:tblPr>
      <w:tblGrid>
        <w:gridCol w:w="650"/>
        <w:gridCol w:w="6940"/>
        <w:gridCol w:w="650"/>
        <w:gridCol w:w="800"/>
        <w:gridCol w:w="800"/>
        <w:gridCol w:w="800"/>
        <w:gridCol w:w="800"/>
        <w:gridCol w:w="800"/>
        <w:gridCol w:w="900"/>
        <w:gridCol w:w="900"/>
      </w:tblGrid>
      <w:tr>
        <w:trPr>
          <w:cantSplit/>
          <w:tblHeader/>
        </w:trPr>
        <w:tc>
          <w:tcPr>
            <w:tcW w:w="650" w:type="dxa"/>
            <w:tcBorders>
              <w:bottom w:val="single" w:sz="6" w:color="000000"/>
            </w:tcBorders>
            <w:vAlign w:val="top"/>
          </w:tcPr>
          <w:p>
            <w:pPr>
              <w:pStyle w:val="TableText"/>
            </w:pPr>
            <w:r>
              <w:rPr>
                <w:b/>
                <w:color w:val="000000"/>
                <w:sz w:val="16"/>
              </w:rPr>
              <w:t xml:space="preserve">Item</w:t>
            </w:r>
          </w:p>
        </w:tc>
        <w:tc>
          <w:tcPr>
            <w:tcW w:w="6940" w:type="dxa"/>
            <w:tcBorders>
              <w:bottom w:val="single" w:sz="6" w:color="000000"/>
            </w:tcBorders>
            <w:vAlign w:val="top"/>
          </w:tcPr>
          <w:p>
            <w:pPr>
              <w:pStyle w:val="TableText"/>
            </w:pPr>
            <w:r>
              <w:rPr>
                <w:b/>
                <w:color w:val="000000"/>
                <w:sz w:val="16"/>
              </w:rPr>
              <w:t xml:space="preserve">Evaluation statement</w:t>
            </w:r>
          </w:p>
        </w:tc>
        <w:tc>
          <w:tcPr>
            <w:tcW w:w="650" w:type="dxa"/>
            <w:tcBorders>
              <w:bottom w:val="single" w:sz="6" w:color="000000"/>
            </w:tcBorders>
            <w:vAlign w:val="top"/>
          </w:tcPr>
          <w:p>
            <w:pPr>
              <w:pStyle w:val="TableText"/>
            </w:pPr>
            <w:r>
              <w:rPr>
                <w:b/>
                <w:color w:val="000000"/>
                <w:sz w:val="16"/>
              </w:rPr>
              <w:t xml:space="preserve">n</w:t>
            </w:r>
          </w:p>
        </w:tc>
        <w:tc>
          <w:tcPr>
            <w:tcW w:w="800" w:type="dxa"/>
            <w:tcBorders>
              <w:bottom w:val="single" w:sz="6" w:color="000000"/>
            </w:tcBorders>
            <w:vAlign w:val="top"/>
          </w:tcPr>
          <w:p>
            <w:pPr>
              <w:pStyle w:val="TableText"/>
            </w:pPr>
            <w:r>
              <w:rPr>
                <w:b/>
                <w:color w:val="000000"/>
                <w:sz w:val="16"/>
              </w:rPr>
              <w:t xml:space="preserve">1 (%)</w:t>
            </w:r>
          </w:p>
        </w:tc>
        <w:tc>
          <w:tcPr>
            <w:tcW w:w="800" w:type="dxa"/>
            <w:tcBorders>
              <w:bottom w:val="single" w:sz="6" w:color="000000"/>
            </w:tcBorders>
            <w:vAlign w:val="top"/>
          </w:tcPr>
          <w:p>
            <w:pPr>
              <w:pStyle w:val="TableText"/>
            </w:pPr>
            <w:r>
              <w:rPr>
                <w:b/>
                <w:color w:val="000000"/>
                <w:sz w:val="16"/>
              </w:rPr>
              <w:t xml:space="preserve">2 (%)</w:t>
            </w:r>
          </w:p>
        </w:tc>
        <w:tc>
          <w:tcPr>
            <w:tcW w:w="800" w:type="dxa"/>
            <w:tcBorders>
              <w:bottom w:val="single" w:sz="6" w:color="000000"/>
            </w:tcBorders>
            <w:vAlign w:val="top"/>
          </w:tcPr>
          <w:p>
            <w:pPr>
              <w:pStyle w:val="TableText"/>
            </w:pPr>
            <w:r>
              <w:rPr>
                <w:b/>
                <w:color w:val="000000"/>
                <w:sz w:val="16"/>
              </w:rPr>
              <w:t xml:space="preserve">3 (%)</w:t>
            </w:r>
          </w:p>
        </w:tc>
        <w:tc>
          <w:tcPr>
            <w:tcW w:w="800" w:type="dxa"/>
            <w:tcBorders>
              <w:bottom w:val="single" w:sz="6" w:color="000000"/>
            </w:tcBorders>
            <w:vAlign w:val="top"/>
          </w:tcPr>
          <w:p>
            <w:pPr>
              <w:pStyle w:val="TableText"/>
            </w:pPr>
            <w:r>
              <w:rPr>
                <w:b/>
                <w:color w:val="000000"/>
                <w:sz w:val="16"/>
              </w:rPr>
              <w:t xml:space="preserve">4 (%)</w:t>
            </w:r>
          </w:p>
        </w:tc>
        <w:tc>
          <w:tcPr>
            <w:tcW w:w="800" w:type="dxa"/>
            <w:tcBorders>
              <w:bottom w:val="single" w:sz="6" w:color="000000"/>
            </w:tcBorders>
            <w:vAlign w:val="top"/>
          </w:tcPr>
          <w:p>
            <w:pPr>
              <w:pStyle w:val="TableText"/>
            </w:pPr>
            <w:r>
              <w:rPr>
                <w:b/>
                <w:color w:val="000000"/>
                <w:sz w:val="16"/>
              </w:rPr>
              <w:t xml:space="preserve">5 (%)</w:t>
            </w:r>
          </w:p>
        </w:tc>
        <w:tc>
          <w:tcPr>
            <w:tcW w:w="900" w:type="dxa"/>
            <w:tcBorders>
              <w:bottom w:val="single" w:sz="6" w:color="000000"/>
            </w:tcBorders>
            <w:vAlign w:val="top"/>
          </w:tcPr>
          <w:p>
            <w:pPr>
              <w:pStyle w:val="TableText"/>
            </w:pPr>
            <w:r>
              <w:rPr>
                <w:b/>
                <w:color w:val="000000"/>
                <w:sz w:val="16"/>
              </w:rPr>
              <w:t xml:space="preserve">M</w:t>
            </w:r>
          </w:p>
        </w:tc>
        <w:tc>
          <w:tcPr>
            <w:tcW w:w="900" w:type="dxa"/>
            <w:tcBorders>
              <w:bottom w:val="single" w:sz="6" w:color="000000"/>
            </w:tcBorders>
            <w:vAlign w:val="top"/>
          </w:tcPr>
          <w:p>
            <w:pPr>
              <w:pStyle w:val="TableText"/>
            </w:pPr>
            <w:r>
              <w:rPr>
                <w:b/>
                <w:color w:val="000000"/>
                <w:sz w:val="16"/>
              </w:rPr>
              <w:t xml:space="preserve">SD</w:t>
            </w:r>
          </w:p>
        </w:tc>
      </w:tr>
      <w:tr>
        <w:trPr>
          <w:cantSplit/>
        </w:trPr>
        <w:tc>
          <w:tcPr>
            <w:tcW w:w="650" w:type="dxa"/>
            <w:vAlign w:val="top"/>
          </w:tcPr>
          <w:p>
            <w:pPr>
              <w:pStyle w:val="TableText"/>
            </w:pPr>
            <w:r>
              <w:rPr>
                <w:b/>
                <w:color w:val="24364B"/>
                <w:sz w:val="16"/>
              </w:rPr>
              <w:t xml:space="preserve">AD-01</w:t>
            </w:r>
          </w:p>
        </w:tc>
        <w:tc>
          <w:tcPr>
            <w:tcW w:w="6940" w:type="dxa"/>
            <w:vAlign w:val="top"/>
          </w:tcPr>
          <w:p>
            <w:pPr>
              <w:pStyle w:val="TableText"/>
            </w:pPr>
            <w:r>
              <w:rPr>
                <w:color w:val="24364B"/>
                <w:sz w:val="16"/>
              </w:rPr>
              <w:t xml:space="preserve">The system restricts administrative functions to authorized accounts.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AD-02</w:t>
            </w:r>
          </w:p>
        </w:tc>
        <w:tc>
          <w:tcPr>
            <w:tcW w:w="6940" w:type="dxa"/>
            <w:vAlign w:val="top"/>
          </w:tcPr>
          <w:p>
            <w:pPr>
              <w:pStyle w:val="TableText"/>
            </w:pPr>
            <w:r>
              <w:rPr>
                <w:color w:val="24364B"/>
                <w:sz w:val="16"/>
              </w:rPr>
              <w:t xml:space="preserve">The dashboard and branch filters help me monitor operations across branches.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AD-03</w:t>
            </w:r>
          </w:p>
        </w:tc>
        <w:tc>
          <w:tcPr>
            <w:tcW w:w="6940" w:type="dxa"/>
            <w:vAlign w:val="top"/>
          </w:tcPr>
          <w:p>
            <w:pPr>
              <w:pStyle w:val="TableText"/>
            </w:pPr>
            <w:r>
              <w:rPr>
                <w:color w:val="24364B"/>
                <w:sz w:val="16"/>
              </w:rPr>
              <w:t xml:space="preserve">Analytics clearly presents sales, service demand, branch productivity, and customer trends.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AD-04</w:t>
            </w:r>
          </w:p>
        </w:tc>
        <w:tc>
          <w:tcPr>
            <w:tcW w:w="6940" w:type="dxa"/>
            <w:vAlign w:val="top"/>
          </w:tcPr>
          <w:p>
            <w:pPr>
              <w:pStyle w:val="TableText"/>
            </w:pPr>
            <w:r>
              <w:rPr>
                <w:color w:val="24364B"/>
                <w:sz w:val="16"/>
              </w:rPr>
              <w:t xml:space="preserve">Reports and exports are understandable and match the selected reporting scope.</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AD-05</w:t>
            </w:r>
          </w:p>
        </w:tc>
        <w:tc>
          <w:tcPr>
            <w:tcW w:w="6940" w:type="dxa"/>
            <w:vAlign w:val="top"/>
          </w:tcPr>
          <w:p>
            <w:pPr>
              <w:pStyle w:val="TableText"/>
            </w:pPr>
            <w:r>
              <w:rPr>
                <w:color w:val="24364B"/>
                <w:sz w:val="16"/>
              </w:rPr>
              <w:t xml:space="preserve">The revenue and demand forecast is clearly labeled, and its uncertainty is understandable.</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AD-06</w:t>
            </w:r>
          </w:p>
        </w:tc>
        <w:tc>
          <w:tcPr>
            <w:tcW w:w="6940" w:type="dxa"/>
            <w:vAlign w:val="top"/>
          </w:tcPr>
          <w:p>
            <w:pPr>
              <w:pStyle w:val="TableText"/>
            </w:pPr>
            <w:r>
              <w:rPr>
                <w:color w:val="24364B"/>
                <w:sz w:val="16"/>
              </w:rPr>
              <w:t xml:space="preserve">DSS insights are relevant to the operational data displayed.</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AD-07</w:t>
            </w:r>
          </w:p>
        </w:tc>
        <w:tc>
          <w:tcPr>
            <w:tcW w:w="6940" w:type="dxa"/>
            <w:vAlign w:val="top"/>
          </w:tcPr>
          <w:p>
            <w:pPr>
              <w:pStyle w:val="TableText"/>
            </w:pPr>
            <w:r>
              <w:rPr>
                <w:color w:val="24364B"/>
                <w:sz w:val="16"/>
              </w:rPr>
              <w:t xml:space="preserve">DSS recommendations are practical options and leave final decisions to management.</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AD-08</w:t>
            </w:r>
          </w:p>
        </w:tc>
        <w:tc>
          <w:tcPr>
            <w:tcW w:w="6940" w:type="dxa"/>
            <w:vAlign w:val="top"/>
          </w:tcPr>
          <w:p>
            <w:pPr>
              <w:pStyle w:val="TableText"/>
            </w:pPr>
            <w:r>
              <w:rPr>
                <w:color w:val="24364B"/>
                <w:sz w:val="16"/>
              </w:rPr>
              <w:t xml:space="preserve">Inventory and loyalty information help me identify items or records needing review.</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AD-09</w:t>
            </w:r>
          </w:p>
        </w:tc>
        <w:tc>
          <w:tcPr>
            <w:tcW w:w="6940" w:type="dxa"/>
            <w:vAlign w:val="top"/>
          </w:tcPr>
          <w:p>
            <w:pPr>
              <w:pStyle w:val="TableText"/>
            </w:pPr>
            <w:r>
              <w:rPr>
                <w:color w:val="24364B"/>
                <w:sz w:val="16"/>
              </w:rPr>
              <w:t xml:space="preserve">The system responds reliably during the management tasks I performed.</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AD-10</w:t>
            </w:r>
          </w:p>
        </w:tc>
        <w:tc>
          <w:tcPr>
            <w:tcW w:w="6940" w:type="dxa"/>
            <w:vAlign w:val="top"/>
          </w:tcPr>
          <w:p>
            <w:pPr>
              <w:pStyle w:val="TableText"/>
            </w:pPr>
            <w:r>
              <w:rPr>
                <w:color w:val="24364B"/>
                <w:sz w:val="16"/>
              </w:rPr>
              <w:t xml:space="preserve">Overall, the system supports my monitoring and decision-making responsibilities.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bl>
    <w:p>
      <w:pPr>
        <w:pStyle w:val="AfterTable"/>
      </w:pPr>
      <w:r>
        <w:rPr>
          <w:color w:val="24364B"/>
        </w:rPr>
        <w:t xml:space="preserve"/>
      </w:r>
    </w:p>
    <w:p>
      <w:pPr>
        <w:pStyle w:val="TableNote"/>
      </w:pPr>
      <w:r>
        <w:rPr>
          <w:color w:val="24364B"/>
        </w:rPr>
        <w:t xml:space="preserve">Note. N = ______. Rating scale: 1 = Strongly Disagree, 2 = Disagree, 3 = Neutral, 4 = Agree, 5 = Strongly Agree. M = mean; SD = standard deviation. Percentages are based on valid responses for each item.</w:t>
      </w:r>
    </w:p>
    <w:p>
      <w:pPr>
        <w:pStyle w:val="Heading2"/>
        <w:pageBreakBefore/>
        <w:keepNext/>
      </w:pPr>
      <w:r>
        <w:rPr>
          <w:color w:val="24364B"/>
        </w:rPr>
        <w:t xml:space="preserve">Staff UAT Results Summary</w:t>
      </w:r>
    </w:p>
    <w:p>
      <w:pPr>
        <w:pStyle w:val="TableNumber"/>
      </w:pPr>
      <w:r>
        <w:rPr>
          <w:color w:val="24364B"/>
        </w:rPr>
        <w:t xml:space="preserve">Table 2</w:t>
      </w:r>
    </w:p>
    <w:p>
      <w:pPr>
        <w:pStyle w:val="TableTitle"/>
      </w:pPr>
      <w:r>
        <w:rPr>
          <w:color w:val="24364B"/>
        </w:rPr>
        <w:t xml:space="preserve">Distribution of Staff UAT Responses by Evaluation Item</w:t>
      </w:r>
    </w:p>
    <w:tbl>
      <w:tblPr>
        <w:tblW w:w="14040" w:type="dxa"/>
        <w:tblLayout w:type="fixed"/>
        <w:tblBorders>
          <w:top w:val="single" w:sz="8" w:color="000000"/>
          <w:left w:val="nil"/>
          <w:bottom w:val="single" w:sz="8" w:color="000000"/>
          <w:right w:val="nil"/>
          <w:insideH w:val="nil"/>
          <w:insideV w:val="nil"/>
        </w:tblBorders>
        <w:tblCellMar>
          <w:top w:w="55" w:type="dxa"/>
          <w:left w:w="75" w:type="dxa"/>
          <w:bottom w:w="55" w:type="dxa"/>
          <w:right w:w="75" w:type="dxa"/>
        </w:tblCellMar>
      </w:tblPr>
      <w:tblGrid>
        <w:gridCol w:w="650"/>
        <w:gridCol w:w="6940"/>
        <w:gridCol w:w="650"/>
        <w:gridCol w:w="800"/>
        <w:gridCol w:w="800"/>
        <w:gridCol w:w="800"/>
        <w:gridCol w:w="800"/>
        <w:gridCol w:w="800"/>
        <w:gridCol w:w="900"/>
        <w:gridCol w:w="900"/>
      </w:tblGrid>
      <w:tr>
        <w:trPr>
          <w:cantSplit/>
          <w:tblHeader/>
        </w:trPr>
        <w:tc>
          <w:tcPr>
            <w:tcW w:w="650" w:type="dxa"/>
            <w:tcBorders>
              <w:bottom w:val="single" w:sz="6" w:color="000000"/>
            </w:tcBorders>
            <w:vAlign w:val="top"/>
          </w:tcPr>
          <w:p>
            <w:pPr>
              <w:pStyle w:val="TableText"/>
            </w:pPr>
            <w:r>
              <w:rPr>
                <w:b/>
                <w:color w:val="000000"/>
                <w:sz w:val="16"/>
              </w:rPr>
              <w:t xml:space="preserve">Item</w:t>
            </w:r>
          </w:p>
        </w:tc>
        <w:tc>
          <w:tcPr>
            <w:tcW w:w="6940" w:type="dxa"/>
            <w:tcBorders>
              <w:bottom w:val="single" w:sz="6" w:color="000000"/>
            </w:tcBorders>
            <w:vAlign w:val="top"/>
          </w:tcPr>
          <w:p>
            <w:pPr>
              <w:pStyle w:val="TableText"/>
            </w:pPr>
            <w:r>
              <w:rPr>
                <w:b/>
                <w:color w:val="000000"/>
                <w:sz w:val="16"/>
              </w:rPr>
              <w:t xml:space="preserve">Evaluation statement</w:t>
            </w:r>
          </w:p>
        </w:tc>
        <w:tc>
          <w:tcPr>
            <w:tcW w:w="650" w:type="dxa"/>
            <w:tcBorders>
              <w:bottom w:val="single" w:sz="6" w:color="000000"/>
            </w:tcBorders>
            <w:vAlign w:val="top"/>
          </w:tcPr>
          <w:p>
            <w:pPr>
              <w:pStyle w:val="TableText"/>
            </w:pPr>
            <w:r>
              <w:rPr>
                <w:b/>
                <w:color w:val="000000"/>
                <w:sz w:val="16"/>
              </w:rPr>
              <w:t xml:space="preserve">n</w:t>
            </w:r>
          </w:p>
        </w:tc>
        <w:tc>
          <w:tcPr>
            <w:tcW w:w="800" w:type="dxa"/>
            <w:tcBorders>
              <w:bottom w:val="single" w:sz="6" w:color="000000"/>
            </w:tcBorders>
            <w:vAlign w:val="top"/>
          </w:tcPr>
          <w:p>
            <w:pPr>
              <w:pStyle w:val="TableText"/>
            </w:pPr>
            <w:r>
              <w:rPr>
                <w:b/>
                <w:color w:val="000000"/>
                <w:sz w:val="16"/>
              </w:rPr>
              <w:t xml:space="preserve">1 (%)</w:t>
            </w:r>
          </w:p>
        </w:tc>
        <w:tc>
          <w:tcPr>
            <w:tcW w:w="800" w:type="dxa"/>
            <w:tcBorders>
              <w:bottom w:val="single" w:sz="6" w:color="000000"/>
            </w:tcBorders>
            <w:vAlign w:val="top"/>
          </w:tcPr>
          <w:p>
            <w:pPr>
              <w:pStyle w:val="TableText"/>
            </w:pPr>
            <w:r>
              <w:rPr>
                <w:b/>
                <w:color w:val="000000"/>
                <w:sz w:val="16"/>
              </w:rPr>
              <w:t xml:space="preserve">2 (%)</w:t>
            </w:r>
          </w:p>
        </w:tc>
        <w:tc>
          <w:tcPr>
            <w:tcW w:w="800" w:type="dxa"/>
            <w:tcBorders>
              <w:bottom w:val="single" w:sz="6" w:color="000000"/>
            </w:tcBorders>
            <w:vAlign w:val="top"/>
          </w:tcPr>
          <w:p>
            <w:pPr>
              <w:pStyle w:val="TableText"/>
            </w:pPr>
            <w:r>
              <w:rPr>
                <w:b/>
                <w:color w:val="000000"/>
                <w:sz w:val="16"/>
              </w:rPr>
              <w:t xml:space="preserve">3 (%)</w:t>
            </w:r>
          </w:p>
        </w:tc>
        <w:tc>
          <w:tcPr>
            <w:tcW w:w="800" w:type="dxa"/>
            <w:tcBorders>
              <w:bottom w:val="single" w:sz="6" w:color="000000"/>
            </w:tcBorders>
            <w:vAlign w:val="top"/>
          </w:tcPr>
          <w:p>
            <w:pPr>
              <w:pStyle w:val="TableText"/>
            </w:pPr>
            <w:r>
              <w:rPr>
                <w:b/>
                <w:color w:val="000000"/>
                <w:sz w:val="16"/>
              </w:rPr>
              <w:t xml:space="preserve">4 (%)</w:t>
            </w:r>
          </w:p>
        </w:tc>
        <w:tc>
          <w:tcPr>
            <w:tcW w:w="800" w:type="dxa"/>
            <w:tcBorders>
              <w:bottom w:val="single" w:sz="6" w:color="000000"/>
            </w:tcBorders>
            <w:vAlign w:val="top"/>
          </w:tcPr>
          <w:p>
            <w:pPr>
              <w:pStyle w:val="TableText"/>
            </w:pPr>
            <w:r>
              <w:rPr>
                <w:b/>
                <w:color w:val="000000"/>
                <w:sz w:val="16"/>
              </w:rPr>
              <w:t xml:space="preserve">5 (%)</w:t>
            </w:r>
          </w:p>
        </w:tc>
        <w:tc>
          <w:tcPr>
            <w:tcW w:w="900" w:type="dxa"/>
            <w:tcBorders>
              <w:bottom w:val="single" w:sz="6" w:color="000000"/>
            </w:tcBorders>
            <w:vAlign w:val="top"/>
          </w:tcPr>
          <w:p>
            <w:pPr>
              <w:pStyle w:val="TableText"/>
            </w:pPr>
            <w:r>
              <w:rPr>
                <w:b/>
                <w:color w:val="000000"/>
                <w:sz w:val="16"/>
              </w:rPr>
              <w:t xml:space="preserve">M</w:t>
            </w:r>
          </w:p>
        </w:tc>
        <w:tc>
          <w:tcPr>
            <w:tcW w:w="900" w:type="dxa"/>
            <w:tcBorders>
              <w:bottom w:val="single" w:sz="6" w:color="000000"/>
            </w:tcBorders>
            <w:vAlign w:val="top"/>
          </w:tcPr>
          <w:p>
            <w:pPr>
              <w:pStyle w:val="TableText"/>
            </w:pPr>
            <w:r>
              <w:rPr>
                <w:b/>
                <w:color w:val="000000"/>
                <w:sz w:val="16"/>
              </w:rPr>
              <w:t xml:space="preserve">SD</w:t>
            </w:r>
          </w:p>
        </w:tc>
      </w:tr>
      <w:tr>
        <w:trPr>
          <w:cantSplit/>
        </w:trPr>
        <w:tc>
          <w:tcPr>
            <w:tcW w:w="650" w:type="dxa"/>
            <w:vAlign w:val="top"/>
          </w:tcPr>
          <w:p>
            <w:pPr>
              <w:pStyle w:val="TableText"/>
            </w:pPr>
            <w:r>
              <w:rPr>
                <w:b/>
                <w:color w:val="24364B"/>
                <w:sz w:val="16"/>
              </w:rPr>
              <w:t xml:space="preserve">ST-01</w:t>
            </w:r>
          </w:p>
        </w:tc>
        <w:tc>
          <w:tcPr>
            <w:tcW w:w="6940" w:type="dxa"/>
            <w:vAlign w:val="top"/>
          </w:tcPr>
          <w:p>
            <w:pPr>
              <w:pStyle w:val="TableText"/>
            </w:pPr>
            <w:r>
              <w:rPr>
                <w:color w:val="24364B"/>
                <w:sz w:val="16"/>
              </w:rPr>
              <w:t xml:space="preserve">The system is easy to navigate for my daily branch tasks.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ST-02</w:t>
            </w:r>
          </w:p>
        </w:tc>
        <w:tc>
          <w:tcPr>
            <w:tcW w:w="6940" w:type="dxa"/>
            <w:vAlign w:val="top"/>
          </w:tcPr>
          <w:p>
            <w:pPr>
              <w:pStyle w:val="TableText"/>
            </w:pPr>
            <w:r>
              <w:rPr>
                <w:color w:val="24364B"/>
                <w:sz w:val="16"/>
              </w:rPr>
              <w:t xml:space="preserve">Creating or finding a customer and recording an order is clear.</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ST-03</w:t>
            </w:r>
          </w:p>
        </w:tc>
        <w:tc>
          <w:tcPr>
            <w:tcW w:w="6940" w:type="dxa"/>
            <w:vAlign w:val="top"/>
          </w:tcPr>
          <w:p>
            <w:pPr>
              <w:pStyle w:val="TableText"/>
            </w:pPr>
            <w:r>
              <w:rPr>
                <w:color w:val="24364B"/>
                <w:sz w:val="16"/>
              </w:rPr>
              <w:t xml:space="preserve">Order service, payment, and status information is easy to understand.</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ST-04</w:t>
            </w:r>
          </w:p>
        </w:tc>
        <w:tc>
          <w:tcPr>
            <w:tcW w:w="6940" w:type="dxa"/>
            <w:vAlign w:val="top"/>
          </w:tcPr>
          <w:p>
            <w:pPr>
              <w:pStyle w:val="TableText"/>
            </w:pPr>
            <w:r>
              <w:rPr>
                <w:color w:val="24364B"/>
                <w:sz w:val="16"/>
              </w:rPr>
              <w:t xml:space="preserve">Inventory quantities and units are clear when I create or process an order.</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ST-05</w:t>
            </w:r>
          </w:p>
        </w:tc>
        <w:tc>
          <w:tcPr>
            <w:tcW w:w="6940" w:type="dxa"/>
            <w:vAlign w:val="top"/>
          </w:tcPr>
          <w:p>
            <w:pPr>
              <w:pStyle w:val="TableText"/>
            </w:pPr>
            <w:r>
              <w:rPr>
                <w:color w:val="24364B"/>
                <w:sz w:val="16"/>
              </w:rPr>
              <w:t xml:space="preserve">The system prevents invalid entries and explains what needs correction.</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ST-06</w:t>
            </w:r>
          </w:p>
        </w:tc>
        <w:tc>
          <w:tcPr>
            <w:tcW w:w="6940" w:type="dxa"/>
            <w:vAlign w:val="top"/>
          </w:tcPr>
          <w:p>
            <w:pPr>
              <w:pStyle w:val="TableText"/>
            </w:pPr>
            <w:r>
              <w:rPr>
                <w:color w:val="24364B"/>
                <w:sz w:val="16"/>
              </w:rPr>
              <w:t xml:space="preserve">The order list search and filters help me find the correct order.</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ST-07</w:t>
            </w:r>
          </w:p>
        </w:tc>
        <w:tc>
          <w:tcPr>
            <w:tcW w:w="6940" w:type="dxa"/>
            <w:vAlign w:val="top"/>
          </w:tcPr>
          <w:p>
            <w:pPr>
              <w:pStyle w:val="TableText"/>
            </w:pPr>
            <w:r>
              <w:rPr>
                <w:color w:val="24364B"/>
                <w:sz w:val="16"/>
              </w:rPr>
              <w:t xml:space="preserve">The system responds reliably while I complete operational tasks.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ST-08</w:t>
            </w:r>
          </w:p>
        </w:tc>
        <w:tc>
          <w:tcPr>
            <w:tcW w:w="6940" w:type="dxa"/>
            <w:vAlign w:val="top"/>
          </w:tcPr>
          <w:p>
            <w:pPr>
              <w:pStyle w:val="TableText"/>
            </w:pPr>
            <w:r>
              <w:rPr>
                <w:color w:val="24364B"/>
                <w:sz w:val="16"/>
              </w:rPr>
              <w:t xml:space="preserve">The information shown for my branch is relevant to my work.</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ST-09</w:t>
            </w:r>
          </w:p>
        </w:tc>
        <w:tc>
          <w:tcPr>
            <w:tcW w:w="6940" w:type="dxa"/>
            <w:vAlign w:val="top"/>
          </w:tcPr>
          <w:p>
            <w:pPr>
              <w:pStyle w:val="TableText"/>
            </w:pPr>
            <w:r>
              <w:rPr>
                <w:color w:val="24364B"/>
                <w:sz w:val="16"/>
              </w:rPr>
              <w:t xml:space="preserve">The system helps me complete work more efficiently than the previous process.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r>
        <w:trPr>
          <w:cantSplit/>
        </w:trPr>
        <w:tc>
          <w:tcPr>
            <w:tcW w:w="650" w:type="dxa"/>
            <w:vAlign w:val="top"/>
          </w:tcPr>
          <w:p>
            <w:pPr>
              <w:pStyle w:val="TableText"/>
            </w:pPr>
            <w:r>
              <w:rPr>
                <w:b/>
                <w:color w:val="24364B"/>
                <w:sz w:val="16"/>
              </w:rPr>
              <w:t xml:space="preserve">ST-10</w:t>
            </w:r>
          </w:p>
        </w:tc>
        <w:tc>
          <w:tcPr>
            <w:tcW w:w="6940" w:type="dxa"/>
            <w:vAlign w:val="top"/>
          </w:tcPr>
          <w:p>
            <w:pPr>
              <w:pStyle w:val="TableText"/>
            </w:pPr>
            <w:r>
              <w:rPr>
                <w:color w:val="24364B"/>
                <w:sz w:val="16"/>
              </w:rPr>
              <w:t xml:space="preserve">Overall, I am satisfied with the system for my assigned responsibilities.</w:t>
            </w:r>
          </w:p>
        </w:tc>
        <w:tc>
          <w:tcPr>
            <w:tcW w:w="65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800" w:type="dxa"/>
            <w:vAlign w:val="top"/>
          </w:tcPr>
          <w:p>
            <w:pPr>
              <w:pStyle w:val="TableText"/>
            </w:pPr>
            <w:r>
              <w:rPr>
                <w:color w:val="24364B"/>
                <w:sz w:val="16"/>
              </w:rPr>
              <w:t xml:space="preserve"/>
            </w:r>
          </w:p>
        </w:tc>
        <w:tc>
          <w:tcPr>
            <w:tcW w:w="900" w:type="dxa"/>
            <w:vAlign w:val="top"/>
          </w:tcPr>
          <w:p>
            <w:pPr>
              <w:pStyle w:val="TableText"/>
            </w:pPr>
            <w:r>
              <w:rPr>
                <w:color w:val="24364B"/>
                <w:sz w:val="16"/>
              </w:rPr>
              <w:t xml:space="preserve"/>
            </w:r>
          </w:p>
        </w:tc>
      </w:tr>
    </w:tbl>
    <w:p>
      <w:pPr>
        <w:pStyle w:val="AfterTable"/>
      </w:pPr>
      <w:r>
        <w:rPr>
          <w:color w:val="24364B"/>
        </w:rPr>
        <w:t xml:space="preserve"/>
      </w:r>
    </w:p>
    <w:p>
      <w:pPr>
        <w:pStyle w:val="TableNote"/>
      </w:pPr>
      <w:r>
        <w:rPr>
          <w:color w:val="24364B"/>
        </w:rPr>
        <w:t xml:space="preserve">Note. N = ______. Rating scale: 1 = Strongly Disagree, 2 = Disagree, 3 = Neutral, 4 = Agree, 5 = Strongly Agree. M = mean; SD = standard deviation. Percentages are based on valid responses for each item.</w:t>
      </w:r>
    </w:p>
    <w:p>
      <w:pPr>
        <w:pStyle w:val="Heading1"/>
        <w:pageBreakBefore/>
        <w:keepNext/>
      </w:pPr>
      <w:r>
        <w:rPr>
          <w:color w:val="24364B"/>
        </w:rPr>
        <w:t xml:space="preserve">Evaluation Record and Sign-Off</w:t>
      </w:r>
    </w:p>
    <w:tbl>
      <w:tblPr>
        <w:tblW w:w="1404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85" w:type="dxa"/>
          <w:left w:w="75" w:type="dxa"/>
          <w:bottom w:w="85" w:type="dxa"/>
          <w:right w:w="75" w:type="dxa"/>
        </w:tblCellMar>
      </w:tblPr>
      <w:tblGrid>
        <w:gridCol w:w="4200"/>
        <w:gridCol w:w="9840"/>
      </w:tblGrid>
      <w:tr>
        <w:trPr>
          <w:cantSplit/>
          <w:tblHeader/>
        </w:trPr>
        <w:tc>
          <w:tcPr>
            <w:tcW w:w="4200" w:type="dxa"/>
            <w:shd w:val="clear" w:fill="174A6E"/>
            <w:vAlign w:val="top"/>
          </w:tcPr>
          <w:p>
            <w:pPr>
              <w:pStyle w:val="TableText"/>
            </w:pPr>
            <w:r>
              <w:rPr>
                <w:b/>
                <w:color w:val="FFFFFF"/>
                <w:sz w:val="18"/>
              </w:rPr>
              <w:t xml:space="preserve">Record</w:t>
            </w:r>
          </w:p>
        </w:tc>
        <w:tc>
          <w:tcPr>
            <w:tcW w:w="9840" w:type="dxa"/>
            <w:shd w:val="clear" w:fill="174A6E"/>
            <w:vAlign w:val="top"/>
          </w:tcPr>
          <w:p>
            <w:pPr>
              <w:pStyle w:val="TableText"/>
            </w:pPr>
            <w:r>
              <w:rPr>
                <w:b/>
                <w:color w:val="FFFFFF"/>
                <w:sz w:val="18"/>
              </w:rPr>
              <w:t xml:space="preserve">Details</w:t>
            </w:r>
          </w:p>
        </w:tc>
      </w:tr>
      <w:tr>
        <w:trPr>
          <w:cantSplit/>
        </w:trPr>
        <w:tc>
          <w:tcPr>
            <w:tcW w:w="4200" w:type="dxa"/>
            <w:shd w:val="clear" w:fill="F0F5F9"/>
            <w:vAlign w:val="top"/>
          </w:tcPr>
          <w:p>
            <w:pPr>
              <w:pStyle w:val="TableText"/>
            </w:pPr>
            <w:r>
              <w:rPr>
                <w:b/>
                <w:color w:val="24364B"/>
                <w:sz w:val="18"/>
              </w:rPr>
              <w:t xml:space="preserve">System version / environment</w:t>
            </w:r>
          </w:p>
        </w:tc>
        <w:tc>
          <w:tcPr>
            <w:tcW w:w="9840" w:type="dxa"/>
            <w:shd w:val="clear" w:fill="F0F5F9"/>
            <w:vAlign w:val="top"/>
          </w:tcPr>
          <w:p>
            <w:pPr>
              <w:pStyle w:val="TableText"/>
            </w:pPr>
            <w:r>
              <w:rPr>
                <w:color w:val="24364B"/>
                <w:sz w:val="18"/>
              </w:rPr>
              <w:t xml:space="preserve"/>
            </w:r>
          </w:p>
        </w:tc>
      </w:tr>
      <w:tr>
        <w:trPr>
          <w:cantSplit/>
        </w:trPr>
        <w:tc>
          <w:tcPr>
            <w:tcW w:w="4200" w:type="dxa"/>
            <w:shd w:val="clear" w:fill="FFFFFF"/>
            <w:vAlign w:val="top"/>
          </w:tcPr>
          <w:p>
            <w:pPr>
              <w:pStyle w:val="TableText"/>
            </w:pPr>
            <w:r>
              <w:rPr>
                <w:b/>
                <w:color w:val="24364B"/>
                <w:sz w:val="18"/>
              </w:rPr>
              <w:t xml:space="preserve">Evaluation date(s)</w:t>
            </w:r>
          </w:p>
        </w:tc>
        <w:tc>
          <w:tcPr>
            <w:tcW w:w="9840" w:type="dxa"/>
            <w:shd w:val="clear" w:fill="FFFFFF"/>
            <w:vAlign w:val="top"/>
          </w:tcPr>
          <w:p>
            <w:pPr>
              <w:pStyle w:val="TableText"/>
            </w:pPr>
            <w:r>
              <w:rPr>
                <w:color w:val="24364B"/>
                <w:sz w:val="18"/>
              </w:rPr>
              <w:t xml:space="preserve"/>
            </w:r>
          </w:p>
        </w:tc>
      </w:tr>
      <w:tr>
        <w:trPr>
          <w:cantSplit/>
        </w:trPr>
        <w:tc>
          <w:tcPr>
            <w:tcW w:w="4200" w:type="dxa"/>
            <w:shd w:val="clear" w:fill="F0F5F9"/>
            <w:vAlign w:val="top"/>
          </w:tcPr>
          <w:p>
            <w:pPr>
              <w:pStyle w:val="TableText"/>
            </w:pPr>
            <w:r>
              <w:rPr>
                <w:b/>
                <w:color w:val="24364B"/>
                <w:sz w:val="18"/>
              </w:rPr>
              <w:t xml:space="preserve">Verified number of respondents</w:t>
            </w:r>
          </w:p>
        </w:tc>
        <w:tc>
          <w:tcPr>
            <w:tcW w:w="9840" w:type="dxa"/>
            <w:shd w:val="clear" w:fill="F0F5F9"/>
            <w:vAlign w:val="top"/>
          </w:tcPr>
          <w:p>
            <w:pPr>
              <w:pStyle w:val="TableText"/>
            </w:pPr>
            <w:r>
              <w:rPr>
                <w:color w:val="24364B"/>
                <w:sz w:val="18"/>
              </w:rPr>
              <w:t xml:space="preserve"/>
            </w:r>
          </w:p>
        </w:tc>
      </w:tr>
      <w:tr>
        <w:trPr>
          <w:cantSplit/>
        </w:trPr>
        <w:tc>
          <w:tcPr>
            <w:tcW w:w="4200" w:type="dxa"/>
            <w:shd w:val="clear" w:fill="FFFFFF"/>
            <w:vAlign w:val="top"/>
          </w:tcPr>
          <w:p>
            <w:pPr>
              <w:pStyle w:val="TableText"/>
            </w:pPr>
            <w:r>
              <w:rPr>
                <w:b/>
                <w:color w:val="24364B"/>
                <w:sz w:val="18"/>
              </w:rPr>
              <w:t xml:space="preserve">Completed test cases / evidence location</w:t>
            </w:r>
          </w:p>
        </w:tc>
        <w:tc>
          <w:tcPr>
            <w:tcW w:w="9840" w:type="dxa"/>
            <w:shd w:val="clear" w:fill="FFFFFF"/>
            <w:vAlign w:val="top"/>
          </w:tcPr>
          <w:p>
            <w:pPr>
              <w:pStyle w:val="TableText"/>
            </w:pPr>
            <w:r>
              <w:rPr>
                <w:color w:val="24364B"/>
                <w:sz w:val="18"/>
              </w:rPr>
              <w:t xml:space="preserve"/>
            </w:r>
          </w:p>
        </w:tc>
      </w:tr>
      <w:tr>
        <w:trPr>
          <w:cantSplit/>
        </w:trPr>
        <w:tc>
          <w:tcPr>
            <w:tcW w:w="4200" w:type="dxa"/>
            <w:shd w:val="clear" w:fill="F0F5F9"/>
            <w:vAlign w:val="top"/>
          </w:tcPr>
          <w:p>
            <w:pPr>
              <w:pStyle w:val="TableText"/>
            </w:pPr>
            <w:r>
              <w:rPr>
                <w:b/>
                <w:color w:val="24364B"/>
                <w:sz w:val="18"/>
              </w:rPr>
              <w:t xml:space="preserve">Open defects and retest status</w:t>
            </w:r>
          </w:p>
        </w:tc>
        <w:tc>
          <w:tcPr>
            <w:tcW w:w="9840" w:type="dxa"/>
            <w:shd w:val="clear" w:fill="F0F5F9"/>
            <w:vAlign w:val="top"/>
          </w:tcPr>
          <w:p>
            <w:pPr>
              <w:pStyle w:val="TableText"/>
            </w:pPr>
            <w:r>
              <w:rPr>
                <w:color w:val="24364B"/>
                <w:sz w:val="18"/>
              </w:rPr>
              <w:t xml:space="preserve"/>
            </w:r>
          </w:p>
        </w:tc>
      </w:tr>
      <w:tr>
        <w:trPr>
          <w:cantSplit/>
        </w:trPr>
        <w:tc>
          <w:tcPr>
            <w:tcW w:w="4200" w:type="dxa"/>
            <w:shd w:val="clear" w:fill="FFFFFF"/>
            <w:vAlign w:val="top"/>
          </w:tcPr>
          <w:p>
            <w:pPr>
              <w:pStyle w:val="TableText"/>
            </w:pPr>
            <w:r>
              <w:rPr>
                <w:b/>
                <w:color w:val="24364B"/>
                <w:sz w:val="18"/>
              </w:rPr>
              <w:t xml:space="preserve">Summary of evaluation findings</w:t>
            </w:r>
          </w:p>
        </w:tc>
        <w:tc>
          <w:tcPr>
            <w:tcW w:w="9840" w:type="dxa"/>
            <w:shd w:val="clear" w:fill="FFFFFF"/>
            <w:vAlign w:val="top"/>
          </w:tcPr>
          <w:p>
            <w:pPr>
              <w:pStyle w:val="TableText"/>
            </w:pPr>
            <w:r>
              <w:rPr>
                <w:color w:val="24364B"/>
                <w:sz w:val="18"/>
              </w:rPr>
              <w:t xml:space="preserve"/>
            </w:r>
          </w:p>
        </w:tc>
      </w:tr>
      <w:tr>
        <w:trPr>
          <w:cantSplit/>
        </w:trPr>
        <w:tc>
          <w:tcPr>
            <w:tcW w:w="4200" w:type="dxa"/>
            <w:shd w:val="clear" w:fill="F0F5F9"/>
            <w:vAlign w:val="top"/>
          </w:tcPr>
          <w:p>
            <w:pPr>
              <w:pStyle w:val="TableText"/>
            </w:pPr>
            <w:r>
              <w:rPr>
                <w:b/>
                <w:color w:val="24364B"/>
                <w:sz w:val="18"/>
              </w:rPr>
              <w:t xml:space="preserve">Owner / administrator acknowledgment</w:t>
            </w:r>
          </w:p>
        </w:tc>
        <w:tc>
          <w:tcPr>
            <w:tcW w:w="9840" w:type="dxa"/>
            <w:shd w:val="clear" w:fill="F0F5F9"/>
            <w:vAlign w:val="top"/>
          </w:tcPr>
          <w:p>
            <w:pPr>
              <w:pStyle w:val="TableText"/>
            </w:pPr>
            <w:r>
              <w:rPr>
                <w:color w:val="24364B"/>
                <w:sz w:val="18"/>
              </w:rPr>
              <w:t xml:space="preserve">Name: ______________________________  Signature: ______________________________  Date: ______________</w:t>
            </w:r>
          </w:p>
        </w:tc>
      </w:tr>
      <w:tr>
        <w:trPr>
          <w:cantSplit/>
        </w:trPr>
        <w:tc>
          <w:tcPr>
            <w:tcW w:w="4200" w:type="dxa"/>
            <w:shd w:val="clear" w:fill="FFFFFF"/>
            <w:vAlign w:val="top"/>
          </w:tcPr>
          <w:p>
            <w:pPr>
              <w:pStyle w:val="TableText"/>
            </w:pPr>
            <w:r>
              <w:rPr>
                <w:b/>
                <w:color w:val="24364B"/>
                <w:sz w:val="18"/>
              </w:rPr>
              <w:t xml:space="preserve">Researcher / evaluator</w:t>
            </w:r>
          </w:p>
        </w:tc>
        <w:tc>
          <w:tcPr>
            <w:tcW w:w="9840" w:type="dxa"/>
            <w:shd w:val="clear" w:fill="FFFFFF"/>
            <w:vAlign w:val="top"/>
          </w:tcPr>
          <w:p>
            <w:pPr>
              <w:pStyle w:val="TableText"/>
            </w:pPr>
            <w:r>
              <w:rPr>
                <w:color w:val="24364B"/>
                <w:sz w:val="18"/>
              </w:rPr>
              <w:t xml:space="preserve">Name: ______________________________  Signature: ______________________________  Date: ______________</w:t>
            </w:r>
          </w:p>
        </w:tc>
      </w:tr>
    </w:tbl>
    <w:p>
      <w:pPr>
        <w:pStyle w:val="AfterTable"/>
      </w:pPr>
      <w:r>
        <w:rPr>
          <w:color w:val="24364B"/>
        </w:rPr>
        <w:t xml:space="preserve"/>
      </w:r>
    </w:p>
    <w:p>
      <w:pPr>
        <w:pStyle w:val="Normal"/>
      </w:pPr>
      <w:r>
        <w:rPr>
          <w:color w:val="24364B"/>
        </w:rPr>
        <w:t xml:space="preserve">Do not fill the summary with assumed outcomes. Report the actual questionnaire responses and test evidence, and use only the statistical interpretation ranges approved for the study.</w:t>
      </w:r>
    </w:p>
    <w:sectPr>
      <w:pgSz w:w="15840" w:h="12240" w:orient="landscape"/>
      <w:pgMar w:top="900" w:right="900" w:bottom="900" w:left="900" w:header="450" w:footer="450"/>
      <w:cols w:space="720"/>
    </w:sectPr>
  </w:body>
</w:document>
</file>

<file path=word/styles.xml><?xml version="1.0" encoding="utf-8"?>
<w:styles xmlns:w="http://schemas.openxmlformats.org/wordprocessingml/2006/main">
  <w:docDefaults>
    <w:rPrDefault>
      <w:rPr>
        <w:rFonts w:ascii="Arial" w:hAnsi="Arial"/>
        <w:color w:val="24364B"/>
        <w:sz w:val="20"/>
        <w:lang w:val="en-PH"/>
      </w:rPr>
    </w:rPrDefault>
    <w:pPrDefault>
      <w:pPr>
        <w:widowControl/>
      </w:pPr>
    </w:pPrDefault>
  </w:docDefaults>
  <w:style w:type="paragraph" w:styleId="Normal" w:default="1">
    <w:name w:val="Normal"/>
    <w:pPr>
      <w:jc w:val="both"/>
      <w:ind w:firstLine="0"/>
      <w:spacing w:after="120" w:line="250" w:lineRule="auto"/>
    </w:pPr>
    <w:rPr>
      <w:sz w:val="20"/>
    </w:rPr>
  </w:style>
  <w:style w:type="paragraph" w:styleId="Kicker">
    <w:name w:val="Kicker"/>
    <w:basedOn w:val="Normal"/>
    <w:pPr>
      <w:jc w:val="center"/>
      <w:ind w:firstLine="0"/>
      <w:spacing w:before="1000" w:after="100"/>
    </w:pPr>
    <w:rPr>
      <w:b/>
      <w:color w:val="1280A8"/>
      <w:sz w:val="25"/>
    </w:rPr>
  </w:style>
  <w:style w:type="paragraph" w:styleId="Title">
    <w:name w:val="Title"/>
    <w:basedOn w:val="Normal"/>
    <w:pPr>
      <w:jc w:val="center"/>
      <w:ind w:firstLine="0"/>
      <w:spacing w:after="100"/>
    </w:pPr>
    <w:rPr>
      <w:b/>
      <w:color w:val="173B5E"/>
      <w:sz w:val="36"/>
    </w:rPr>
  </w:style>
  <w:style w:type="paragraph" w:styleId="Subtitle">
    <w:name w:val="Subtitle"/>
    <w:basedOn w:val="Normal"/>
    <w:pPr>
      <w:jc w:val="center"/>
      <w:ind w:firstLine="0"/>
      <w:spacing w:after="160"/>
    </w:pPr>
    <w:rPr>
      <w:color w:val="5B7185"/>
      <w:sz w:val="23"/>
    </w:rPr>
  </w:style>
  <w:style w:type="paragraph" w:styleId="Intro">
    <w:name w:val="Intro"/>
    <w:basedOn w:val="Normal"/>
    <w:pPr>
      <w:jc w:val="center"/>
      <w:ind w:firstLine="0"/>
      <w:spacing w:after="300"/>
    </w:pPr>
    <w:rPr>
      <w:color w:val="5B7185"/>
      <w:sz w:val="19"/>
    </w:rPr>
  </w:style>
  <w:style w:type="paragraph" w:styleId="Heading1">
    <w:name w:val="Heading1"/>
    <w:basedOn w:val="Normal"/>
    <w:pPr>
      <w:jc w:val="left"/>
      <w:ind w:firstLine="0"/>
      <w:keepNext/>
      <w:outlineLvl w:val="0"/>
      <w:spacing w:before="230" w:after="120"/>
    </w:pPr>
    <w:rPr>
      <w:b/>
      <w:color w:val="173B5E"/>
      <w:sz w:val="25"/>
    </w:rPr>
  </w:style>
  <w:style w:type="paragraph" w:styleId="Heading2">
    <w:name w:val="Heading2"/>
    <w:basedOn w:val="Normal"/>
    <w:pPr>
      <w:jc w:val="left"/>
      <w:ind w:firstLine="0"/>
      <w:keepNext/>
      <w:outlineLvl w:val="1"/>
      <w:spacing w:before="180" w:after="90"/>
    </w:pPr>
    <w:rPr>
      <w:b/>
      <w:color w:val="245B7A"/>
      <w:sz w:val="22"/>
    </w:rPr>
  </w:style>
  <w:style w:type="paragraph" w:styleId="TableNumber">
    <w:name w:val="TableNumber"/>
    <w:basedOn w:val="Normal"/>
    <w:pPr>
      <w:jc w:val="left"/>
      <w:keepNext/>
      <w:spacing w:before="120" w:after="40"/>
    </w:pPr>
    <w:rPr>
      <w:b/>
      <w:sz w:val="20"/>
    </w:rPr>
  </w:style>
  <w:style w:type="paragraph" w:styleId="TableTitle">
    <w:name w:val="TableTitle"/>
    <w:basedOn w:val="Normal"/>
    <w:pPr>
      <w:jc w:val="left"/>
      <w:keepNext/>
      <w:spacing w:after="100"/>
    </w:pPr>
    <w:rPr>
      <w:i/>
      <w:sz w:val="20"/>
    </w:rPr>
  </w:style>
  <w:style w:type="paragraph" w:styleId="TableNote">
    <w:name w:val="TableNote"/>
    <w:basedOn w:val="Normal"/>
    <w:pPr>
      <w:jc w:val="left"/>
      <w:spacing w:before="60" w:after="180"/>
    </w:pPr>
    <w:rPr>
      <w:sz w:val="18"/>
    </w:rPr>
  </w:style>
  <w:style w:type="paragraph" w:styleId="TableText">
    <w:name w:val="TableText"/>
    <w:basedOn w:val="Normal"/>
    <w:pPr>
      <w:jc w:val="left"/>
      <w:spacing w:after="0" w:line="225" w:lineRule="auto"/>
    </w:pPr>
    <w:rPr>
      <w:sz w:val="18"/>
    </w:rPr>
  </w:style>
  <w:style w:type="paragraph" w:styleId="AfterTable">
    <w:name w:val="AfterTable"/>
    <w:basedOn w:val="Normal"/>
    <w:pPr>
      <w:ind w:firstLine="0"/>
      <w:spacing w:after="80" w:line="50" w:lineRule="exact"/>
    </w:pPr>
    <w:rPr>
      <w:sz w:val="4"/>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I&amp;C Laundry Testing and Evaluation</dc:title>
  <dc:creator>I&amp;C Laundry Project</dc:creator>
  <dc:description>Role-based functional test cases and user acceptance evaluation forms.</dc:description>
</cp:coreProperties>
</file>