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A056" w14:textId="77777777" w:rsidR="007E6F0F" w:rsidRPr="002A1165" w:rsidRDefault="00E467C0" w:rsidP="002A1165">
      <w:pPr>
        <w:pStyle w:val="Heading1"/>
        <w:rPr>
          <w:rFonts w:ascii="Times New Roman" w:hAnsi="Times New Roman" w:cs="Times New Roman"/>
        </w:rPr>
      </w:pPr>
      <w:bookmarkStart w:id="0" w:name="_Toc126697172"/>
      <w:r w:rsidRPr="002A1165">
        <w:rPr>
          <w:rFonts w:ascii="Times New Roman" w:hAnsi="Times New Roman" w:cs="Times New Roman"/>
        </w:rPr>
        <w:t>MAKALAH HUKUM PERBANKAN</w:t>
      </w:r>
      <w:bookmarkEnd w:id="0"/>
    </w:p>
    <w:p w14:paraId="10E0D704" w14:textId="77777777" w:rsidR="00E467C0" w:rsidRDefault="00E467C0" w:rsidP="00E467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Bank”</w:t>
      </w:r>
    </w:p>
    <w:p w14:paraId="1CA56AC7" w14:textId="77777777" w:rsidR="00E467C0" w:rsidRDefault="00E467C0" w:rsidP="00E467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E2239" w14:textId="77777777" w:rsidR="00C746AE" w:rsidRDefault="00C746AE" w:rsidP="00E467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39497" w14:textId="77777777" w:rsidR="00C746AE" w:rsidRDefault="00C746AE" w:rsidP="00E467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81AF4" w14:textId="77777777" w:rsidR="00E467C0" w:rsidRDefault="00000000" w:rsidP="00E467C0">
      <w:pPr>
        <w:jc w:val="center"/>
      </w:pPr>
      <w:r>
        <w:pict w14:anchorId="725E5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aftar Fakultas &amp; Program Studi Universitas Nusa Nipa Sikka - Idezia" style="width:24pt;height:24pt"/>
        </w:pict>
      </w:r>
      <w:r w:rsidR="00E467C0">
        <w:rPr>
          <w:noProof/>
        </w:rPr>
        <w:drawing>
          <wp:inline distT="0" distB="0" distL="0" distR="0" wp14:anchorId="2847346F" wp14:editId="4EB340B1">
            <wp:extent cx="2671638" cy="2671638"/>
            <wp:effectExtent l="19050" t="0" r="0" b="0"/>
            <wp:docPr id="2" name="Picture 2" descr="Daftar Fakultas &amp; Program Studi Universitas Nusa Nipa Sikka - Ide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ftar Fakultas &amp; Program Studi Universitas Nusa Nipa Sikka - Idez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97" cy="267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EE206" w14:textId="77777777" w:rsidR="00E467C0" w:rsidRDefault="00E467C0" w:rsidP="00E467C0">
      <w:pPr>
        <w:jc w:val="center"/>
        <w:rPr>
          <w:b/>
        </w:rPr>
      </w:pPr>
    </w:p>
    <w:p w14:paraId="2BC1EE67" w14:textId="77777777" w:rsidR="00E467C0" w:rsidRDefault="00E467C0" w:rsidP="00E467C0">
      <w:pPr>
        <w:jc w:val="center"/>
        <w:rPr>
          <w:b/>
        </w:rPr>
      </w:pPr>
      <w:proofErr w:type="gramStart"/>
      <w:r w:rsidRPr="00E467C0">
        <w:rPr>
          <w:b/>
        </w:rPr>
        <w:t>OLEH</w:t>
      </w:r>
      <w:r>
        <w:rPr>
          <w:b/>
        </w:rPr>
        <w:t xml:space="preserve"> :</w:t>
      </w:r>
      <w:proofErr w:type="gramEnd"/>
    </w:p>
    <w:p w14:paraId="49E3A050" w14:textId="77777777" w:rsidR="00E467C0" w:rsidRDefault="00E467C0" w:rsidP="00E467C0">
      <w:pPr>
        <w:jc w:val="center"/>
        <w:rPr>
          <w:b/>
        </w:rPr>
      </w:pPr>
    </w:p>
    <w:p w14:paraId="3C89EE0F" w14:textId="77777777" w:rsidR="00E467C0" w:rsidRDefault="00E467C0" w:rsidP="00E467C0">
      <w:pPr>
        <w:jc w:val="center"/>
        <w:rPr>
          <w:b/>
        </w:rPr>
      </w:pPr>
    </w:p>
    <w:p w14:paraId="127E9CDA" w14:textId="77777777" w:rsidR="00E467C0" w:rsidRDefault="00E467C0" w:rsidP="00E467C0">
      <w:pPr>
        <w:jc w:val="center"/>
        <w:rPr>
          <w:b/>
        </w:rPr>
      </w:pPr>
    </w:p>
    <w:p w14:paraId="1E542426" w14:textId="77777777" w:rsidR="00E467C0" w:rsidRDefault="00E467C0" w:rsidP="00E94D6C">
      <w:pPr>
        <w:pStyle w:val="ListParagraph"/>
        <w:numPr>
          <w:ilvl w:val="0"/>
          <w:numId w:val="1"/>
        </w:numPr>
        <w:ind w:left="30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Yulita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Lestika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Wanda (091210010)</w:t>
      </w:r>
    </w:p>
    <w:p w14:paraId="1CFB8E30" w14:textId="77777777" w:rsidR="00E467C0" w:rsidRPr="00E467C0" w:rsidRDefault="00E467C0" w:rsidP="00E94D6C">
      <w:pPr>
        <w:pStyle w:val="ListParagraph"/>
        <w:numPr>
          <w:ilvl w:val="0"/>
          <w:numId w:val="1"/>
        </w:numPr>
        <w:ind w:left="30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Maria Valentina Anda (091210005)</w:t>
      </w:r>
    </w:p>
    <w:p w14:paraId="798A8CBE" w14:textId="77777777" w:rsidR="00E467C0" w:rsidRDefault="00E467C0" w:rsidP="00E94D6C">
      <w:pPr>
        <w:pStyle w:val="ListParagraph"/>
        <w:numPr>
          <w:ilvl w:val="0"/>
          <w:numId w:val="1"/>
        </w:numPr>
        <w:ind w:left="30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Oktaviani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(091210025)</w:t>
      </w:r>
    </w:p>
    <w:p w14:paraId="534655E6" w14:textId="77777777" w:rsidR="00E467C0" w:rsidRDefault="00E467C0" w:rsidP="00E94D6C">
      <w:pPr>
        <w:pStyle w:val="ListParagraph"/>
        <w:numPr>
          <w:ilvl w:val="0"/>
          <w:numId w:val="1"/>
        </w:numPr>
        <w:ind w:left="30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Lizetty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Catherine R. 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(091210029)</w:t>
      </w:r>
    </w:p>
    <w:p w14:paraId="4C5A4294" w14:textId="77777777" w:rsidR="00E467C0" w:rsidRDefault="00E467C0" w:rsidP="00E467C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B9026E" w14:textId="77777777" w:rsidR="00E467C0" w:rsidRDefault="00E467C0" w:rsidP="00E467C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9F078E" w14:textId="77777777" w:rsidR="00C746AE" w:rsidRDefault="00C746AE" w:rsidP="00E467C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CD3C4D" w14:textId="22FE6F4C" w:rsidR="00D7201E" w:rsidRPr="00E94D6C" w:rsidRDefault="00E467C0" w:rsidP="00E94D6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Hukum</w:t>
      </w:r>
    </w:p>
    <w:p w14:paraId="6D8F2578" w14:textId="77777777" w:rsidR="00D7201E" w:rsidRDefault="00D7201E" w:rsidP="00E467C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D6215" w14:textId="77777777" w:rsidR="00D7201E" w:rsidRDefault="00D7201E" w:rsidP="00E467C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89246" w14:textId="77777777" w:rsidR="00D7201E" w:rsidRDefault="00D7201E" w:rsidP="00E467C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A06EAF" w14:textId="77777777" w:rsidR="00D7201E" w:rsidRDefault="00D7201E" w:rsidP="00E467C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47E77B" w14:textId="3AC532ED" w:rsidR="00D7201E" w:rsidRPr="002A1165" w:rsidRDefault="00527FC7" w:rsidP="002A1165">
      <w:pPr>
        <w:pStyle w:val="Heading1"/>
        <w:rPr>
          <w:rFonts w:ascii="Times New Roman" w:hAnsi="Times New Roman" w:cs="Times New Roman"/>
        </w:rPr>
      </w:pPr>
      <w:bookmarkStart w:id="1" w:name="_Toc126697173"/>
      <w:r w:rsidRPr="002A1165">
        <w:rPr>
          <w:rFonts w:ascii="Times New Roman" w:hAnsi="Times New Roman" w:cs="Times New Roman"/>
        </w:rPr>
        <w:lastRenderedPageBreak/>
        <w:t>KATA PENGANTAR</w:t>
      </w:r>
      <w:bookmarkEnd w:id="1"/>
      <w:r w:rsidRPr="002A1165">
        <w:rPr>
          <w:rFonts w:ascii="Times New Roman" w:hAnsi="Times New Roman" w:cs="Times New Roman"/>
        </w:rPr>
        <w:t xml:space="preserve"> </w:t>
      </w:r>
    </w:p>
    <w:p w14:paraId="52AB7649" w14:textId="77777777" w:rsidR="00D7201E" w:rsidRDefault="00D7201E" w:rsidP="00D720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E5B360" w14:textId="77777777" w:rsidR="00D7201E" w:rsidRDefault="00C746AE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Puji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syukur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kehadirat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Tuhan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Atas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Rahmat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-Nya kami dapat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menyelesaikan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Hukum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yang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berjudul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Bank” dengan tepat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051F3016" w14:textId="77777777" w:rsidR="00C746AE" w:rsidRDefault="00C746AE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disusun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memenuhi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kuliah Hukum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itu,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bertujuan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wawasan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pembaca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884770A" w14:textId="77777777" w:rsidR="00C746AE" w:rsidRDefault="00C746AE" w:rsidP="005629E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Kami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menyadari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jauh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kata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sempurna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Oleh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itu, kami mengharapkan </w:t>
      </w:r>
      <w:proofErr w:type="spellStart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adanya</w:t>
      </w:r>
      <w:proofErr w:type="spellEnd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saran dan </w:t>
      </w:r>
      <w:proofErr w:type="spellStart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kritik</w:t>
      </w:r>
      <w:proofErr w:type="spellEnd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membangun</w:t>
      </w:r>
      <w:proofErr w:type="spellEnd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demi </w:t>
      </w:r>
      <w:proofErr w:type="spellStart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kesempurnaan</w:t>
      </w:r>
      <w:proofErr w:type="spellEnd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makalah</w:t>
      </w:r>
      <w:proofErr w:type="spellEnd"/>
      <w:r w:rsidR="00D45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ini. </w:t>
      </w:r>
    </w:p>
    <w:p w14:paraId="2CD77335" w14:textId="77777777" w:rsidR="005629E8" w:rsidRDefault="005629E8" w:rsidP="005629E8">
      <w:pPr>
        <w:pStyle w:val="ListParagraph"/>
        <w:spacing w:line="36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6B710C" w14:textId="77777777" w:rsidR="005629E8" w:rsidRDefault="005629E8" w:rsidP="005629E8">
      <w:pPr>
        <w:pStyle w:val="ListParagraph"/>
        <w:spacing w:line="36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DCCD6D" w14:textId="5632421A" w:rsidR="002A1165" w:rsidRDefault="005629E8" w:rsidP="005629E8">
      <w:pPr>
        <w:pStyle w:val="ListParagraph"/>
        <w:spacing w:line="36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Maumere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01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Februari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2023</w:t>
      </w:r>
    </w:p>
    <w:p w14:paraId="24CD28C9" w14:textId="3325AE55" w:rsidR="007B300D" w:rsidRDefault="002A1165" w:rsidP="007B300D">
      <w:pPr>
        <w:pStyle w:val="Heading1"/>
        <w:jc w:val="left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4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3359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A27578" w14:textId="1225269D" w:rsidR="007B300D" w:rsidRDefault="007B300D" w:rsidP="007B300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7B300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36470A03" w14:textId="77777777" w:rsidR="007B300D" w:rsidRPr="007B300D" w:rsidRDefault="007B300D" w:rsidP="007B300D"/>
        <w:p w14:paraId="16F1A36A" w14:textId="7B94BAF6" w:rsidR="00777DBA" w:rsidRDefault="007B3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97172" w:history="1">
            <w:r w:rsidR="00777DBA">
              <w:rPr>
                <w:rStyle w:val="Hyperlink"/>
                <w:rFonts w:ascii="Times New Roman" w:hAnsi="Times New Roman" w:cs="Times New Roman"/>
                <w:noProof/>
              </w:rPr>
              <w:t>JUDUL</w:t>
            </w:r>
            <w:r w:rsidR="00777DBA">
              <w:rPr>
                <w:noProof/>
                <w:webHidden/>
              </w:rPr>
              <w:tab/>
            </w:r>
            <w:r w:rsidR="00777DBA">
              <w:rPr>
                <w:noProof/>
                <w:webHidden/>
              </w:rPr>
              <w:fldChar w:fldCharType="begin"/>
            </w:r>
            <w:r w:rsidR="00777DBA">
              <w:rPr>
                <w:noProof/>
                <w:webHidden/>
              </w:rPr>
              <w:instrText xml:space="preserve"> PAGEREF _Toc126697172 \h </w:instrText>
            </w:r>
            <w:r w:rsidR="00777DBA">
              <w:rPr>
                <w:noProof/>
                <w:webHidden/>
              </w:rPr>
            </w:r>
            <w:r w:rsidR="00777DBA">
              <w:rPr>
                <w:noProof/>
                <w:webHidden/>
              </w:rPr>
              <w:fldChar w:fldCharType="separate"/>
            </w:r>
            <w:r w:rsidR="00777DBA">
              <w:rPr>
                <w:noProof/>
                <w:webHidden/>
              </w:rPr>
              <w:t>i</w:t>
            </w:r>
            <w:r w:rsidR="00777DBA">
              <w:rPr>
                <w:noProof/>
                <w:webHidden/>
              </w:rPr>
              <w:fldChar w:fldCharType="end"/>
            </w:r>
          </w:hyperlink>
        </w:p>
        <w:p w14:paraId="4F16D72C" w14:textId="7019D2F2" w:rsidR="00777DBA" w:rsidRDefault="0077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97173" w:history="1">
            <w:r w:rsidRPr="009D2541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9FA2" w14:textId="6C80F83D" w:rsidR="00777DBA" w:rsidRDefault="0077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97174" w:history="1">
            <w:r w:rsidRPr="009D2541">
              <w:rPr>
                <w:rStyle w:val="Hyperlink"/>
                <w:rFonts w:ascii="Times New Roman" w:hAnsi="Times New Roman" w:cs="Times New Roman"/>
                <w:noProof/>
              </w:rPr>
              <w:t>BAB I 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CBDD" w14:textId="2A2AECDA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75" w:history="1">
            <w:r w:rsidRPr="009D254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B819" w14:textId="27CE2F5F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76" w:history="1">
            <w:r w:rsidRPr="009D2541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rFonts w:cs="Times New Roman"/>
                <w:noProof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769E" w14:textId="54F68CAC" w:rsidR="00777DBA" w:rsidRDefault="0077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97177" w:history="1">
            <w:r w:rsidRPr="009D2541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5595" w14:textId="5873CB01" w:rsidR="00777DBA" w:rsidRDefault="0077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97178" w:history="1">
            <w:r w:rsidRPr="009D2541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E1DD" w14:textId="036958C1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80" w:history="1">
            <w:r w:rsidRPr="009D254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noProof/>
              </w:rPr>
              <w:t>Pengertian Rahasia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9F9F" w14:textId="2BB7389C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81" w:history="1">
            <w:r w:rsidRPr="009D254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noProof/>
              </w:rPr>
              <w:t>Pelanggaran-pelanggaran Rahasia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636A" w14:textId="76B70F0E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82" w:history="1">
            <w:r w:rsidRPr="009D254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noProof/>
              </w:rPr>
              <w:t>Rahasia Bank di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AC62" w14:textId="021CE370" w:rsidR="00777DBA" w:rsidRDefault="0077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97183" w:history="1">
            <w:r w:rsidRPr="009D2541">
              <w:rPr>
                <w:rStyle w:val="Hyperlink"/>
                <w:rFonts w:ascii="Times New Roman" w:hAnsi="Times New Roman" w:cs="Times New Roman"/>
                <w:noProof/>
              </w:rPr>
              <w:t>BAB III 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DB09" w14:textId="0CFDADCB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85" w:history="1">
            <w:r w:rsidRPr="009D2541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9AEB" w14:textId="0FC7B0A8" w:rsidR="00777DBA" w:rsidRDefault="00777D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97186" w:history="1">
            <w:r w:rsidRPr="009D254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9D2541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217B" w14:textId="6E874AFA" w:rsidR="00777DBA" w:rsidRDefault="0077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697187" w:history="1">
            <w:r w:rsidRPr="009D2541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5D41" w14:textId="302F4C1E" w:rsidR="007B300D" w:rsidRDefault="007B300D">
          <w:r>
            <w:rPr>
              <w:b/>
              <w:bCs/>
              <w:noProof/>
            </w:rPr>
            <w:fldChar w:fldCharType="end"/>
          </w:r>
        </w:p>
      </w:sdtContent>
    </w:sdt>
    <w:p w14:paraId="68EB45ED" w14:textId="49D8FF76" w:rsidR="007B300D" w:rsidRDefault="007B300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44D13BE" w14:textId="77777777" w:rsidR="00F7084A" w:rsidRDefault="00F7084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F7084A" w:rsidSect="00F7084A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84E97E9" w14:textId="77777777" w:rsidR="00A64D02" w:rsidRPr="002B28D7" w:rsidRDefault="00A64D02" w:rsidP="002B28D7">
      <w:pPr>
        <w:pStyle w:val="Heading1"/>
        <w:ind w:left="720"/>
        <w:rPr>
          <w:rFonts w:ascii="Times New Roman" w:hAnsi="Times New Roman" w:cs="Times New Roman"/>
        </w:rPr>
      </w:pPr>
      <w:bookmarkStart w:id="2" w:name="_Toc126697174"/>
      <w:r w:rsidRPr="002B28D7">
        <w:rPr>
          <w:rFonts w:ascii="Times New Roman" w:hAnsi="Times New Roman" w:cs="Times New Roman"/>
        </w:rPr>
        <w:lastRenderedPageBreak/>
        <w:t xml:space="preserve">BAB I </w:t>
      </w:r>
      <w:r w:rsidR="002B28D7" w:rsidRPr="002B28D7">
        <w:rPr>
          <w:rFonts w:ascii="Times New Roman" w:hAnsi="Times New Roman" w:cs="Times New Roman"/>
        </w:rPr>
        <w:t xml:space="preserve"> </w:t>
      </w:r>
      <w:r w:rsidR="002B28D7" w:rsidRPr="002B28D7">
        <w:rPr>
          <w:rFonts w:ascii="Times New Roman" w:hAnsi="Times New Roman" w:cs="Times New Roman"/>
        </w:rPr>
        <w:br/>
      </w:r>
      <w:r w:rsidRPr="002B28D7">
        <w:rPr>
          <w:rFonts w:ascii="Times New Roman" w:hAnsi="Times New Roman" w:cs="Times New Roman"/>
        </w:rPr>
        <w:t>PENDAHULUAN</w:t>
      </w:r>
      <w:bookmarkEnd w:id="2"/>
      <w:r w:rsidR="002B28D7">
        <w:rPr>
          <w:rFonts w:ascii="Times New Roman" w:hAnsi="Times New Roman" w:cs="Times New Roman"/>
        </w:rPr>
        <w:br/>
      </w:r>
    </w:p>
    <w:p w14:paraId="4A267539" w14:textId="4A32A070" w:rsidR="00A64D02" w:rsidRDefault="00A64D02" w:rsidP="00D6756E">
      <w:pPr>
        <w:pStyle w:val="Heading2"/>
        <w:numPr>
          <w:ilvl w:val="1"/>
          <w:numId w:val="5"/>
        </w:numPr>
      </w:pPr>
      <w:bookmarkStart w:id="3" w:name="_Toc12669717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1341D004" w14:textId="77777777" w:rsidR="002A1165" w:rsidRPr="002A1165" w:rsidRDefault="002A1165" w:rsidP="002A1165"/>
    <w:p w14:paraId="406BF2A9" w14:textId="77777777" w:rsidR="00171213" w:rsidRPr="00171213" w:rsidRDefault="00171213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Abdurrachman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(2014:6)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seperti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mengedarkan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uang,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uang,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benda-benda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membiyai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perusahaan-perusahaan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84906E7" w14:textId="77777777" w:rsidR="00A64D02" w:rsidRPr="00A64D02" w:rsidRDefault="00A64D02" w:rsidP="00A64D0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negara,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menyelaraskan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menyeimbangkan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pemerataan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taraf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14:paraId="749A86A9" w14:textId="77777777" w:rsidR="00D7201E" w:rsidRDefault="00171213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eksistensinya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penghimpun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mempercayakan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dananya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jasa-jasa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lain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kepercyaan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bank.</w:t>
      </w:r>
    </w:p>
    <w:p w14:paraId="672CEAD1" w14:textId="77777777" w:rsidR="00171213" w:rsidRDefault="00171213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dapat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dapat atau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tidaknya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dipercaya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dananya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dan/atau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jasa-jasa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lainnya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untuk tidak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mengungkapkan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transaksi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serta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bersangkutan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pihak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94FB2">
        <w:rPr>
          <w:rFonts w:ascii="Times New Roman" w:hAnsi="Times New Roman" w:cs="Times New Roman"/>
          <w:color w:val="333333"/>
          <w:sz w:val="24"/>
          <w:szCs w:val="24"/>
        </w:rPr>
        <w:t>lain</w:t>
      </w:r>
      <w:proofErr w:type="spellEnd"/>
      <w:r w:rsidR="00794FB2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13943A5" w14:textId="77777777" w:rsidR="00A706AF" w:rsidRDefault="00A706AF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sebag</w:t>
      </w:r>
      <w:r w:rsidR="00504072">
        <w:rPr>
          <w:rFonts w:ascii="Times New Roman" w:hAnsi="Times New Roman" w:cs="Times New Roman"/>
          <w:color w:val="333333"/>
          <w:sz w:val="24"/>
          <w:szCs w:val="24"/>
        </w:rPr>
        <w:t>ai</w:t>
      </w:r>
      <w:proofErr w:type="spellEnd"/>
      <w:r w:rsidR="0050407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4072">
        <w:rPr>
          <w:rFonts w:ascii="Times New Roman" w:hAnsi="Times New Roman" w:cs="Times New Roman"/>
          <w:color w:val="333333"/>
          <w:sz w:val="24"/>
          <w:szCs w:val="24"/>
        </w:rPr>
        <w:t>penghimpun</w:t>
      </w:r>
      <w:proofErr w:type="spellEnd"/>
      <w:r w:rsidR="00504072">
        <w:rPr>
          <w:rFonts w:ascii="Times New Roman" w:hAnsi="Times New Roman" w:cs="Times New Roman"/>
          <w:color w:val="333333"/>
          <w:sz w:val="24"/>
          <w:szCs w:val="24"/>
        </w:rPr>
        <w:t xml:space="preserve"> dana </w:t>
      </w:r>
      <w:proofErr w:type="spellStart"/>
      <w:proofErr w:type="gramStart"/>
      <w:r w:rsidR="00504072">
        <w:rPr>
          <w:rFonts w:ascii="Times New Roman" w:hAnsi="Times New Roman" w:cs="Times New Roman"/>
          <w:color w:val="333333"/>
          <w:sz w:val="24"/>
          <w:szCs w:val="24"/>
        </w:rPr>
        <w:t>masyarakat,b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504072">
        <w:rPr>
          <w:rFonts w:ascii="Times New Roman" w:hAnsi="Times New Roman" w:cs="Times New Roman"/>
          <w:color w:val="333333"/>
          <w:sz w:val="24"/>
          <w:szCs w:val="24"/>
        </w:rPr>
        <w:t>h</w:t>
      </w:r>
      <w:r>
        <w:rPr>
          <w:rFonts w:ascii="Times New Roman" w:hAnsi="Times New Roman" w:cs="Times New Roman"/>
          <w:color w:val="333333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</w:t>
      </w:r>
      <w:r w:rsidR="00504072"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</w:rPr>
        <w:t>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menj</w:t>
      </w:r>
      <w:r w:rsidR="00504072"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modal yang sangat penting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CE4E41D" w14:textId="77777777" w:rsidR="00A83495" w:rsidRDefault="00A706AF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perkembanganya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</w:t>
      </w:r>
      <w:r w:rsidR="00504072"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</w:rPr>
        <w:t>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pribadinya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terutama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berkaitan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dengan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miliknya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keuanganya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</w:t>
      </w:r>
      <w:r w:rsidR="00A83495">
        <w:rPr>
          <w:rFonts w:ascii="Times New Roman" w:hAnsi="Times New Roman" w:cs="Times New Roman"/>
          <w:color w:val="333333"/>
          <w:sz w:val="24"/>
          <w:szCs w:val="24"/>
        </w:rPr>
        <w:t>etentuan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satu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hal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yang sangat penting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bagi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penyimpan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simpananya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maupun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lastRenderedPageBreak/>
        <w:t>sendiri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sebab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apabila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penyimpan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dana tidak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mempercayai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sebuah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bank untuk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dananya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ia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tidak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menjadi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A83495">
        <w:rPr>
          <w:rFonts w:ascii="Times New Roman" w:hAnsi="Times New Roman" w:cs="Times New Roman"/>
          <w:color w:val="333333"/>
          <w:sz w:val="24"/>
          <w:szCs w:val="24"/>
        </w:rPr>
        <w:t>tersesbut</w:t>
      </w:r>
      <w:proofErr w:type="spellEnd"/>
      <w:r w:rsidR="00A8349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40FF7D8" w14:textId="77777777" w:rsidR="00D7201E" w:rsidRDefault="00A83495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merahasiakan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simpananya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bhawa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Undang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berdasarkan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kerhasiaan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.   </w:t>
      </w:r>
    </w:p>
    <w:p w14:paraId="73A3BBA2" w14:textId="77777777" w:rsidR="00D7201E" w:rsidRDefault="00D7201E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B622F75" w14:textId="139866F0" w:rsidR="00D7201E" w:rsidRDefault="00D6756E" w:rsidP="00D6756E">
      <w:pPr>
        <w:pStyle w:val="Heading2"/>
        <w:numPr>
          <w:ilvl w:val="1"/>
          <w:numId w:val="5"/>
        </w:numPr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 xml:space="preserve"> </w:t>
      </w:r>
      <w:bookmarkStart w:id="4" w:name="_Toc126697176"/>
      <w:proofErr w:type="spellStart"/>
      <w:r w:rsidR="008D3E55">
        <w:rPr>
          <w:rFonts w:cs="Times New Roman"/>
          <w:color w:val="333333"/>
          <w:szCs w:val="24"/>
        </w:rPr>
        <w:t>Perumusan</w:t>
      </w:r>
      <w:proofErr w:type="spellEnd"/>
      <w:r w:rsidR="008D3E55">
        <w:rPr>
          <w:rFonts w:cs="Times New Roman"/>
          <w:color w:val="333333"/>
          <w:szCs w:val="24"/>
        </w:rPr>
        <w:t xml:space="preserve"> Masalah</w:t>
      </w:r>
      <w:bookmarkEnd w:id="4"/>
      <w:r w:rsidR="007A62CB" w:rsidRPr="00155ABB">
        <w:rPr>
          <w:rFonts w:cs="Times New Roman"/>
          <w:color w:val="333333"/>
          <w:szCs w:val="24"/>
        </w:rPr>
        <w:t xml:space="preserve"> </w:t>
      </w:r>
    </w:p>
    <w:p w14:paraId="68AF9E7D" w14:textId="77777777" w:rsidR="008D3E55" w:rsidRPr="008D3E55" w:rsidRDefault="008D3E55" w:rsidP="008D3E55"/>
    <w:p w14:paraId="30C39437" w14:textId="659B0AB4" w:rsidR="007A62CB" w:rsidRPr="00D6756E" w:rsidRDefault="00743B82" w:rsidP="00D6756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6756E">
        <w:rPr>
          <w:rFonts w:ascii="Times New Roman" w:hAnsi="Times New Roman" w:cs="Times New Roman"/>
          <w:color w:val="333333"/>
          <w:sz w:val="24"/>
          <w:szCs w:val="24"/>
        </w:rPr>
        <w:t>Apa</w:t>
      </w:r>
      <w:proofErr w:type="spellEnd"/>
      <w:r w:rsidRPr="00D6756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6756E">
        <w:rPr>
          <w:rFonts w:ascii="Times New Roman" w:hAnsi="Times New Roman" w:cs="Times New Roman"/>
          <w:color w:val="333333"/>
          <w:sz w:val="24"/>
          <w:szCs w:val="24"/>
        </w:rPr>
        <w:t>pengertian</w:t>
      </w:r>
      <w:proofErr w:type="spellEnd"/>
      <w:r w:rsidRPr="00D6756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6756E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Pr="00D6756E">
        <w:rPr>
          <w:rFonts w:ascii="Times New Roman" w:hAnsi="Times New Roman" w:cs="Times New Roman"/>
          <w:color w:val="333333"/>
          <w:sz w:val="24"/>
          <w:szCs w:val="24"/>
        </w:rPr>
        <w:t xml:space="preserve"> bank dan </w:t>
      </w:r>
      <w:proofErr w:type="spellStart"/>
      <w:r w:rsidRPr="00D6756E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27412C" w:rsidRPr="00D6756E">
        <w:rPr>
          <w:rFonts w:ascii="Times New Roman" w:hAnsi="Times New Roman" w:cs="Times New Roman"/>
          <w:color w:val="333333"/>
          <w:sz w:val="24"/>
          <w:szCs w:val="24"/>
        </w:rPr>
        <w:t>pa</w:t>
      </w:r>
      <w:proofErr w:type="spellEnd"/>
      <w:r w:rsidRPr="00D6756E">
        <w:rPr>
          <w:rFonts w:ascii="Times New Roman" w:hAnsi="Times New Roman" w:cs="Times New Roman"/>
          <w:color w:val="333333"/>
          <w:sz w:val="24"/>
          <w:szCs w:val="24"/>
        </w:rPr>
        <w:t xml:space="preserve"> saja </w:t>
      </w:r>
      <w:proofErr w:type="spellStart"/>
      <w:r w:rsidRPr="00D6756E">
        <w:rPr>
          <w:rFonts w:ascii="Times New Roman" w:hAnsi="Times New Roman" w:cs="Times New Roman"/>
          <w:color w:val="333333"/>
          <w:sz w:val="24"/>
          <w:szCs w:val="24"/>
        </w:rPr>
        <w:t>teori-teori</w:t>
      </w:r>
      <w:proofErr w:type="spellEnd"/>
      <w:r w:rsidRPr="00D6756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6756E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Pr="00D6756E">
        <w:rPr>
          <w:rFonts w:ascii="Times New Roman" w:hAnsi="Times New Roman" w:cs="Times New Roman"/>
          <w:color w:val="333333"/>
          <w:sz w:val="24"/>
          <w:szCs w:val="24"/>
        </w:rPr>
        <w:t xml:space="preserve"> bank?</w:t>
      </w:r>
    </w:p>
    <w:p w14:paraId="5A19CD6F" w14:textId="6505A9C2" w:rsidR="0027412C" w:rsidRDefault="0027412C" w:rsidP="00D6756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Bagaimana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pelan</w:t>
      </w:r>
      <w:r w:rsidR="00155ABB">
        <w:rPr>
          <w:rFonts w:ascii="Times New Roman" w:hAnsi="Times New Roman" w:cs="Times New Roman"/>
          <w:color w:val="333333"/>
          <w:sz w:val="24"/>
          <w:szCs w:val="24"/>
        </w:rPr>
        <w:t>ggaran-</w:t>
      </w:r>
      <w:r w:rsidR="00504072">
        <w:rPr>
          <w:rFonts w:ascii="Times New Roman" w:hAnsi="Times New Roman" w:cs="Times New Roman"/>
          <w:color w:val="333333"/>
          <w:sz w:val="24"/>
          <w:szCs w:val="24"/>
        </w:rPr>
        <w:t>pelanggaran</w:t>
      </w:r>
      <w:proofErr w:type="spellEnd"/>
      <w:r w:rsidR="0050407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4072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504072">
        <w:rPr>
          <w:rFonts w:ascii="Times New Roman" w:hAnsi="Times New Roman" w:cs="Times New Roman"/>
          <w:color w:val="333333"/>
          <w:sz w:val="24"/>
          <w:szCs w:val="24"/>
        </w:rPr>
        <w:t xml:space="preserve"> B</w:t>
      </w:r>
      <w:r w:rsidR="00743B82">
        <w:rPr>
          <w:rFonts w:ascii="Times New Roman" w:hAnsi="Times New Roman" w:cs="Times New Roman"/>
          <w:color w:val="333333"/>
          <w:sz w:val="24"/>
          <w:szCs w:val="24"/>
        </w:rPr>
        <w:t>ank?</w:t>
      </w:r>
    </w:p>
    <w:p w14:paraId="2AEAF1CB" w14:textId="218CCA32" w:rsidR="0027412C" w:rsidRDefault="0027412C" w:rsidP="00D6756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Bagaimana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504072">
        <w:rPr>
          <w:rFonts w:ascii="Times New Roman" w:hAnsi="Times New Roman" w:cs="Times New Roman"/>
          <w:color w:val="333333"/>
          <w:sz w:val="24"/>
          <w:szCs w:val="24"/>
        </w:rPr>
        <w:t xml:space="preserve"> B</w:t>
      </w:r>
      <w:r w:rsidR="00155ABB">
        <w:rPr>
          <w:rFonts w:ascii="Times New Roman" w:hAnsi="Times New Roman" w:cs="Times New Roman"/>
          <w:color w:val="333333"/>
          <w:sz w:val="24"/>
          <w:szCs w:val="24"/>
        </w:rPr>
        <w:t>ank di I</w:t>
      </w:r>
      <w:r>
        <w:rPr>
          <w:rFonts w:ascii="Times New Roman" w:hAnsi="Times New Roman" w:cs="Times New Roman"/>
          <w:color w:val="333333"/>
          <w:sz w:val="24"/>
          <w:szCs w:val="24"/>
        </w:rPr>
        <w:t>ndonesi</w:t>
      </w:r>
      <w:r w:rsidR="00155ABB">
        <w:rPr>
          <w:rFonts w:ascii="Times New Roman" w:hAnsi="Times New Roman" w:cs="Times New Roman"/>
          <w:color w:val="333333"/>
          <w:sz w:val="24"/>
          <w:szCs w:val="24"/>
        </w:rPr>
        <w:t>a?</w:t>
      </w:r>
    </w:p>
    <w:p w14:paraId="124AC3C1" w14:textId="77777777" w:rsidR="00D7201E" w:rsidRDefault="00D7201E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9446FC5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180BC4C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2C48062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77E0219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8235265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E1CDA4F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3EFFF03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916E8BD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EEB5B8D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623EF3D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B9DC7C8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F062E95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B35C566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8E2A787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A41DF33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C1C9CB7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0B4F59D" w14:textId="77777777" w:rsidR="00431E28" w:rsidRDefault="00431E28" w:rsidP="00D7201E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9B9D020" w14:textId="77777777" w:rsidR="00431E28" w:rsidRPr="002F65AB" w:rsidRDefault="00431E28" w:rsidP="002F65AB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68C590E" w14:textId="77777777" w:rsidR="00D7201E" w:rsidRPr="00D6756E" w:rsidRDefault="0027412C" w:rsidP="00D6756E">
      <w:pPr>
        <w:pStyle w:val="Heading1"/>
        <w:ind w:left="720"/>
        <w:rPr>
          <w:rFonts w:ascii="Times New Roman" w:hAnsi="Times New Roman" w:cs="Times New Roman"/>
        </w:rPr>
      </w:pPr>
      <w:bookmarkStart w:id="5" w:name="_Toc126697177"/>
      <w:r w:rsidRPr="00D6756E">
        <w:rPr>
          <w:rFonts w:ascii="Times New Roman" w:hAnsi="Times New Roman" w:cs="Times New Roman"/>
        </w:rPr>
        <w:lastRenderedPageBreak/>
        <w:t>BAB II</w:t>
      </w:r>
      <w:bookmarkEnd w:id="5"/>
    </w:p>
    <w:p w14:paraId="514114C0" w14:textId="77777777" w:rsidR="00D7201E" w:rsidRPr="00D6756E" w:rsidRDefault="0027412C" w:rsidP="00D6756E">
      <w:pPr>
        <w:pStyle w:val="Heading1"/>
        <w:ind w:left="720"/>
        <w:rPr>
          <w:rFonts w:ascii="Times New Roman" w:hAnsi="Times New Roman" w:cs="Times New Roman"/>
        </w:rPr>
      </w:pPr>
      <w:bookmarkStart w:id="6" w:name="_Toc126697178"/>
      <w:r w:rsidRPr="00D6756E">
        <w:rPr>
          <w:rFonts w:ascii="Times New Roman" w:hAnsi="Times New Roman" w:cs="Times New Roman"/>
        </w:rPr>
        <w:t>P</w:t>
      </w:r>
      <w:r w:rsidR="00431E28" w:rsidRPr="00D6756E">
        <w:rPr>
          <w:rFonts w:ascii="Times New Roman" w:hAnsi="Times New Roman" w:cs="Times New Roman"/>
        </w:rPr>
        <w:t>EMBAHASAN</w:t>
      </w:r>
      <w:bookmarkEnd w:id="6"/>
    </w:p>
    <w:p w14:paraId="48C5D919" w14:textId="77777777" w:rsidR="00431E28" w:rsidRPr="00431E28" w:rsidRDefault="00431E28" w:rsidP="00431E2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14:paraId="7C084B7F" w14:textId="77777777" w:rsidR="008D3E55" w:rsidRPr="008D3E55" w:rsidRDefault="008D3E55" w:rsidP="008D3E55">
      <w:pPr>
        <w:pStyle w:val="ListParagraph"/>
        <w:keepNext/>
        <w:keepLines/>
        <w:numPr>
          <w:ilvl w:val="0"/>
          <w:numId w:val="5"/>
        </w:numPr>
        <w:spacing w:before="200" w:after="0"/>
        <w:contextualSpacing w:val="0"/>
        <w:outlineLvl w:val="1"/>
        <w:rPr>
          <w:rStyle w:val="Heading2Char"/>
          <w:b w:val="0"/>
          <w:bCs w:val="0"/>
          <w:vanish/>
        </w:rPr>
      </w:pPr>
      <w:bookmarkStart w:id="7" w:name="_Toc126694980"/>
      <w:bookmarkStart w:id="8" w:name="_Toc126695067"/>
      <w:bookmarkStart w:id="9" w:name="_Toc126695155"/>
      <w:bookmarkStart w:id="10" w:name="_Toc126697179"/>
      <w:bookmarkEnd w:id="7"/>
      <w:bookmarkEnd w:id="8"/>
      <w:bookmarkEnd w:id="9"/>
      <w:bookmarkEnd w:id="10"/>
    </w:p>
    <w:p w14:paraId="69267BA1" w14:textId="3F84BEE2" w:rsidR="0027412C" w:rsidRDefault="00431E28" w:rsidP="008D3E55">
      <w:pPr>
        <w:pStyle w:val="Heading2"/>
        <w:numPr>
          <w:ilvl w:val="1"/>
          <w:numId w:val="5"/>
        </w:numPr>
        <w:rPr>
          <w:rStyle w:val="Heading2Char"/>
          <w:b/>
          <w:bCs/>
        </w:rPr>
      </w:pPr>
      <w:bookmarkStart w:id="11" w:name="_Toc126697180"/>
      <w:proofErr w:type="spellStart"/>
      <w:r w:rsidRPr="008D3E55">
        <w:rPr>
          <w:rStyle w:val="Heading2Char"/>
          <w:b/>
          <w:bCs/>
        </w:rPr>
        <w:t>Pengertian</w:t>
      </w:r>
      <w:proofErr w:type="spellEnd"/>
      <w:r w:rsidRPr="008D3E55">
        <w:rPr>
          <w:rStyle w:val="Heading2Char"/>
          <w:b/>
          <w:bCs/>
        </w:rPr>
        <w:t xml:space="preserve"> </w:t>
      </w:r>
      <w:proofErr w:type="spellStart"/>
      <w:r w:rsidRPr="008D3E55">
        <w:rPr>
          <w:rStyle w:val="Heading2Char"/>
          <w:b/>
          <w:bCs/>
        </w:rPr>
        <w:t>Rahasia</w:t>
      </w:r>
      <w:proofErr w:type="spellEnd"/>
      <w:r w:rsidRPr="008D3E55">
        <w:rPr>
          <w:rStyle w:val="Heading2Char"/>
          <w:b/>
          <w:bCs/>
        </w:rPr>
        <w:t xml:space="preserve"> B</w:t>
      </w:r>
      <w:r w:rsidR="0027412C" w:rsidRPr="008D3E55">
        <w:rPr>
          <w:rStyle w:val="Heading2Char"/>
          <w:b/>
          <w:bCs/>
        </w:rPr>
        <w:t>ank</w:t>
      </w:r>
      <w:bookmarkEnd w:id="11"/>
    </w:p>
    <w:p w14:paraId="629BA91C" w14:textId="77777777" w:rsidR="008D3E55" w:rsidRPr="008D3E55" w:rsidRDefault="008D3E55" w:rsidP="008D3E55"/>
    <w:p w14:paraId="0461D0BE" w14:textId="16B03408" w:rsidR="00431E28" w:rsidRDefault="0027412C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dapat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di</w:t>
      </w:r>
      <w:r w:rsidR="00437B76">
        <w:rPr>
          <w:rFonts w:ascii="Times New Roman" w:hAnsi="Times New Roman" w:cs="Times New Roman"/>
          <w:color w:val="333333"/>
          <w:sz w:val="24"/>
          <w:szCs w:val="24"/>
        </w:rPr>
        <w:t>temukan</w:t>
      </w:r>
      <w:proofErr w:type="spellEnd"/>
      <w:r w:rsidR="00437B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7B76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437B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7B76">
        <w:rPr>
          <w:rFonts w:ascii="Times New Roman" w:hAnsi="Times New Roman" w:cs="Times New Roman"/>
          <w:color w:val="333333"/>
          <w:sz w:val="24"/>
          <w:szCs w:val="24"/>
        </w:rPr>
        <w:t>ketentuan</w:t>
      </w:r>
      <w:proofErr w:type="spellEnd"/>
      <w:r w:rsidR="00437B76">
        <w:rPr>
          <w:rFonts w:ascii="Times New Roman" w:hAnsi="Times New Roman" w:cs="Times New Roman"/>
          <w:color w:val="333333"/>
          <w:sz w:val="24"/>
          <w:szCs w:val="24"/>
        </w:rPr>
        <w:t xml:space="preserve"> Undang-U</w:t>
      </w:r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ndang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</w:p>
    <w:p w14:paraId="3791C92A" w14:textId="77777777" w:rsidR="007C14D2" w:rsidRDefault="00437B76" w:rsidP="00A87DA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="00431E28">
        <w:rPr>
          <w:rFonts w:ascii="Times New Roman" w:hAnsi="Times New Roman" w:cs="Times New Roman"/>
          <w:color w:val="333333"/>
          <w:sz w:val="24"/>
          <w:szCs w:val="24"/>
        </w:rPr>
        <w:t>alam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angka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8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UU</w:t>
      </w:r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nomor 10 tahun 1998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tentang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UU </w:t>
      </w:r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nomor 7 tahun 1992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tentang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(UU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berikut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segala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segala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sesuatu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berhubungan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dengan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keterangan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="00431E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31E28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simpananya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2 Undang-Undang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menghimpun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simpanan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menyalurkannya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bentuk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kredit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dan/atau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bentuk-bentuk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lainnya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rangka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taraf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hidup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rakyat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7C14D2">
        <w:rPr>
          <w:rFonts w:ascii="Times New Roman" w:hAnsi="Times New Roman" w:cs="Times New Roman"/>
          <w:color w:val="333333"/>
          <w:sz w:val="24"/>
          <w:szCs w:val="24"/>
        </w:rPr>
        <w:t>banyak</w:t>
      </w:r>
      <w:proofErr w:type="spellEnd"/>
      <w:r w:rsidR="007C14D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14:paraId="6EDF1650" w14:textId="77777777" w:rsidR="00D7201E" w:rsidRDefault="001254CF" w:rsidP="008D3E5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terlindungi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</w:t>
      </w:r>
      <w:r w:rsidR="00A87DAF">
        <w:rPr>
          <w:rFonts w:ascii="Times New Roman" w:hAnsi="Times New Roman" w:cs="Times New Roman"/>
          <w:color w:val="333333"/>
          <w:sz w:val="24"/>
          <w:szCs w:val="24"/>
        </w:rPr>
        <w:t>annya</w:t>
      </w:r>
      <w:proofErr w:type="spellEnd"/>
      <w:r w:rsidR="00A87DAF">
        <w:rPr>
          <w:rFonts w:ascii="Times New Roman" w:hAnsi="Times New Roman" w:cs="Times New Roman"/>
          <w:color w:val="333333"/>
          <w:sz w:val="24"/>
          <w:szCs w:val="24"/>
        </w:rPr>
        <w:t xml:space="preserve"> dan data </w:t>
      </w:r>
      <w:proofErr w:type="spellStart"/>
      <w:r w:rsidR="00A87DAF">
        <w:rPr>
          <w:rFonts w:ascii="Times New Roman" w:hAnsi="Times New Roman" w:cs="Times New Roman"/>
          <w:color w:val="333333"/>
          <w:sz w:val="24"/>
          <w:szCs w:val="24"/>
        </w:rPr>
        <w:t>pribadi</w:t>
      </w:r>
      <w:proofErr w:type="spellEnd"/>
      <w:r w:rsidR="00A87DA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7DAF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A87DAF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A517F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7DAF">
        <w:rPr>
          <w:rFonts w:ascii="Times New Roman" w:hAnsi="Times New Roman" w:cs="Times New Roman"/>
          <w:color w:val="333333"/>
          <w:sz w:val="24"/>
          <w:szCs w:val="24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</w:rPr>
        <w:t>isamping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itu,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juga </w:t>
      </w:r>
      <w:proofErr w:type="spellStart"/>
      <w:r w:rsidR="00A87DAF">
        <w:rPr>
          <w:rFonts w:ascii="Times New Roman" w:hAnsi="Times New Roman" w:cs="Times New Roman"/>
          <w:color w:val="333333"/>
          <w:sz w:val="24"/>
          <w:szCs w:val="24"/>
        </w:rPr>
        <w:t>di</w:t>
      </w:r>
      <w:r>
        <w:rPr>
          <w:rFonts w:ascii="Times New Roman" w:hAnsi="Times New Roman" w:cs="Times New Roman"/>
          <w:color w:val="333333"/>
          <w:sz w:val="24"/>
          <w:szCs w:val="24"/>
        </w:rPr>
        <w:t>peruntukan</w:t>
      </w:r>
      <w:proofErr w:type="spellEnd"/>
      <w:r w:rsidR="00A87DA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A87DAF">
        <w:rPr>
          <w:rFonts w:ascii="Times New Roman" w:hAnsi="Times New Roman" w:cs="Times New Roman"/>
          <w:color w:val="333333"/>
          <w:sz w:val="24"/>
          <w:szCs w:val="24"/>
        </w:rPr>
        <w:t xml:space="preserve">untuk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itu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dapat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uangnnya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lama. Hal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dimulai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ketika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runtuhnya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feodalisme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pertarungan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memperjuangkan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hak-hak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individu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perdagangan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Keterangan-keterangan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soal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pribadi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menjadi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kebutuhan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yang tidak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ditawar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bagi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perlindungan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hak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milik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pribadi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kelangsungan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praktek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perdagangan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Menjelang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pertengahan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abad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ke-19, boleh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dikatakan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semua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pemerintahan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Eropa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Barat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telah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mengesahkan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asas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kerahasiaan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telah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mengakomodir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undang-undang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serupa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negara yang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menghendaki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sistem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577C5D">
        <w:rPr>
          <w:rFonts w:ascii="Times New Roman" w:hAnsi="Times New Roman" w:cs="Times New Roman"/>
          <w:color w:val="333333"/>
          <w:sz w:val="24"/>
          <w:szCs w:val="24"/>
        </w:rPr>
        <w:t>tertib</w:t>
      </w:r>
      <w:proofErr w:type="spellEnd"/>
      <w:r w:rsidR="00577C5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F67F4E4" w14:textId="77777777" w:rsidR="00743B82" w:rsidRDefault="00743B82" w:rsidP="00A87DA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Pesatnya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kegiatan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pencucian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uang.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pencucian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dapat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menyamarkan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asal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usul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dana. Salah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maraknya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pencucian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uang dengan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bank. Secara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522ADC84" w14:textId="77777777" w:rsidR="00743B82" w:rsidRDefault="00743B82" w:rsidP="00743B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oleh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kegiatan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usahannya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keuangannya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terca</w:t>
      </w:r>
      <w:r w:rsidR="00DD1D3D">
        <w:rPr>
          <w:rFonts w:ascii="Times New Roman" w:hAnsi="Times New Roman" w:cs="Times New Roman"/>
          <w:color w:val="333333"/>
          <w:sz w:val="24"/>
          <w:szCs w:val="24"/>
        </w:rPr>
        <w:t>tat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di bank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wajib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dirahasiakan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tanpa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pengecualian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pembatasan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dengan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alasan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apapun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 xml:space="preserve"> dan oleh </w:t>
      </w:r>
      <w:proofErr w:type="spellStart"/>
      <w:r w:rsidR="00DD1D3D">
        <w:rPr>
          <w:rFonts w:ascii="Times New Roman" w:hAnsi="Times New Roman" w:cs="Times New Roman"/>
          <w:color w:val="333333"/>
          <w:sz w:val="24"/>
          <w:szCs w:val="24"/>
        </w:rPr>
        <w:t>siapapun</w:t>
      </w:r>
      <w:proofErr w:type="spellEnd"/>
      <w:r w:rsidR="00DD1D3D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15AA060" w14:textId="77777777" w:rsidR="00DD1D3D" w:rsidRDefault="00DD1D3D" w:rsidP="00743B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nisbi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relaitf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mendesak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negara atau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umum. </w:t>
      </w:r>
    </w:p>
    <w:p w14:paraId="1CC75659" w14:textId="77777777" w:rsidR="00DD1D3D" w:rsidRDefault="00DD1D3D" w:rsidP="00DD1D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nisbi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berdasarkan pada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proporsional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menghendaki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mana yang lebih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berarti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negara. Indonesia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praktek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menganut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nisbi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ini dapat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mengecualikan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untuk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umum seperti:</w:t>
      </w:r>
    </w:p>
    <w:p w14:paraId="26485526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Perpajakan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(1));</w:t>
      </w:r>
    </w:p>
    <w:p w14:paraId="3FF74ADA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yang sudah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Negara/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Negara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41A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(1));</w:t>
      </w:r>
    </w:p>
    <w:p w14:paraId="0CFF61F1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42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(1));</w:t>
      </w:r>
    </w:p>
    <w:p w14:paraId="3C5D1EBC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perdata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 dan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43);</w:t>
      </w:r>
    </w:p>
    <w:p w14:paraId="5B70F760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Tukar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antar bank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44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(1));</w:t>
      </w:r>
    </w:p>
    <w:p w14:paraId="17CEF8FE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Permintaan,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penyimpan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secara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44A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(1));</w:t>
      </w:r>
    </w:p>
    <w:p w14:paraId="7A32D6F3" w14:textId="77777777" w:rsidR="00DD1D3D" w:rsidRDefault="00DD1D3D" w:rsidP="00DD1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Permintaan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waris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penyimpan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dunia 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44A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(2))</w:t>
      </w:r>
    </w:p>
    <w:p w14:paraId="0B6D2EB4" w14:textId="77777777" w:rsidR="00155ABB" w:rsidRDefault="00155ABB" w:rsidP="00155ABB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1600BE3" w14:textId="77777777" w:rsidR="00155ABB" w:rsidRPr="008D3E55" w:rsidRDefault="00155ABB" w:rsidP="008D3E55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CB4F6A1" w14:textId="5DBFFF57" w:rsidR="00155ABB" w:rsidRDefault="00155ABB" w:rsidP="008D3E55">
      <w:pPr>
        <w:pStyle w:val="Heading2"/>
        <w:numPr>
          <w:ilvl w:val="1"/>
          <w:numId w:val="5"/>
        </w:numPr>
        <w:rPr>
          <w:rStyle w:val="Heading2Char"/>
          <w:b/>
          <w:bCs/>
        </w:rPr>
      </w:pPr>
      <w:bookmarkStart w:id="12" w:name="_Toc126697181"/>
      <w:proofErr w:type="spellStart"/>
      <w:r w:rsidRPr="008D3E55">
        <w:rPr>
          <w:rStyle w:val="Heading2Char"/>
          <w:b/>
          <w:bCs/>
        </w:rPr>
        <w:lastRenderedPageBreak/>
        <w:t>Pelanggaran-pelanggaran</w:t>
      </w:r>
      <w:proofErr w:type="spellEnd"/>
      <w:r w:rsidRPr="008D3E55">
        <w:rPr>
          <w:rStyle w:val="Heading2Char"/>
          <w:b/>
          <w:bCs/>
        </w:rPr>
        <w:t xml:space="preserve"> </w:t>
      </w:r>
      <w:proofErr w:type="spellStart"/>
      <w:r w:rsidRPr="008D3E55">
        <w:rPr>
          <w:rStyle w:val="Heading2Char"/>
          <w:b/>
          <w:bCs/>
        </w:rPr>
        <w:t>Rahasia</w:t>
      </w:r>
      <w:proofErr w:type="spellEnd"/>
      <w:r w:rsidRPr="008D3E55">
        <w:rPr>
          <w:rStyle w:val="Heading2Char"/>
          <w:b/>
          <w:bCs/>
        </w:rPr>
        <w:t xml:space="preserve"> Bank</w:t>
      </w:r>
      <w:bookmarkEnd w:id="12"/>
    </w:p>
    <w:p w14:paraId="29B3A026" w14:textId="77777777" w:rsidR="008D3E55" w:rsidRPr="008D3E55" w:rsidRDefault="008D3E55" w:rsidP="008D3E55"/>
    <w:p w14:paraId="05665F4D" w14:textId="2F2A7DAB" w:rsidR="005E6309" w:rsidRDefault="008D3E55" w:rsidP="00155AB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155ABB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Secara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eksplisit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ada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jenis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tindak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ditentukan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47 Undang-undang Nomor 10 Tahun 1998 yang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berkaitan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dengan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tindak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oleh mereka yang tanpa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membawa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atau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izin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Pimpinan Bank Indonesia dengan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sengaja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memaksa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bank untuk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keterangan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dirahasiakan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oleh bank. Hal ini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ditentukan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47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(1).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Kedua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tindak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anggota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Dewan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Komisaris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Direksi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9D7E1C">
        <w:rPr>
          <w:rFonts w:ascii="Times New Roman" w:hAnsi="Times New Roman" w:cs="Times New Roman"/>
          <w:color w:val="333333"/>
          <w:sz w:val="24"/>
          <w:szCs w:val="24"/>
        </w:rPr>
        <w:t>Pegawai</w:t>
      </w:r>
      <w:proofErr w:type="spellEnd"/>
      <w:r w:rsidR="009D7E1C">
        <w:rPr>
          <w:rFonts w:ascii="Times New Roman" w:hAnsi="Times New Roman" w:cs="Times New Roman"/>
          <w:color w:val="333333"/>
          <w:sz w:val="24"/>
          <w:szCs w:val="24"/>
        </w:rPr>
        <w:t xml:space="preserve"> Bank, </w:t>
      </w:r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dengan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sengaja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5F41D3"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keterangan</w:t>
      </w:r>
      <w:proofErr w:type="spellEnd"/>
      <w:proofErr w:type="gram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wajib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dirahasiakan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oleh bank.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Tindak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tentukan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47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ayat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(2)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berbunyi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barang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z</w:t>
      </w:r>
      <w:r w:rsidR="005F41D3">
        <w:rPr>
          <w:rFonts w:ascii="Times New Roman" w:hAnsi="Times New Roman" w:cs="Times New Roman"/>
          <w:color w:val="333333"/>
          <w:sz w:val="24"/>
          <w:szCs w:val="24"/>
        </w:rPr>
        <w:t>siapa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tanpa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membawa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tertulis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atau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izin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pemimpin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indonesia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seba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>gaimana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dimaksud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41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41 A </w:t>
      </w:r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dan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42 dengan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sengaja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memaksa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bank atau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pihak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trefiliasi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keterangan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sebag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>aimana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dimaksud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40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diancam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dengan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sekurang-kurangnya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2 tahun dan paling lama 4 tahun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serta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denda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sekurang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>–</w:t>
      </w:r>
      <w:proofErr w:type="spellStart"/>
      <w:r w:rsidR="005F41D3">
        <w:rPr>
          <w:rFonts w:ascii="Times New Roman" w:hAnsi="Times New Roman" w:cs="Times New Roman"/>
          <w:color w:val="333333"/>
          <w:sz w:val="24"/>
          <w:szCs w:val="24"/>
        </w:rPr>
        <w:t>kurangnya</w:t>
      </w:r>
      <w:proofErr w:type="spellEnd"/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color w:val="333333"/>
          <w:sz w:val="24"/>
          <w:szCs w:val="24"/>
        </w:rPr>
        <w:t>Rp 10.000.000.000,00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="005E6309">
        <w:rPr>
          <w:rFonts w:ascii="Times New Roman" w:hAnsi="Times New Roman" w:cs="Times New Roman"/>
          <w:color w:val="333333"/>
          <w:sz w:val="24"/>
          <w:szCs w:val="24"/>
        </w:rPr>
        <w:t>sepuluh</w:t>
      </w:r>
      <w:proofErr w:type="spellEnd"/>
      <w:r w:rsidR="005E630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E6309">
        <w:rPr>
          <w:rFonts w:ascii="Times New Roman" w:hAnsi="Times New Roman" w:cs="Times New Roman"/>
          <w:color w:val="333333"/>
          <w:sz w:val="24"/>
          <w:szCs w:val="24"/>
        </w:rPr>
        <w:t>miliar</w:t>
      </w:r>
      <w:proofErr w:type="spellEnd"/>
      <w:r w:rsidR="005E6309">
        <w:rPr>
          <w:rFonts w:ascii="Times New Roman" w:hAnsi="Times New Roman" w:cs="Times New Roman"/>
          <w:color w:val="333333"/>
          <w:sz w:val="24"/>
          <w:szCs w:val="24"/>
        </w:rPr>
        <w:t xml:space="preserve"> )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r w:rsidR="005E6309">
        <w:rPr>
          <w:rFonts w:ascii="Times New Roman" w:hAnsi="Times New Roman" w:cs="Times New Roman"/>
          <w:color w:val="333333"/>
          <w:sz w:val="24"/>
          <w:szCs w:val="24"/>
        </w:rPr>
        <w:t xml:space="preserve">paling </w:t>
      </w:r>
      <w:proofErr w:type="spellStart"/>
      <w:r w:rsidR="005E6309">
        <w:rPr>
          <w:rFonts w:ascii="Times New Roman" w:hAnsi="Times New Roman" w:cs="Times New Roman"/>
          <w:color w:val="333333"/>
          <w:sz w:val="24"/>
          <w:szCs w:val="24"/>
        </w:rPr>
        <w:t>banyak</w:t>
      </w:r>
      <w:proofErr w:type="spellEnd"/>
      <w:r w:rsidR="005E6309">
        <w:rPr>
          <w:rFonts w:ascii="Times New Roman" w:hAnsi="Times New Roman" w:cs="Times New Roman"/>
          <w:color w:val="333333"/>
          <w:sz w:val="24"/>
          <w:szCs w:val="24"/>
        </w:rPr>
        <w:t xml:space="preserve"> Rp200.000.000.000,00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color w:val="333333"/>
          <w:sz w:val="24"/>
          <w:szCs w:val="24"/>
        </w:rPr>
        <w:t xml:space="preserve">( </w:t>
      </w:r>
      <w:proofErr w:type="spellStart"/>
      <w:r w:rsidR="005E6309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="005E6309">
        <w:rPr>
          <w:rFonts w:ascii="Times New Roman" w:hAnsi="Times New Roman" w:cs="Times New Roman"/>
          <w:color w:val="333333"/>
          <w:sz w:val="24"/>
          <w:szCs w:val="24"/>
        </w:rPr>
        <w:t xml:space="preserve"> ratus </w:t>
      </w:r>
      <w:proofErr w:type="spellStart"/>
      <w:r w:rsidR="005E6309">
        <w:rPr>
          <w:rFonts w:ascii="Times New Roman" w:hAnsi="Times New Roman" w:cs="Times New Roman"/>
          <w:color w:val="333333"/>
          <w:sz w:val="24"/>
          <w:szCs w:val="24"/>
        </w:rPr>
        <w:t>miliar</w:t>
      </w:r>
      <w:proofErr w:type="spellEnd"/>
      <w:r w:rsidR="005E6309">
        <w:rPr>
          <w:rFonts w:ascii="Times New Roman" w:hAnsi="Times New Roman" w:cs="Times New Roman"/>
          <w:color w:val="333333"/>
          <w:sz w:val="24"/>
          <w:szCs w:val="24"/>
        </w:rPr>
        <w:t>).</w:t>
      </w:r>
    </w:p>
    <w:p w14:paraId="4362B429" w14:textId="77777777" w:rsidR="009D7E1C" w:rsidRDefault="005E6309" w:rsidP="00155AB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dewan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komisaris,direksi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>,pegawai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bank, yang dengan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waji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>b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dirahasiakan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diancam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sekurang-kurangnya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tahun dan lama 4 tahun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denda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sekuran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>g-kurangnya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Rp 4.000.000.000,00 </w:t>
      </w:r>
      <w:r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miliar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dan paling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banyak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Rp 8.000.000.000,00 (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delapan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23510">
        <w:rPr>
          <w:rFonts w:ascii="Times New Roman" w:hAnsi="Times New Roman" w:cs="Times New Roman"/>
          <w:color w:val="333333"/>
          <w:sz w:val="24"/>
          <w:szCs w:val="24"/>
        </w:rPr>
        <w:t>miliar</w:t>
      </w:r>
      <w:proofErr w:type="spellEnd"/>
      <w:r w:rsidR="00F23510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="005F41D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14:paraId="3CA662A9" w14:textId="6B1388BA" w:rsidR="00504072" w:rsidRDefault="00504072" w:rsidP="008D3E55">
      <w:pPr>
        <w:pStyle w:val="Heading2"/>
        <w:numPr>
          <w:ilvl w:val="1"/>
          <w:numId w:val="5"/>
        </w:numPr>
        <w:rPr>
          <w:rStyle w:val="Heading2Char"/>
          <w:b/>
          <w:bCs/>
        </w:rPr>
      </w:pPr>
      <w:bookmarkStart w:id="13" w:name="_Toc126697182"/>
      <w:proofErr w:type="spellStart"/>
      <w:r w:rsidRPr="008D3E55">
        <w:rPr>
          <w:rStyle w:val="Heading2Char"/>
          <w:b/>
          <w:bCs/>
        </w:rPr>
        <w:t>Rahasia</w:t>
      </w:r>
      <w:proofErr w:type="spellEnd"/>
      <w:r w:rsidRPr="008D3E55">
        <w:rPr>
          <w:rStyle w:val="Heading2Char"/>
          <w:b/>
          <w:bCs/>
        </w:rPr>
        <w:t xml:space="preserve"> Bank di Indonesia</w:t>
      </w:r>
      <w:bookmarkEnd w:id="13"/>
    </w:p>
    <w:p w14:paraId="677126E1" w14:textId="77777777" w:rsidR="008D3E55" w:rsidRPr="008D3E55" w:rsidRDefault="008D3E55" w:rsidP="008D3E55"/>
    <w:p w14:paraId="5623B819" w14:textId="77777777" w:rsidR="00504072" w:rsidRPr="00504072" w:rsidRDefault="00504072" w:rsidP="008D3E5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072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dana dan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dana. Bank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untuk tetap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merahasiakan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bank juga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tertentu.</w:t>
      </w:r>
    </w:p>
    <w:p w14:paraId="3037B912" w14:textId="35A4FE2D" w:rsidR="008D3E55" w:rsidRDefault="00504072" w:rsidP="008D3E5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4072">
        <w:rPr>
          <w:rFonts w:ascii="Times New Roman" w:hAnsi="Times New Roman" w:cs="Times New Roman"/>
          <w:sz w:val="24"/>
          <w:szCs w:val="24"/>
        </w:rPr>
        <w:t xml:space="preserve">Di Indonesia,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bank bukan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tertentu, bank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r w:rsidRPr="00504072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umum atau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07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40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B7C709" w14:textId="77777777" w:rsidR="008D3E55" w:rsidRDefault="008D3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492A25" w14:textId="0D8C522F" w:rsidR="00504072" w:rsidRPr="008D3E55" w:rsidRDefault="00504072" w:rsidP="008D3E55">
      <w:pPr>
        <w:pStyle w:val="Heading1"/>
        <w:rPr>
          <w:rFonts w:ascii="Times New Roman" w:hAnsi="Times New Roman" w:cs="Times New Roman"/>
        </w:rPr>
      </w:pPr>
      <w:bookmarkStart w:id="14" w:name="_Toc126697183"/>
      <w:r w:rsidRPr="008D3E55">
        <w:rPr>
          <w:rFonts w:ascii="Times New Roman" w:hAnsi="Times New Roman" w:cs="Times New Roman"/>
        </w:rPr>
        <w:lastRenderedPageBreak/>
        <w:t>BAB III</w:t>
      </w:r>
      <w:r w:rsidR="008D3E55" w:rsidRPr="008D3E55">
        <w:rPr>
          <w:rFonts w:ascii="Times New Roman" w:hAnsi="Times New Roman" w:cs="Times New Roman"/>
        </w:rPr>
        <w:t xml:space="preserve"> </w:t>
      </w:r>
      <w:r w:rsidR="008D3E55" w:rsidRPr="008D3E55">
        <w:rPr>
          <w:rFonts w:ascii="Times New Roman" w:hAnsi="Times New Roman" w:cs="Times New Roman"/>
        </w:rPr>
        <w:br/>
      </w:r>
      <w:r w:rsidRPr="008D3E55">
        <w:rPr>
          <w:rFonts w:ascii="Times New Roman" w:hAnsi="Times New Roman" w:cs="Times New Roman"/>
        </w:rPr>
        <w:t>PENUTUP</w:t>
      </w:r>
      <w:bookmarkEnd w:id="14"/>
      <w:r w:rsidRPr="008D3E55">
        <w:rPr>
          <w:rFonts w:ascii="Times New Roman" w:hAnsi="Times New Roman" w:cs="Times New Roman"/>
        </w:rPr>
        <w:t xml:space="preserve"> </w:t>
      </w:r>
    </w:p>
    <w:p w14:paraId="20924862" w14:textId="77777777" w:rsidR="008D3E55" w:rsidRPr="008D3E55" w:rsidRDefault="008D3E55" w:rsidP="008D3E55">
      <w:pPr>
        <w:pStyle w:val="ListParagraph"/>
        <w:keepNext/>
        <w:keepLines/>
        <w:numPr>
          <w:ilvl w:val="0"/>
          <w:numId w:val="5"/>
        </w:numPr>
        <w:spacing w:before="200" w:after="0"/>
        <w:contextualSpacing w:val="0"/>
        <w:outlineLvl w:val="1"/>
        <w:rPr>
          <w:rStyle w:val="Heading2Char"/>
          <w:b w:val="0"/>
          <w:bCs w:val="0"/>
          <w:vanish/>
        </w:rPr>
      </w:pPr>
      <w:bookmarkStart w:id="15" w:name="_Toc126694985"/>
      <w:bookmarkStart w:id="16" w:name="_Toc126695072"/>
      <w:bookmarkStart w:id="17" w:name="_Toc126695160"/>
      <w:bookmarkStart w:id="18" w:name="_Toc126697184"/>
      <w:bookmarkEnd w:id="15"/>
      <w:bookmarkEnd w:id="16"/>
      <w:bookmarkEnd w:id="17"/>
      <w:bookmarkEnd w:id="18"/>
    </w:p>
    <w:p w14:paraId="68E2AC73" w14:textId="225BD22A" w:rsidR="00A517F1" w:rsidRPr="008D3E55" w:rsidRDefault="00504072" w:rsidP="008D3E55">
      <w:pPr>
        <w:pStyle w:val="Heading2"/>
        <w:numPr>
          <w:ilvl w:val="1"/>
          <w:numId w:val="5"/>
        </w:numPr>
        <w:ind w:left="0"/>
        <w:rPr>
          <w:rFonts w:cs="Times New Roman"/>
          <w:b w:val="0"/>
          <w:bCs w:val="0"/>
          <w:szCs w:val="24"/>
        </w:rPr>
      </w:pPr>
      <w:bookmarkStart w:id="19" w:name="_Toc126697185"/>
      <w:r w:rsidRPr="008D3E55">
        <w:rPr>
          <w:rStyle w:val="Heading2Char"/>
          <w:b/>
          <w:bCs/>
        </w:rPr>
        <w:t>Kesimpulan</w:t>
      </w:r>
      <w:bookmarkEnd w:id="19"/>
    </w:p>
    <w:p w14:paraId="5AFE9DE7" w14:textId="77777777" w:rsidR="00871B29" w:rsidRPr="00A517F1" w:rsidRDefault="00A517F1" w:rsidP="00A517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Bank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lembaga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eksistensinya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bergantung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mutlak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kepercayaan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nasabahnya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fungsi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penghimpun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dana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masyarkat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menyalurkan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masyarakat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bentuk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kredit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. Salah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faktor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penunjang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hubungan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anatara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pihak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bank dan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nasabahnya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ialah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kepatuhan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kewajibannya</w:t>
      </w:r>
      <w:proofErr w:type="spellEnd"/>
      <w:r w:rsidR="00871B29">
        <w:rPr>
          <w:rFonts w:ascii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 w:rsidR="00871B29">
        <w:rPr>
          <w:rFonts w:ascii="Times New Roman" w:hAnsi="Times New Roman" w:cs="Times New Roman"/>
          <w:color w:val="333333"/>
          <w:sz w:val="24"/>
          <w:szCs w:val="24"/>
        </w:rPr>
        <w:t>menjaga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keamanan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bank, yang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menyangkut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dapat atau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tidaknya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dipercaya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nasabahnya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dananya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untuk tidak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mengungkapkan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keuangan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transaksi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serta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lainnya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nasabah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bersangkutan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pihak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lain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Adapunnya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juga dapat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ketentuan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berkaitannya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tentang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rahasia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bank </w:t>
      </w:r>
      <w:proofErr w:type="spellStart"/>
      <w:r w:rsidR="00AF25EB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AF25EB">
        <w:rPr>
          <w:rFonts w:ascii="Times New Roman" w:hAnsi="Times New Roman" w:cs="Times New Roman"/>
          <w:color w:val="333333"/>
          <w:sz w:val="24"/>
          <w:szCs w:val="24"/>
        </w:rPr>
        <w:t xml:space="preserve"> Undang-undang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yaituDalam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8 UU nomor 10 tahun 1998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UU nomor 7 tahun 1992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(UU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).</w:t>
      </w:r>
    </w:p>
    <w:p w14:paraId="74FC96DC" w14:textId="6D49B3D4" w:rsidR="00504072" w:rsidRPr="008D3E55" w:rsidRDefault="00A517F1" w:rsidP="008D3E55">
      <w:pPr>
        <w:pStyle w:val="Heading2"/>
        <w:numPr>
          <w:ilvl w:val="1"/>
          <w:numId w:val="5"/>
        </w:numPr>
        <w:ind w:left="0"/>
        <w:rPr>
          <w:rStyle w:val="Heading2Char"/>
          <w:b/>
          <w:bCs/>
        </w:rPr>
      </w:pPr>
      <w:bookmarkStart w:id="20" w:name="_Toc126697186"/>
      <w:r w:rsidRPr="008D3E55">
        <w:rPr>
          <w:rStyle w:val="Heading2Char"/>
          <w:b/>
          <w:bCs/>
        </w:rPr>
        <w:t>Saran</w:t>
      </w:r>
      <w:bookmarkEnd w:id="20"/>
      <w:r w:rsidRPr="008D3E55">
        <w:rPr>
          <w:rStyle w:val="Heading2Char"/>
          <w:b/>
          <w:bCs/>
        </w:rPr>
        <w:t xml:space="preserve"> </w:t>
      </w:r>
    </w:p>
    <w:p w14:paraId="19345E00" w14:textId="5CCD6730" w:rsidR="00672012" w:rsidRDefault="00A517F1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naabahnya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</w:t>
      </w:r>
      <w:r w:rsidR="002A3189">
        <w:rPr>
          <w:rFonts w:ascii="Times New Roman" w:hAnsi="Times New Roman" w:cs="Times New Roman"/>
          <w:sz w:val="24"/>
          <w:szCs w:val="24"/>
        </w:rPr>
        <w:t xml:space="preserve">bungan </w:t>
      </w:r>
      <w:proofErr w:type="spellStart"/>
      <w:r w:rsidR="002A31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A3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1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A3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18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A3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18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A3189">
        <w:rPr>
          <w:rFonts w:ascii="Times New Roman" w:hAnsi="Times New Roman" w:cs="Times New Roman"/>
          <w:sz w:val="24"/>
          <w:szCs w:val="24"/>
        </w:rPr>
        <w:t>.</w:t>
      </w:r>
    </w:p>
    <w:p w14:paraId="4EFC8E1A" w14:textId="77777777" w:rsidR="00672012" w:rsidRDefault="00672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7AF9C8" w14:textId="78F3ECF0" w:rsidR="00A517F1" w:rsidRPr="00672012" w:rsidRDefault="00672012" w:rsidP="00672012">
      <w:pPr>
        <w:pStyle w:val="Heading1"/>
        <w:rPr>
          <w:rFonts w:ascii="Times New Roman" w:hAnsi="Times New Roman" w:cs="Times New Roman"/>
        </w:rPr>
      </w:pPr>
      <w:bookmarkStart w:id="21" w:name="_Toc126697187"/>
      <w:r w:rsidRPr="00672012">
        <w:rPr>
          <w:rFonts w:ascii="Times New Roman" w:hAnsi="Times New Roman" w:cs="Times New Roman"/>
        </w:rPr>
        <w:lastRenderedPageBreak/>
        <w:t>DAFTAR PUSTAKA</w:t>
      </w:r>
      <w:bookmarkEnd w:id="21"/>
    </w:p>
    <w:p w14:paraId="40D5A8AD" w14:textId="5FB4C77E" w:rsidR="00672012" w:rsidRDefault="00672012" w:rsidP="006720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61407" w14:textId="3DBF195F" w:rsidR="00672012" w:rsidRPr="00672012" w:rsidRDefault="00672012" w:rsidP="006720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67201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https://www.ppatk.go.id/siaran_pers/read/958/tindak-pidana-pencucian-uang-dalam-perbankan-mengharuskan-rahasia-bank-wajib-tidak-dirahasiakan.html#:~:text=%E2%80%9CRahasia%20Bank%20adalah%20segala%20sesuatu,mengenai%20nasabah%20penyimpanan%20dan%20simpanannya.%E2%80%9D</w:t>
        </w:r>
      </w:hyperlink>
    </w:p>
    <w:p w14:paraId="67B1E7EE" w14:textId="7CF50CBF" w:rsidR="00672012" w:rsidRPr="00672012" w:rsidRDefault="00672012" w:rsidP="006720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12">
        <w:rPr>
          <w:rFonts w:ascii="Times New Roman" w:hAnsi="Times New Roman" w:cs="Times New Roman"/>
          <w:color w:val="000000" w:themeColor="text1"/>
          <w:sz w:val="24"/>
          <w:szCs w:val="24"/>
        </w:rPr>
        <w:t>http://journal.stiemb.ac.id/index.php/mea/article/download/672/343/</w:t>
      </w:r>
    </w:p>
    <w:p w14:paraId="0906E505" w14:textId="0536F3E5" w:rsidR="00504072" w:rsidRPr="00672012" w:rsidRDefault="00672012" w:rsidP="006720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67201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https://indonesiabaik.id/infografis/bank-bocorkan-data-nasabah-bolehkah#:~:text=Juga%20melanggar%20Pasal%2047%20ayat,4%20tahun%20serta%20denda%20sekurang</w:t>
        </w:r>
      </w:hyperlink>
    </w:p>
    <w:p w14:paraId="10E0FD37" w14:textId="798F74C2" w:rsidR="00672012" w:rsidRPr="00672012" w:rsidRDefault="00672012" w:rsidP="006720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67201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http://repositori.unsil.ac.id/575/6/2.BAB%20II.pdf</w:t>
        </w:r>
      </w:hyperlink>
    </w:p>
    <w:p w14:paraId="13F4EE34" w14:textId="4BCC9F94" w:rsidR="00672012" w:rsidRPr="00672012" w:rsidRDefault="00672012" w:rsidP="006720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Pr="0067201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https://repository.uib.ac.id/473/6/S-1051009-chapter2.pdf</w:t>
        </w:r>
      </w:hyperlink>
    </w:p>
    <w:p w14:paraId="7549D4AC" w14:textId="0E325B8C" w:rsidR="00672012" w:rsidRPr="00672012" w:rsidRDefault="00672012" w:rsidP="006720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012">
        <w:rPr>
          <w:rFonts w:ascii="Times New Roman" w:hAnsi="Times New Roman" w:cs="Times New Roman"/>
          <w:color w:val="000000" w:themeColor="text1"/>
          <w:sz w:val="24"/>
          <w:szCs w:val="24"/>
        </w:rPr>
        <w:t>https://an-nur.ac.id/pelanggaran-rahasia-bank/</w:t>
      </w:r>
    </w:p>
    <w:p w14:paraId="688C9B13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612D2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D0A35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D8047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EE249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BD0BA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350FB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665C0" w14:textId="77777777" w:rsidR="002A3189" w:rsidRDefault="002A3189" w:rsidP="005040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A7C45" w14:textId="77777777" w:rsidR="002A3189" w:rsidRPr="00504072" w:rsidRDefault="002A3189" w:rsidP="002A31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A3189" w:rsidRPr="00504072" w:rsidSect="00F7084A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216E" w14:textId="77777777" w:rsidR="00F353E6" w:rsidRDefault="00F353E6" w:rsidP="00F7084A">
      <w:pPr>
        <w:spacing w:after="0" w:line="240" w:lineRule="auto"/>
      </w:pPr>
      <w:r>
        <w:separator/>
      </w:r>
    </w:p>
  </w:endnote>
  <w:endnote w:type="continuationSeparator" w:id="0">
    <w:p w14:paraId="63D145DD" w14:textId="77777777" w:rsidR="00F353E6" w:rsidRDefault="00F353E6" w:rsidP="00F7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189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8134E" w14:textId="6B3CDC80" w:rsidR="00F7084A" w:rsidRDefault="00F708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6C3D0" w14:textId="77777777" w:rsidR="00F7084A" w:rsidRDefault="00F70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E36B" w14:textId="77777777" w:rsidR="00F353E6" w:rsidRDefault="00F353E6" w:rsidP="00F7084A">
      <w:pPr>
        <w:spacing w:after="0" w:line="240" w:lineRule="auto"/>
      </w:pPr>
      <w:r>
        <w:separator/>
      </w:r>
    </w:p>
  </w:footnote>
  <w:footnote w:type="continuationSeparator" w:id="0">
    <w:p w14:paraId="799744A4" w14:textId="77777777" w:rsidR="00F353E6" w:rsidRDefault="00F353E6" w:rsidP="00F7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BF4"/>
    <w:multiLevelType w:val="hybridMultilevel"/>
    <w:tmpl w:val="2A5A0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A186C"/>
    <w:multiLevelType w:val="hybridMultilevel"/>
    <w:tmpl w:val="2BE0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378D"/>
    <w:multiLevelType w:val="hybridMultilevel"/>
    <w:tmpl w:val="BED0A42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8390245"/>
    <w:multiLevelType w:val="hybridMultilevel"/>
    <w:tmpl w:val="C008949A"/>
    <w:lvl w:ilvl="0" w:tplc="4C024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C50700"/>
    <w:multiLevelType w:val="hybridMultilevel"/>
    <w:tmpl w:val="2002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602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0308E9"/>
    <w:multiLevelType w:val="multilevel"/>
    <w:tmpl w:val="13529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922572941">
    <w:abstractNumId w:val="1"/>
  </w:num>
  <w:num w:numId="2" w16cid:durableId="930310259">
    <w:abstractNumId w:val="5"/>
  </w:num>
  <w:num w:numId="3" w16cid:durableId="1102187920">
    <w:abstractNumId w:val="0"/>
  </w:num>
  <w:num w:numId="4" w16cid:durableId="1475028511">
    <w:abstractNumId w:val="2"/>
  </w:num>
  <w:num w:numId="5" w16cid:durableId="906692808">
    <w:abstractNumId w:val="6"/>
  </w:num>
  <w:num w:numId="6" w16cid:durableId="1905946665">
    <w:abstractNumId w:val="3"/>
  </w:num>
  <w:num w:numId="7" w16cid:durableId="126742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7C0"/>
    <w:rsid w:val="001254CF"/>
    <w:rsid w:val="00155ABB"/>
    <w:rsid w:val="00156453"/>
    <w:rsid w:val="00171213"/>
    <w:rsid w:val="0027412C"/>
    <w:rsid w:val="002A1165"/>
    <w:rsid w:val="002A3189"/>
    <w:rsid w:val="002B28D7"/>
    <w:rsid w:val="002F65AB"/>
    <w:rsid w:val="00431E28"/>
    <w:rsid w:val="00437B76"/>
    <w:rsid w:val="00504072"/>
    <w:rsid w:val="00527FC7"/>
    <w:rsid w:val="005629E8"/>
    <w:rsid w:val="00577C5D"/>
    <w:rsid w:val="005E6309"/>
    <w:rsid w:val="005F41D3"/>
    <w:rsid w:val="00672012"/>
    <w:rsid w:val="00672DF6"/>
    <w:rsid w:val="0068641F"/>
    <w:rsid w:val="00743B82"/>
    <w:rsid w:val="00777DBA"/>
    <w:rsid w:val="00794FB2"/>
    <w:rsid w:val="007A62CB"/>
    <w:rsid w:val="007B300D"/>
    <w:rsid w:val="007C14D2"/>
    <w:rsid w:val="00871B29"/>
    <w:rsid w:val="008D3E55"/>
    <w:rsid w:val="009D7E1C"/>
    <w:rsid w:val="00A517F1"/>
    <w:rsid w:val="00A60463"/>
    <w:rsid w:val="00A64D02"/>
    <w:rsid w:val="00A65C58"/>
    <w:rsid w:val="00A706AF"/>
    <w:rsid w:val="00A83495"/>
    <w:rsid w:val="00A87DAF"/>
    <w:rsid w:val="00AF25EB"/>
    <w:rsid w:val="00C25A5B"/>
    <w:rsid w:val="00C746AE"/>
    <w:rsid w:val="00D45AF6"/>
    <w:rsid w:val="00D6756E"/>
    <w:rsid w:val="00D7201E"/>
    <w:rsid w:val="00DB23B3"/>
    <w:rsid w:val="00DD1D3D"/>
    <w:rsid w:val="00DE56CE"/>
    <w:rsid w:val="00E1579A"/>
    <w:rsid w:val="00E467C0"/>
    <w:rsid w:val="00E94D6C"/>
    <w:rsid w:val="00F23510"/>
    <w:rsid w:val="00F353E6"/>
    <w:rsid w:val="00F7084A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55C6"/>
  <w15:docId w15:val="{D05E0B62-222B-415E-A273-E486B1B5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CE"/>
  </w:style>
  <w:style w:type="paragraph" w:styleId="Heading1">
    <w:name w:val="heading 1"/>
    <w:basedOn w:val="Normal"/>
    <w:next w:val="Normal"/>
    <w:link w:val="Heading1Char"/>
    <w:uiPriority w:val="9"/>
    <w:qFormat/>
    <w:rsid w:val="00D6756E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56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0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D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D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D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D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D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D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0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28D7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75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D0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D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D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D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D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D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A1165"/>
    <w:pPr>
      <w:spacing w:line="259" w:lineRule="auto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1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16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7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4A"/>
  </w:style>
  <w:style w:type="paragraph" w:styleId="Footer">
    <w:name w:val="footer"/>
    <w:basedOn w:val="Normal"/>
    <w:link w:val="FooterChar"/>
    <w:uiPriority w:val="99"/>
    <w:unhideWhenUsed/>
    <w:rsid w:val="00F7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4A"/>
  </w:style>
  <w:style w:type="character" w:styleId="UnresolvedMention">
    <w:name w:val="Unresolved Mention"/>
    <w:basedOn w:val="DefaultParagraphFont"/>
    <w:uiPriority w:val="99"/>
    <w:semiHidden/>
    <w:unhideWhenUsed/>
    <w:rsid w:val="00672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y.uib.ac.id/473/6/S-1051009-chapter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positori.unsil.ac.id/575/6/2.BAB%20I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onesiabaik.id/infografis/bank-bocorkan-data-nasabah-bolehkah#:~:text=Juga%20melanggar%20Pasal%2047%20ayat,4%20tahun%20serta%20denda%20sekura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patk.go.id/siaran_pers/read/958/tindak-pidana-pencucian-uang-dalam-perbankan-mengharuskan-rahasia-bank-wajib-tidak-dirahasiakan.html#:~:text=%E2%80%9CRahasia%20Bank%20adalah%20segala%20sesuatu,mengenai%20nasabah%20penyimpanan%20dan%20simpanannya.%E2%80%9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F0B90-A29F-4DF8-85C5-90BEC614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reyner neo</cp:lastModifiedBy>
  <cp:revision>16</cp:revision>
  <dcterms:created xsi:type="dcterms:W3CDTF">2023-02-02T04:11:00Z</dcterms:created>
  <dcterms:modified xsi:type="dcterms:W3CDTF">2023-02-07T13:19:00Z</dcterms:modified>
</cp:coreProperties>
</file>