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6268533"/>
        <w:docPartObj>
          <w:docPartGallery w:val="Cover Pages"/>
          <w:docPartUnique/>
        </w:docPartObj>
      </w:sdtPr>
      <w:sdtEndPr/>
      <w:sdtContent>
        <w:p w14:paraId="5E1DED85" w14:textId="77777777" w:rsidR="00660F83" w:rsidRDefault="00660F83">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val="0"/>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591ED94E" w14:textId="77777777" w:rsidR="00660F83" w:rsidRDefault="00660F83">
                                    <w:pPr>
                                      <w:pStyle w:val="Titre"/>
                                      <w:jc w:val="right"/>
                                      <w:rPr>
                                        <w:caps w:val="0"/>
                                        <w:color w:val="FFFFFF" w:themeColor="background1"/>
                                        <w:sz w:val="80"/>
                                        <w:szCs w:val="80"/>
                                      </w:rPr>
                                    </w:pPr>
                                    <w:r>
                                      <w:rPr>
                                        <w:caps w:val="0"/>
                                        <w:color w:val="FFFFFF" w:themeColor="background1"/>
                                        <w:sz w:val="80"/>
                                        <w:szCs w:val="80"/>
                                      </w:rPr>
                                      <w:t>Guide LoRa</w:t>
                                    </w:r>
                                  </w:p>
                                </w:sdtContent>
                              </w:sdt>
                              <w:p w14:paraId="0F837DE6" w14:textId="77777777" w:rsidR="00660F83" w:rsidRDefault="00660F83">
                                <w:pPr>
                                  <w:spacing w:before="240"/>
                                  <w:ind w:left="720"/>
                                  <w:jc w:val="right"/>
                                  <w:rPr>
                                    <w:color w:val="FFFFFF" w:themeColor="background1"/>
                                  </w:rPr>
                                </w:pPr>
                              </w:p>
                              <w:sdt>
                                <w:sdtPr>
                                  <w:rPr>
                                    <w:color w:val="FFFFFF" w:themeColor="background1"/>
                                  </w:rPr>
                                  <w:alias w:val="Résumé"/>
                                  <w:id w:val="-1812170092"/>
                                  <w:dataBinding w:prefixMappings="xmlns:ns0='http://schemas.microsoft.com/office/2006/coverPageProps'" w:xpath="/ns0:CoverPageProperties[1]/ns0:Abstract[1]" w:storeItemID="{55AF091B-3C7A-41E3-B477-F2FDAA23CFDA}"/>
                                  <w:text/>
                                </w:sdtPr>
                                <w:sdtEndPr/>
                                <w:sdtContent>
                                  <w:p w14:paraId="42819DFF" w14:textId="77777777" w:rsidR="00660F83" w:rsidRDefault="00660F83">
                                    <w:pPr>
                                      <w:spacing w:before="240"/>
                                      <w:ind w:left="1008"/>
                                      <w:jc w:val="right"/>
                                      <w:rPr>
                                        <w:color w:val="FFFFFF" w:themeColor="background1"/>
                                      </w:rPr>
                                    </w:pPr>
                                    <w:r>
                                      <w:rPr>
                                        <w:color w:val="FFFFFF" w:themeColor="background1"/>
                                      </w:rPr>
                                      <w:t xml:space="preserve">Dans ce guide, nous verrons comment nous connecter au Backend </w:t>
                                    </w:r>
                                    <w:proofErr w:type="spellStart"/>
                                    <w:r>
                                      <w:rPr>
                                        <w:color w:val="FFFFFF" w:themeColor="background1"/>
                                      </w:rPr>
                                      <w:t>LoRA</w:t>
                                    </w:r>
                                    <w:proofErr w:type="spellEnd"/>
                                    <w:r>
                                      <w:rPr>
                                        <w:color w:val="FFFFFF" w:themeColor="background1"/>
                                      </w:rPr>
                                      <w:t xml:space="preserve"> </w:t>
                                    </w:r>
                                    <w:proofErr w:type="spellStart"/>
                                    <w:r>
                                      <w:rPr>
                                        <w:color w:val="FFFFFF" w:themeColor="background1"/>
                                      </w:rPr>
                                      <w:t>Objenious</w:t>
                                    </w:r>
                                    <w:proofErr w:type="spellEnd"/>
                                    <w:r>
                                      <w:rPr>
                                        <w:color w:val="FFFFFF" w:themeColor="background1"/>
                                      </w:rPr>
                                      <w:t xml:space="preserve"> à partir du Arduino MKR WAN 1300</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val="0"/>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660F83" w:rsidRDefault="00660F83">
                              <w:pPr>
                                <w:pStyle w:val="Titre"/>
                                <w:jc w:val="right"/>
                                <w:rPr>
                                  <w:caps w:val="0"/>
                                  <w:color w:val="FFFFFF" w:themeColor="background1"/>
                                  <w:sz w:val="80"/>
                                  <w:szCs w:val="80"/>
                                </w:rPr>
                              </w:pPr>
                              <w:r>
                                <w:rPr>
                                  <w:caps w:val="0"/>
                                  <w:color w:val="FFFFFF" w:themeColor="background1"/>
                                  <w:sz w:val="80"/>
                                  <w:szCs w:val="80"/>
                                </w:rPr>
                                <w:t>Guide LoRa</w:t>
                              </w:r>
                            </w:p>
                          </w:sdtContent>
                        </w:sdt>
                        <w:p w:rsidR="00660F83" w:rsidRDefault="00660F83">
                          <w:pPr>
                            <w:spacing w:before="240"/>
                            <w:ind w:left="720"/>
                            <w:jc w:val="right"/>
                            <w:rPr>
                              <w:color w:val="FFFFFF" w:themeColor="background1"/>
                            </w:rPr>
                          </w:pPr>
                        </w:p>
                        <w:sdt>
                          <w:sdtPr>
                            <w:rPr>
                              <w:color w:val="FFFFFF" w:themeColor="background1"/>
                            </w:rPr>
                            <w:alias w:val="Résumé"/>
                            <w:id w:val="-1812170092"/>
                            <w:dataBinding w:prefixMappings="xmlns:ns0='http://schemas.microsoft.com/office/2006/coverPageProps'" w:xpath="/ns0:CoverPageProperties[1]/ns0:Abstract[1]" w:storeItemID="{55AF091B-3C7A-41E3-B477-F2FDAA23CFDA}"/>
                            <w:text/>
                          </w:sdtPr>
                          <w:sdtContent>
                            <w:p w:rsidR="00660F83" w:rsidRDefault="00660F83">
                              <w:pPr>
                                <w:spacing w:before="240"/>
                                <w:ind w:left="1008"/>
                                <w:jc w:val="right"/>
                                <w:rPr>
                                  <w:color w:val="FFFFFF" w:themeColor="background1"/>
                                </w:rPr>
                              </w:pPr>
                              <w:r>
                                <w:rPr>
                                  <w:color w:val="FFFFFF" w:themeColor="background1"/>
                                </w:rPr>
                                <w:t xml:space="preserve">Dans ce guide, nous verrons comment nous connecter au Backend </w:t>
                              </w:r>
                              <w:proofErr w:type="spellStart"/>
                              <w:r>
                                <w:rPr>
                                  <w:color w:val="FFFFFF" w:themeColor="background1"/>
                                </w:rPr>
                                <w:t>LoRA</w:t>
                              </w:r>
                              <w:proofErr w:type="spellEnd"/>
                              <w:r>
                                <w:rPr>
                                  <w:color w:val="FFFFFF" w:themeColor="background1"/>
                                </w:rPr>
                                <w:t xml:space="preserve"> </w:t>
                              </w:r>
                              <w:proofErr w:type="spellStart"/>
                              <w:r>
                                <w:rPr>
                                  <w:color w:val="FFFFFF" w:themeColor="background1"/>
                                </w:rPr>
                                <w:t>Objenious</w:t>
                              </w:r>
                              <w:proofErr w:type="spellEnd"/>
                              <w:r>
                                <w:rPr>
                                  <w:color w:val="FFFFFF" w:themeColor="background1"/>
                                </w:rPr>
                                <w:t xml:space="preserve"> à partir du Arduino MKR WAN 1300</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ous-titr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77990AB9" w14:textId="77777777" w:rsidR="00660F83" w:rsidRDefault="00660F83">
                                    <w:pPr>
                                      <w:pStyle w:val="Sous-titre"/>
                                      <w:rPr>
                                        <w:color w:val="FFFFFF" w:themeColor="background1"/>
                                      </w:rPr>
                                    </w:pPr>
                                    <w:r>
                                      <w:rPr>
                                        <w:color w:val="FFFFFF" w:themeColor="background1"/>
                                      </w:rPr>
                                      <w:t>[Sous-titre du document]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color w:val="FFFFFF" w:themeColor="background1"/>
                            </w:rPr>
                            <w:alias w:val="Sous-titre"/>
                            <w:id w:val="-505288762"/>
                            <w:showingPlcHdr/>
                            <w:dataBinding w:prefixMappings="xmlns:ns0='http://schemas.openxmlformats.org/package/2006/metadata/core-properties' xmlns:ns1='http://purl.org/dc/elements/1.1/'" w:xpath="/ns0:coreProperties[1]/ns1:subject[1]" w:storeItemID="{6C3C8BC8-F283-45AE-878A-BAB7291924A1}"/>
                            <w:text/>
                          </w:sdtPr>
                          <w:sdtContent>
                            <w:p w:rsidR="00660F83" w:rsidRDefault="00660F83">
                              <w:pPr>
                                <w:pStyle w:val="Sous-titre"/>
                                <w:rPr>
                                  <w:color w:val="FFFFFF" w:themeColor="background1"/>
                                </w:rPr>
                              </w:pPr>
                              <w:r>
                                <w:rPr>
                                  <w:color w:val="FFFFFF" w:themeColor="background1"/>
                                </w:rPr>
                                <w:t>[Sous-titre du document]</w:t>
                              </w:r>
                            </w:p>
                          </w:sdtContent>
                        </w:sdt>
                      </w:txbxContent>
                    </v:textbox>
                    <w10:wrap anchorx="page" anchory="page"/>
                  </v:rect>
                </w:pict>
              </mc:Fallback>
            </mc:AlternateContent>
          </w:r>
        </w:p>
        <w:p w14:paraId="453D50CF" w14:textId="77777777" w:rsidR="00660F83" w:rsidRDefault="00660F83"/>
        <w:p w14:paraId="5C51DF27" w14:textId="77777777" w:rsidR="00660F83" w:rsidRDefault="00660F83">
          <w:r>
            <w:br w:type="page"/>
          </w:r>
        </w:p>
      </w:sdtContent>
    </w:sdt>
    <w:p w14:paraId="4BEABFB9" w14:textId="77777777" w:rsidR="00643035" w:rsidRPr="00643035" w:rsidRDefault="00821A8A" w:rsidP="00643035">
      <w:pPr>
        <w:pStyle w:val="Titre1"/>
      </w:pPr>
      <w:r>
        <w:lastRenderedPageBreak/>
        <w:t xml:space="preserve">Qu’est-ce que le </w:t>
      </w:r>
      <w:proofErr w:type="spellStart"/>
      <w:r>
        <w:t>LoRaWAN</w:t>
      </w:r>
      <w:proofErr w:type="spellEnd"/>
      <w:r w:rsidR="00643035">
        <w:t> </w:t>
      </w:r>
      <w:r w:rsidR="00643035">
        <w:rPr>
          <w:rStyle w:val="Appelnotedebasdep"/>
        </w:rPr>
        <w:footnoteReference w:id="1"/>
      </w:r>
      <w:r w:rsidR="00643035">
        <w:t>?</w:t>
      </w:r>
    </w:p>
    <w:p w14:paraId="4F7321A2" w14:textId="77777777" w:rsidR="008474ED" w:rsidRDefault="008474ED" w:rsidP="00821A8A">
      <w:pPr>
        <w:pStyle w:val="Titre2"/>
      </w:pPr>
      <w:r>
        <w:t>Description générale</w:t>
      </w:r>
    </w:p>
    <w:p w14:paraId="0EDE311A" w14:textId="77777777" w:rsidR="00A0261F" w:rsidRDefault="00A0261F" w:rsidP="00660F83">
      <w:r>
        <w:t xml:space="preserve">Le protocole </w:t>
      </w:r>
      <w:proofErr w:type="spellStart"/>
      <w:r>
        <w:t>LoRaWAN</w:t>
      </w:r>
      <w:proofErr w:type="spellEnd"/>
      <w:r>
        <w:t xml:space="preserve"> est un protocole de communication pour l’</w:t>
      </w:r>
      <w:r w:rsidR="008474ED">
        <w:t>internet des objets. Ce protocole se veut simple, peu coûteux à implémenter et économe en énergie plutôt que permettant des débits élevés. La cible est clairement les communications longues portées à bas coût et basse consommation comme un compteur d’eau, plutôt que les communications à débit élevé qui sont plus consommatrices en ressource CPU et en énergie.</w:t>
      </w:r>
    </w:p>
    <w:p w14:paraId="7D0E5F79" w14:textId="77777777" w:rsidR="008474ED" w:rsidRDefault="008474ED" w:rsidP="00660F83"/>
    <w:p w14:paraId="2B71AB88" w14:textId="77777777" w:rsidR="008474ED" w:rsidRDefault="008474ED" w:rsidP="00821A8A">
      <w:pPr>
        <w:pStyle w:val="Titre2"/>
      </w:pPr>
      <w:r>
        <w:t>Architecture</w:t>
      </w:r>
    </w:p>
    <w:p w14:paraId="42CE3C93" w14:textId="77777777" w:rsidR="008474ED" w:rsidRDefault="008474ED" w:rsidP="008474ED">
      <w:r>
        <w:t xml:space="preserve">Un réseau </w:t>
      </w:r>
      <w:proofErr w:type="spellStart"/>
      <w:r>
        <w:t>LoRaWAN</w:t>
      </w:r>
      <w:proofErr w:type="spellEnd"/>
      <w:r>
        <w:t xml:space="preserve"> est constitué d’équipements sans-fil basse consommation qui communiquent avec des « serveurs applicatifs » (</w:t>
      </w:r>
      <w:proofErr w:type="spellStart"/>
      <w:r>
        <w:t>Back-end</w:t>
      </w:r>
      <w:proofErr w:type="spellEnd"/>
      <w:r>
        <w:t>) au travers de « passerelles » (Gateway).</w:t>
      </w:r>
    </w:p>
    <w:p w14:paraId="7CF6A7C5" w14:textId="77777777" w:rsidR="008474ED" w:rsidRDefault="008474ED" w:rsidP="008474ED">
      <w:r>
        <w:t xml:space="preserve">La topologie réseau </w:t>
      </w:r>
      <w:proofErr w:type="spellStart"/>
      <w:r>
        <w:t>LoRaWAN</w:t>
      </w:r>
      <w:proofErr w:type="spellEnd"/>
      <w:r>
        <w:t xml:space="preserve"> est dite en étoile d’étoiles car un serveur applicatif est connecté à une multitude de passerelles qui sont-elles même connectées à une multitude d’objets.</w:t>
      </w:r>
    </w:p>
    <w:p w14:paraId="1D8F1EA3" w14:textId="77777777" w:rsidR="008474ED" w:rsidRDefault="00821A8A" w:rsidP="008474ED">
      <w:r>
        <w:t>Au sens réseau, les équipements ne sont pas connectés aux passerelles, elles leur servent uniquement de relais pour joindre le serveur gérant leur application. Il est possible qu’un message soit retransmis par plusieurs passerelles, c’est alors le serveur qui dédouble le message après avoir ajouté des informations sur la qualité du signal, c’est de cette façon qu’il est possible d’établir une localisation plus ou moins précise.</w:t>
      </w:r>
    </w:p>
    <w:p w14:paraId="1697269D" w14:textId="77777777" w:rsidR="00821A8A" w:rsidRDefault="00821A8A" w:rsidP="00821A8A">
      <w:pPr>
        <w:pStyle w:val="Titre2"/>
      </w:pPr>
      <w:r>
        <w:t xml:space="preserve">Le protocole </w:t>
      </w:r>
      <w:proofErr w:type="spellStart"/>
      <w:r>
        <w:t>LoRaWAN</w:t>
      </w:r>
      <w:proofErr w:type="spellEnd"/>
    </w:p>
    <w:p w14:paraId="3FB10EE1" w14:textId="77777777" w:rsidR="00821A8A" w:rsidRDefault="00821A8A" w:rsidP="00821A8A">
      <w:r>
        <w:t xml:space="preserve">Le protocole </w:t>
      </w:r>
      <w:proofErr w:type="spellStart"/>
      <w:r>
        <w:t>LoRaWan</w:t>
      </w:r>
      <w:proofErr w:type="spellEnd"/>
      <w:r>
        <w:t xml:space="preserve"> est basée sur un système simple d’émission, c’est-à-dire qu’un équipem</w:t>
      </w:r>
      <w:r w:rsidR="00643035">
        <w:t>ent communiquant en LoRa, envoi</w:t>
      </w:r>
      <w:r>
        <w:t xml:space="preserve"> son</w:t>
      </w:r>
      <w:r w:rsidR="00643035">
        <w:t xml:space="preserve"> message sans vérifier la disponibilité du canal et retransmet le message après un temps aléatoire s’il a été perdu.</w:t>
      </w:r>
    </w:p>
    <w:p w14:paraId="0694B046" w14:textId="77777777" w:rsidR="00643035" w:rsidRPr="00821A8A" w:rsidRDefault="00643035" w:rsidP="00643035">
      <w:r>
        <w:t>Le protocole définit 3 Classes d’équipement A, B et C, plus ou moins énergivore, intégrant des fenêtres d’écoute pour des messages provenant du serveur à différentes fréquences.</w:t>
      </w:r>
    </w:p>
    <w:p w14:paraId="113B1B70" w14:textId="77777777" w:rsidR="00643035" w:rsidRDefault="00643035">
      <w:r>
        <w:br w:type="page"/>
      </w:r>
    </w:p>
    <w:p w14:paraId="23985F65" w14:textId="77777777" w:rsidR="00643035" w:rsidRDefault="00643035" w:rsidP="00643035">
      <w:pPr>
        <w:pStyle w:val="Titre1"/>
      </w:pPr>
      <w:r>
        <w:lastRenderedPageBreak/>
        <w:t>Première configuration</w:t>
      </w:r>
    </w:p>
    <w:p w14:paraId="27907903" w14:textId="77777777" w:rsidR="00643035" w:rsidRDefault="00643035" w:rsidP="00643035">
      <w:r>
        <w:t xml:space="preserve">Dans ce guide nous verrons comment mettre en place la communication avec le </w:t>
      </w:r>
      <w:proofErr w:type="spellStart"/>
      <w:r>
        <w:t>Back-end</w:t>
      </w:r>
      <w:proofErr w:type="spellEnd"/>
      <w:r>
        <w:t xml:space="preserve"> LoRa </w:t>
      </w:r>
      <w:proofErr w:type="spellStart"/>
      <w:r>
        <w:t>Objenious</w:t>
      </w:r>
      <w:proofErr w:type="spellEnd"/>
      <w:r>
        <w:t xml:space="preserve"> de Bouygues Telecom et notre prototype Arduino.</w:t>
      </w:r>
    </w:p>
    <w:p w14:paraId="6C7F4154" w14:textId="77777777" w:rsidR="00643035" w:rsidRDefault="00643035" w:rsidP="00643035">
      <w:r>
        <w:t>Afin de communiquer sur le réseau LoRa, un équipement doit avoir été activé par le réseau, il existe 2 méthodes pour cette activation :</w:t>
      </w:r>
    </w:p>
    <w:p w14:paraId="68FA1A2A" w14:textId="77777777" w:rsidR="00643035" w:rsidRDefault="00643035" w:rsidP="00643035">
      <w:pPr>
        <w:pStyle w:val="Paragraphedeliste"/>
        <w:numPr>
          <w:ilvl w:val="0"/>
          <w:numId w:val="2"/>
        </w:numPr>
      </w:pPr>
      <w:r>
        <w:t xml:space="preserve">Activation By </w:t>
      </w:r>
      <w:proofErr w:type="spellStart"/>
      <w:r>
        <w:t>Personalization</w:t>
      </w:r>
      <w:proofErr w:type="spellEnd"/>
      <w:r>
        <w:t xml:space="preserve"> (ABP) les clés de chiffrement sont stockées dans les équipements</w:t>
      </w:r>
    </w:p>
    <w:p w14:paraId="5DCAB7C4" w14:textId="77777777" w:rsidR="0071222F" w:rsidRDefault="0071222F" w:rsidP="00643035">
      <w:pPr>
        <w:pStyle w:val="Paragraphedeliste"/>
        <w:numPr>
          <w:ilvl w:val="0"/>
          <w:numId w:val="2"/>
        </w:numPr>
      </w:pPr>
      <w:r>
        <w:t>Over The Air (OTAA) : Les clefs de chiffrement sont obtenues par un échange avec le réseau.</w:t>
      </w:r>
    </w:p>
    <w:p w14:paraId="44F8B35E" w14:textId="77777777" w:rsidR="0071222F" w:rsidRDefault="0071222F" w:rsidP="0071222F">
      <w:pPr>
        <w:rPr>
          <w:rStyle w:val="Accentuation"/>
        </w:rPr>
      </w:pPr>
      <w:r w:rsidRPr="0071222F">
        <w:rPr>
          <w:rStyle w:val="Accentuation"/>
        </w:rPr>
        <w:t>Dans la suite, de nos expérimentations nous utiliserons le mode OTAA</w:t>
      </w:r>
      <w:r>
        <w:rPr>
          <w:rStyle w:val="Accentuation"/>
        </w:rPr>
        <w:t>.</w:t>
      </w:r>
    </w:p>
    <w:p w14:paraId="1405FCD6" w14:textId="77777777" w:rsidR="0071222F" w:rsidRDefault="0071222F" w:rsidP="0071222F">
      <w:pPr>
        <w:rPr>
          <w:rStyle w:val="Accentuation"/>
          <w:i w:val="0"/>
        </w:rPr>
      </w:pPr>
      <w:r>
        <w:rPr>
          <w:rStyle w:val="Accentuation"/>
          <w:i w:val="0"/>
        </w:rPr>
        <w:t xml:space="preserve">Ci-dessous les différents identifiants nécessaires à la communication </w:t>
      </w:r>
      <w:proofErr w:type="spellStart"/>
      <w:r>
        <w:rPr>
          <w:rStyle w:val="Accentuation"/>
          <w:i w:val="0"/>
        </w:rPr>
        <w:t>LoRaWAN</w:t>
      </w:r>
      <w:proofErr w:type="spellEnd"/>
      <w:r>
        <w:rPr>
          <w:rStyle w:val="Accentuation"/>
          <w:i w:val="0"/>
        </w:rPr>
        <w:t> :</w:t>
      </w:r>
    </w:p>
    <w:tbl>
      <w:tblPr>
        <w:tblStyle w:val="TableauListe4-Accentuation1"/>
        <w:tblW w:w="0" w:type="auto"/>
        <w:tblLook w:val="04A0" w:firstRow="1" w:lastRow="0" w:firstColumn="1" w:lastColumn="0" w:noHBand="0" w:noVBand="1"/>
      </w:tblPr>
      <w:tblGrid>
        <w:gridCol w:w="1696"/>
        <w:gridCol w:w="3544"/>
        <w:gridCol w:w="2126"/>
        <w:gridCol w:w="1696"/>
      </w:tblGrid>
      <w:tr w:rsidR="0071222F" w14:paraId="7461CBED" w14:textId="77777777" w:rsidTr="007122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C14F7F" w14:textId="77777777" w:rsidR="0071222F" w:rsidRDefault="0071222F" w:rsidP="0071222F">
            <w:pPr>
              <w:jc w:val="center"/>
              <w:rPr>
                <w:rStyle w:val="Accentuation"/>
                <w:i w:val="0"/>
              </w:rPr>
            </w:pPr>
            <w:r>
              <w:rPr>
                <w:rStyle w:val="Accentuation"/>
                <w:i w:val="0"/>
              </w:rPr>
              <w:t>Identifiant</w:t>
            </w:r>
          </w:p>
        </w:tc>
        <w:tc>
          <w:tcPr>
            <w:tcW w:w="3544" w:type="dxa"/>
          </w:tcPr>
          <w:p w14:paraId="471385FD" w14:textId="77777777" w:rsidR="0071222F" w:rsidRDefault="0071222F" w:rsidP="0071222F">
            <w:pPr>
              <w:jc w:val="center"/>
              <w:cnfStyle w:val="100000000000" w:firstRow="1" w:lastRow="0" w:firstColumn="0" w:lastColumn="0" w:oddVBand="0" w:evenVBand="0" w:oddHBand="0" w:evenHBand="0" w:firstRowFirstColumn="0" w:firstRowLastColumn="0" w:lastRowFirstColumn="0" w:lastRowLastColumn="0"/>
              <w:rPr>
                <w:rStyle w:val="Accentuation"/>
                <w:i w:val="0"/>
              </w:rPr>
            </w:pPr>
            <w:r>
              <w:rPr>
                <w:rStyle w:val="Accentuation"/>
                <w:i w:val="0"/>
              </w:rPr>
              <w:t>Description</w:t>
            </w:r>
          </w:p>
        </w:tc>
        <w:tc>
          <w:tcPr>
            <w:tcW w:w="2126" w:type="dxa"/>
          </w:tcPr>
          <w:p w14:paraId="5308265B" w14:textId="77777777" w:rsidR="0071222F" w:rsidRDefault="0071222F" w:rsidP="0071222F">
            <w:pPr>
              <w:jc w:val="center"/>
              <w:cnfStyle w:val="100000000000" w:firstRow="1" w:lastRow="0" w:firstColumn="0" w:lastColumn="0" w:oddVBand="0" w:evenVBand="0" w:oddHBand="0" w:evenHBand="0" w:firstRowFirstColumn="0" w:firstRowLastColumn="0" w:lastRowFirstColumn="0" w:lastRowLastColumn="0"/>
              <w:rPr>
                <w:rStyle w:val="Accentuation"/>
                <w:i w:val="0"/>
              </w:rPr>
            </w:pPr>
            <w:r>
              <w:rPr>
                <w:rStyle w:val="Accentuation"/>
                <w:i w:val="0"/>
              </w:rPr>
              <w:t>ABP</w:t>
            </w:r>
          </w:p>
        </w:tc>
        <w:tc>
          <w:tcPr>
            <w:tcW w:w="1696" w:type="dxa"/>
          </w:tcPr>
          <w:p w14:paraId="7AB45D07" w14:textId="77777777" w:rsidR="0071222F" w:rsidRDefault="0071222F" w:rsidP="0071222F">
            <w:pPr>
              <w:jc w:val="center"/>
              <w:cnfStyle w:val="100000000000" w:firstRow="1" w:lastRow="0" w:firstColumn="0" w:lastColumn="0" w:oddVBand="0" w:evenVBand="0" w:oddHBand="0" w:evenHBand="0" w:firstRowFirstColumn="0" w:firstRowLastColumn="0" w:lastRowFirstColumn="0" w:lastRowLastColumn="0"/>
              <w:rPr>
                <w:rStyle w:val="Accentuation"/>
                <w:i w:val="0"/>
              </w:rPr>
            </w:pPr>
            <w:r>
              <w:rPr>
                <w:rStyle w:val="Accentuation"/>
                <w:i w:val="0"/>
              </w:rPr>
              <w:t>OTAA</w:t>
            </w:r>
          </w:p>
        </w:tc>
      </w:tr>
      <w:tr w:rsidR="0071222F" w14:paraId="524C7AE7" w14:textId="77777777" w:rsidTr="00A57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6D94300" w14:textId="77777777" w:rsidR="0071222F" w:rsidRDefault="0071222F" w:rsidP="00A57C1E">
            <w:pPr>
              <w:rPr>
                <w:rStyle w:val="Accentuation"/>
                <w:i w:val="0"/>
              </w:rPr>
            </w:pPr>
            <w:proofErr w:type="spellStart"/>
            <w:r>
              <w:rPr>
                <w:rStyle w:val="Accentuation"/>
                <w:i w:val="0"/>
              </w:rPr>
              <w:t>DevAddr</w:t>
            </w:r>
            <w:proofErr w:type="spellEnd"/>
            <w:r>
              <w:rPr>
                <w:rStyle w:val="Accentuation"/>
                <w:i w:val="0"/>
              </w:rPr>
              <w:t xml:space="preserve"> </w:t>
            </w:r>
          </w:p>
          <w:p w14:paraId="37EC333D" w14:textId="77777777" w:rsidR="0071222F" w:rsidRDefault="0071222F" w:rsidP="00A57C1E">
            <w:pPr>
              <w:rPr>
                <w:rStyle w:val="Accentuation"/>
                <w:i w:val="0"/>
              </w:rPr>
            </w:pPr>
            <w:r>
              <w:rPr>
                <w:rStyle w:val="Accentuation"/>
                <w:i w:val="0"/>
              </w:rPr>
              <w:t>(32 bits)</w:t>
            </w:r>
          </w:p>
        </w:tc>
        <w:tc>
          <w:tcPr>
            <w:tcW w:w="3544" w:type="dxa"/>
            <w:vAlign w:val="center"/>
          </w:tcPr>
          <w:p w14:paraId="7B7675A3" w14:textId="77777777" w:rsidR="0071222F" w:rsidRDefault="0071222F" w:rsidP="00A57C1E">
            <w:pPr>
              <w:cnfStyle w:val="000000100000" w:firstRow="0" w:lastRow="0" w:firstColumn="0" w:lastColumn="0" w:oddVBand="0" w:evenVBand="0" w:oddHBand="1" w:evenHBand="0" w:firstRowFirstColumn="0" w:firstRowLastColumn="0" w:lastRowFirstColumn="0" w:lastRowLastColumn="0"/>
              <w:rPr>
                <w:rStyle w:val="Accentuation"/>
                <w:i w:val="0"/>
              </w:rPr>
            </w:pPr>
            <w:r>
              <w:rPr>
                <w:rStyle w:val="Accentuation"/>
                <w:i w:val="0"/>
              </w:rPr>
              <w:t xml:space="preserve">Identité de l’équipement </w:t>
            </w:r>
          </w:p>
        </w:tc>
        <w:tc>
          <w:tcPr>
            <w:tcW w:w="2126" w:type="dxa"/>
            <w:vAlign w:val="center"/>
          </w:tcPr>
          <w:p w14:paraId="0A8BDD30" w14:textId="77777777" w:rsidR="0071222F" w:rsidRDefault="0071222F" w:rsidP="00A57C1E">
            <w:pPr>
              <w:cnfStyle w:val="000000100000" w:firstRow="0" w:lastRow="0" w:firstColumn="0" w:lastColumn="0" w:oddVBand="0" w:evenVBand="0" w:oddHBand="1" w:evenHBand="0" w:firstRowFirstColumn="0" w:firstRowLastColumn="0" w:lastRowFirstColumn="0" w:lastRowLastColumn="0"/>
              <w:rPr>
                <w:rStyle w:val="Accentuation"/>
                <w:i w:val="0"/>
              </w:rPr>
            </w:pPr>
            <w:r>
              <w:rPr>
                <w:rStyle w:val="Accentuation"/>
                <w:i w:val="0"/>
              </w:rPr>
              <w:t xml:space="preserve">A </w:t>
            </w:r>
            <w:r w:rsidR="00A57C1E">
              <w:rPr>
                <w:rStyle w:val="Accentuation"/>
                <w:i w:val="0"/>
              </w:rPr>
              <w:t>Configurer</w:t>
            </w:r>
          </w:p>
        </w:tc>
        <w:tc>
          <w:tcPr>
            <w:tcW w:w="1696" w:type="dxa"/>
            <w:vAlign w:val="center"/>
          </w:tcPr>
          <w:p w14:paraId="32B12E5D" w14:textId="77777777" w:rsidR="0071222F" w:rsidRDefault="0071222F" w:rsidP="00A57C1E">
            <w:pPr>
              <w:cnfStyle w:val="000000100000" w:firstRow="0" w:lastRow="0" w:firstColumn="0" w:lastColumn="0" w:oddVBand="0" w:evenVBand="0" w:oddHBand="1" w:evenHBand="0" w:firstRowFirstColumn="0" w:firstRowLastColumn="0" w:lastRowFirstColumn="0" w:lastRowLastColumn="0"/>
              <w:rPr>
                <w:rStyle w:val="Accentuation"/>
                <w:i w:val="0"/>
              </w:rPr>
            </w:pPr>
            <w:r>
              <w:rPr>
                <w:rStyle w:val="Accentuation"/>
                <w:i w:val="0"/>
              </w:rPr>
              <w:t>Générée</w:t>
            </w:r>
          </w:p>
        </w:tc>
      </w:tr>
      <w:tr w:rsidR="0071222F" w14:paraId="61023523" w14:textId="77777777" w:rsidTr="005F4CB6">
        <w:tc>
          <w:tcPr>
            <w:cnfStyle w:val="001000000000" w:firstRow="0" w:lastRow="0" w:firstColumn="1" w:lastColumn="0" w:oddVBand="0" w:evenVBand="0" w:oddHBand="0" w:evenHBand="0" w:firstRowFirstColumn="0" w:firstRowLastColumn="0" w:lastRowFirstColumn="0" w:lastRowLastColumn="0"/>
            <w:tcW w:w="1696" w:type="dxa"/>
            <w:shd w:val="clear" w:color="auto" w:fill="FFFF00"/>
            <w:vAlign w:val="center"/>
          </w:tcPr>
          <w:p w14:paraId="5B13D6F1" w14:textId="77777777" w:rsidR="0071222F" w:rsidRDefault="0071222F" w:rsidP="00A57C1E">
            <w:pPr>
              <w:rPr>
                <w:rStyle w:val="Accentuation"/>
                <w:i w:val="0"/>
              </w:rPr>
            </w:pPr>
            <w:bookmarkStart w:id="0" w:name="_GoBack" w:colFirst="0" w:colLast="3"/>
            <w:proofErr w:type="spellStart"/>
            <w:r>
              <w:rPr>
                <w:rStyle w:val="Accentuation"/>
                <w:i w:val="0"/>
              </w:rPr>
              <w:t>DevEUI</w:t>
            </w:r>
            <w:proofErr w:type="spellEnd"/>
          </w:p>
          <w:p w14:paraId="2329D264" w14:textId="77777777" w:rsidR="00A57C1E" w:rsidRDefault="00A57C1E" w:rsidP="00A57C1E">
            <w:pPr>
              <w:rPr>
                <w:rStyle w:val="Accentuation"/>
                <w:i w:val="0"/>
              </w:rPr>
            </w:pPr>
            <w:r>
              <w:rPr>
                <w:rStyle w:val="Accentuation"/>
                <w:i w:val="0"/>
              </w:rPr>
              <w:t>(64 bits)</w:t>
            </w:r>
          </w:p>
        </w:tc>
        <w:tc>
          <w:tcPr>
            <w:tcW w:w="3544" w:type="dxa"/>
            <w:shd w:val="clear" w:color="auto" w:fill="FFFF00"/>
            <w:vAlign w:val="center"/>
          </w:tcPr>
          <w:p w14:paraId="1678FCF4" w14:textId="77777777" w:rsidR="0071222F" w:rsidRDefault="0071222F" w:rsidP="00A57C1E">
            <w:pPr>
              <w:cnfStyle w:val="000000000000" w:firstRow="0" w:lastRow="0" w:firstColumn="0" w:lastColumn="0" w:oddVBand="0" w:evenVBand="0" w:oddHBand="0" w:evenHBand="0" w:firstRowFirstColumn="0" w:firstRowLastColumn="0" w:lastRowFirstColumn="0" w:lastRowLastColumn="0"/>
              <w:rPr>
                <w:rStyle w:val="Accentuation"/>
                <w:i w:val="0"/>
              </w:rPr>
            </w:pPr>
            <w:r>
              <w:rPr>
                <w:rStyle w:val="Accentuation"/>
                <w:i w:val="0"/>
              </w:rPr>
              <w:t>Identité de l’é</w:t>
            </w:r>
            <w:r w:rsidR="00A57C1E">
              <w:rPr>
                <w:rStyle w:val="Accentuation"/>
                <w:i w:val="0"/>
              </w:rPr>
              <w:t>quipement intégrée dans la puce</w:t>
            </w:r>
          </w:p>
        </w:tc>
        <w:tc>
          <w:tcPr>
            <w:tcW w:w="2126" w:type="dxa"/>
            <w:shd w:val="clear" w:color="auto" w:fill="FFFF00"/>
            <w:vAlign w:val="center"/>
          </w:tcPr>
          <w:p w14:paraId="3A8CE014" w14:textId="77777777" w:rsidR="0071222F" w:rsidRDefault="00A57C1E" w:rsidP="00A57C1E">
            <w:pPr>
              <w:cnfStyle w:val="000000000000" w:firstRow="0" w:lastRow="0" w:firstColumn="0" w:lastColumn="0" w:oddVBand="0" w:evenVBand="0" w:oddHBand="0" w:evenHBand="0" w:firstRowFirstColumn="0" w:firstRowLastColumn="0" w:lastRowFirstColumn="0" w:lastRowLastColumn="0"/>
              <w:rPr>
                <w:rStyle w:val="Accentuation"/>
                <w:i w:val="0"/>
              </w:rPr>
            </w:pPr>
            <w:r>
              <w:rPr>
                <w:rStyle w:val="Accentuation"/>
                <w:i w:val="0"/>
              </w:rPr>
              <w:t>Intégré dans la puce</w:t>
            </w:r>
          </w:p>
        </w:tc>
        <w:tc>
          <w:tcPr>
            <w:tcW w:w="1696" w:type="dxa"/>
            <w:shd w:val="clear" w:color="auto" w:fill="FFFF00"/>
            <w:vAlign w:val="center"/>
          </w:tcPr>
          <w:p w14:paraId="497D2506" w14:textId="77777777" w:rsidR="00A57C1E" w:rsidRDefault="00A57C1E" w:rsidP="00A57C1E">
            <w:pPr>
              <w:cnfStyle w:val="000000000000" w:firstRow="0" w:lastRow="0" w:firstColumn="0" w:lastColumn="0" w:oddVBand="0" w:evenVBand="0" w:oddHBand="0" w:evenHBand="0" w:firstRowFirstColumn="0" w:firstRowLastColumn="0" w:lastRowFirstColumn="0" w:lastRowLastColumn="0"/>
              <w:rPr>
                <w:rStyle w:val="Accentuation"/>
                <w:i w:val="0"/>
              </w:rPr>
            </w:pPr>
            <w:r>
              <w:rPr>
                <w:rStyle w:val="Accentuation"/>
                <w:i w:val="0"/>
              </w:rPr>
              <w:t>Intégré dans la puce</w:t>
            </w:r>
          </w:p>
        </w:tc>
      </w:tr>
      <w:tr w:rsidR="00A57C1E" w14:paraId="4032941F" w14:textId="77777777" w:rsidTr="005F4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FFF00"/>
            <w:vAlign w:val="center"/>
          </w:tcPr>
          <w:p w14:paraId="2CBD7760" w14:textId="77777777" w:rsidR="00A57C1E" w:rsidRDefault="00A57C1E" w:rsidP="00A57C1E">
            <w:pPr>
              <w:rPr>
                <w:rStyle w:val="Accentuation"/>
                <w:i w:val="0"/>
              </w:rPr>
            </w:pPr>
            <w:proofErr w:type="spellStart"/>
            <w:r>
              <w:rPr>
                <w:rStyle w:val="Accentuation"/>
                <w:i w:val="0"/>
              </w:rPr>
              <w:t>AppEUI</w:t>
            </w:r>
            <w:proofErr w:type="spellEnd"/>
          </w:p>
          <w:p w14:paraId="7B997AC8" w14:textId="77777777" w:rsidR="00A57C1E" w:rsidRDefault="00A57C1E" w:rsidP="00A57C1E">
            <w:pPr>
              <w:rPr>
                <w:rStyle w:val="Accentuation"/>
                <w:i w:val="0"/>
              </w:rPr>
            </w:pPr>
            <w:r>
              <w:rPr>
                <w:rStyle w:val="Accentuation"/>
                <w:i w:val="0"/>
              </w:rPr>
              <w:t>(64 bits)</w:t>
            </w:r>
          </w:p>
        </w:tc>
        <w:tc>
          <w:tcPr>
            <w:tcW w:w="3544" w:type="dxa"/>
            <w:shd w:val="clear" w:color="auto" w:fill="FFFF00"/>
            <w:vAlign w:val="center"/>
          </w:tcPr>
          <w:p w14:paraId="4A0853DA" w14:textId="77777777" w:rsidR="00A57C1E" w:rsidRDefault="00A57C1E" w:rsidP="00A57C1E">
            <w:pPr>
              <w:cnfStyle w:val="000000100000" w:firstRow="0" w:lastRow="0" w:firstColumn="0" w:lastColumn="0" w:oddVBand="0" w:evenVBand="0" w:oddHBand="1" w:evenHBand="0" w:firstRowFirstColumn="0" w:firstRowLastColumn="0" w:lastRowFirstColumn="0" w:lastRowLastColumn="0"/>
              <w:rPr>
                <w:rStyle w:val="Accentuation"/>
                <w:i w:val="0"/>
              </w:rPr>
            </w:pPr>
            <w:r>
              <w:rPr>
                <w:rStyle w:val="Accentuation"/>
                <w:i w:val="0"/>
              </w:rPr>
              <w:t>Identité de l’application (rend unique le propriétaire de l’équipement)</w:t>
            </w:r>
          </w:p>
        </w:tc>
        <w:tc>
          <w:tcPr>
            <w:tcW w:w="2126" w:type="dxa"/>
            <w:shd w:val="clear" w:color="auto" w:fill="FFFF00"/>
            <w:vAlign w:val="center"/>
          </w:tcPr>
          <w:p w14:paraId="3C859C26" w14:textId="77777777" w:rsidR="00A57C1E" w:rsidRDefault="00A57C1E" w:rsidP="00A57C1E">
            <w:pPr>
              <w:cnfStyle w:val="000000100000" w:firstRow="0" w:lastRow="0" w:firstColumn="0" w:lastColumn="0" w:oddVBand="0" w:evenVBand="0" w:oddHBand="1" w:evenHBand="0" w:firstRowFirstColumn="0" w:firstRowLastColumn="0" w:lastRowFirstColumn="0" w:lastRowLastColumn="0"/>
              <w:rPr>
                <w:rStyle w:val="Accentuation"/>
                <w:i w:val="0"/>
              </w:rPr>
            </w:pPr>
            <w:r>
              <w:rPr>
                <w:rStyle w:val="Accentuation"/>
                <w:i w:val="0"/>
              </w:rPr>
              <w:t>A Configurer</w:t>
            </w:r>
          </w:p>
        </w:tc>
        <w:tc>
          <w:tcPr>
            <w:tcW w:w="1696" w:type="dxa"/>
            <w:shd w:val="clear" w:color="auto" w:fill="FFFF00"/>
            <w:vAlign w:val="center"/>
          </w:tcPr>
          <w:p w14:paraId="6CC4425B" w14:textId="77777777" w:rsidR="00A57C1E" w:rsidRDefault="00A57C1E" w:rsidP="00A57C1E">
            <w:pPr>
              <w:cnfStyle w:val="000000100000" w:firstRow="0" w:lastRow="0" w:firstColumn="0" w:lastColumn="0" w:oddVBand="0" w:evenVBand="0" w:oddHBand="1" w:evenHBand="0" w:firstRowFirstColumn="0" w:firstRowLastColumn="0" w:lastRowFirstColumn="0" w:lastRowLastColumn="0"/>
              <w:rPr>
                <w:rStyle w:val="Accentuation"/>
                <w:i w:val="0"/>
              </w:rPr>
            </w:pPr>
            <w:r>
              <w:rPr>
                <w:rStyle w:val="Accentuation"/>
                <w:i w:val="0"/>
              </w:rPr>
              <w:t>A Configurer</w:t>
            </w:r>
          </w:p>
        </w:tc>
      </w:tr>
      <w:bookmarkEnd w:id="0"/>
      <w:tr w:rsidR="00A57C1E" w14:paraId="6423B4D0" w14:textId="77777777" w:rsidTr="00A57C1E">
        <w:tc>
          <w:tcPr>
            <w:cnfStyle w:val="001000000000" w:firstRow="0" w:lastRow="0" w:firstColumn="1" w:lastColumn="0" w:oddVBand="0" w:evenVBand="0" w:oddHBand="0" w:evenHBand="0" w:firstRowFirstColumn="0" w:firstRowLastColumn="0" w:lastRowFirstColumn="0" w:lastRowLastColumn="0"/>
            <w:tcW w:w="1696" w:type="dxa"/>
            <w:vAlign w:val="center"/>
          </w:tcPr>
          <w:p w14:paraId="6F6934DD" w14:textId="77777777" w:rsidR="00A57C1E" w:rsidRPr="00A57C1E" w:rsidRDefault="00A57C1E" w:rsidP="00A57C1E">
            <w:pPr>
              <w:rPr>
                <w:rStyle w:val="Accentuation"/>
                <w:i w:val="0"/>
              </w:rPr>
            </w:pPr>
            <w:proofErr w:type="spellStart"/>
            <w:r w:rsidRPr="00A57C1E">
              <w:rPr>
                <w:rStyle w:val="Accentuation"/>
                <w:i w:val="0"/>
              </w:rPr>
              <w:t>NwkSKey</w:t>
            </w:r>
            <w:proofErr w:type="spellEnd"/>
          </w:p>
        </w:tc>
        <w:tc>
          <w:tcPr>
            <w:tcW w:w="3544" w:type="dxa"/>
            <w:vAlign w:val="center"/>
          </w:tcPr>
          <w:p w14:paraId="321DE6B1" w14:textId="77777777" w:rsidR="00A57C1E" w:rsidRPr="00A57C1E" w:rsidRDefault="00A57C1E" w:rsidP="00A57C1E">
            <w:pPr>
              <w:cnfStyle w:val="000000000000" w:firstRow="0" w:lastRow="0" w:firstColumn="0" w:lastColumn="0" w:oddVBand="0" w:evenVBand="0" w:oddHBand="0" w:evenHBand="0" w:firstRowFirstColumn="0" w:firstRowLastColumn="0" w:lastRowFirstColumn="0" w:lastRowLastColumn="0"/>
              <w:rPr>
                <w:rStyle w:val="Accentuation"/>
                <w:i w:val="0"/>
              </w:rPr>
            </w:pPr>
            <w:r w:rsidRPr="00A57C1E">
              <w:rPr>
                <w:rStyle w:val="Accentuation"/>
                <w:i w:val="0"/>
              </w:rPr>
              <w:t xml:space="preserve">Clef utilisée par le serveur et l’équipement pour calculer et vérifier </w:t>
            </w:r>
            <w:r>
              <w:rPr>
                <w:rStyle w:val="Accentuation"/>
                <w:i w:val="0"/>
              </w:rPr>
              <w:t>que la trame n’ait pas été altérée</w:t>
            </w:r>
          </w:p>
        </w:tc>
        <w:tc>
          <w:tcPr>
            <w:tcW w:w="2126" w:type="dxa"/>
            <w:vAlign w:val="center"/>
          </w:tcPr>
          <w:p w14:paraId="4027D710" w14:textId="77777777" w:rsidR="00A57C1E" w:rsidRDefault="00A57C1E" w:rsidP="00A57C1E">
            <w:pPr>
              <w:cnfStyle w:val="000000000000" w:firstRow="0" w:lastRow="0" w:firstColumn="0" w:lastColumn="0" w:oddVBand="0" w:evenVBand="0" w:oddHBand="0" w:evenHBand="0" w:firstRowFirstColumn="0" w:firstRowLastColumn="0" w:lastRowFirstColumn="0" w:lastRowLastColumn="0"/>
              <w:rPr>
                <w:rStyle w:val="Accentuation"/>
                <w:i w:val="0"/>
              </w:rPr>
            </w:pPr>
            <w:r>
              <w:rPr>
                <w:rStyle w:val="Accentuation"/>
                <w:i w:val="0"/>
              </w:rPr>
              <w:t>A Configurer</w:t>
            </w:r>
          </w:p>
        </w:tc>
        <w:tc>
          <w:tcPr>
            <w:tcW w:w="1696" w:type="dxa"/>
            <w:vAlign w:val="center"/>
          </w:tcPr>
          <w:p w14:paraId="53725495" w14:textId="77777777" w:rsidR="00A57C1E" w:rsidRDefault="00A57C1E" w:rsidP="00A57C1E">
            <w:pPr>
              <w:cnfStyle w:val="000000000000" w:firstRow="0" w:lastRow="0" w:firstColumn="0" w:lastColumn="0" w:oddVBand="0" w:evenVBand="0" w:oddHBand="0" w:evenHBand="0" w:firstRowFirstColumn="0" w:firstRowLastColumn="0" w:lastRowFirstColumn="0" w:lastRowLastColumn="0"/>
              <w:rPr>
                <w:rStyle w:val="Accentuation"/>
                <w:i w:val="0"/>
              </w:rPr>
            </w:pPr>
            <w:r>
              <w:rPr>
                <w:rStyle w:val="Accentuation"/>
                <w:i w:val="0"/>
              </w:rPr>
              <w:t>Générée</w:t>
            </w:r>
          </w:p>
        </w:tc>
      </w:tr>
      <w:tr w:rsidR="00A57C1E" w14:paraId="76D7C61D" w14:textId="77777777" w:rsidTr="00A57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8DC83DA" w14:textId="77777777" w:rsidR="00A57C1E" w:rsidRPr="00A57C1E" w:rsidRDefault="00A57C1E" w:rsidP="00A57C1E">
            <w:pPr>
              <w:rPr>
                <w:rStyle w:val="Accentuation"/>
                <w:i w:val="0"/>
              </w:rPr>
            </w:pPr>
            <w:proofErr w:type="spellStart"/>
            <w:r w:rsidRPr="00A57C1E">
              <w:rPr>
                <w:rStyle w:val="Accentuation"/>
                <w:i w:val="0"/>
              </w:rPr>
              <w:t>AppSKey</w:t>
            </w:r>
            <w:proofErr w:type="spellEnd"/>
          </w:p>
        </w:tc>
        <w:tc>
          <w:tcPr>
            <w:tcW w:w="3544" w:type="dxa"/>
            <w:vAlign w:val="center"/>
          </w:tcPr>
          <w:p w14:paraId="4EBB1870" w14:textId="77777777" w:rsidR="00A57C1E" w:rsidRPr="00A57C1E" w:rsidRDefault="00A57C1E" w:rsidP="00A57C1E">
            <w:pPr>
              <w:cnfStyle w:val="000000100000" w:firstRow="0" w:lastRow="0" w:firstColumn="0" w:lastColumn="0" w:oddVBand="0" w:evenVBand="0" w:oddHBand="1" w:evenHBand="0" w:firstRowFirstColumn="0" w:firstRowLastColumn="0" w:lastRowFirstColumn="0" w:lastRowLastColumn="0"/>
              <w:rPr>
                <w:rStyle w:val="Accentuation"/>
                <w:i w:val="0"/>
              </w:rPr>
            </w:pPr>
            <w:r w:rsidRPr="00A57C1E">
              <w:rPr>
                <w:rStyle w:val="Accentuation"/>
                <w:i w:val="0"/>
              </w:rPr>
              <w:t>Clef utilisée par le serveur et l’équipement pour chiffrer et d</w:t>
            </w:r>
            <w:r>
              <w:rPr>
                <w:rStyle w:val="Accentuation"/>
                <w:i w:val="0"/>
              </w:rPr>
              <w:t>échiffrer les données des pa</w:t>
            </w:r>
            <w:r w:rsidRPr="00A57C1E">
              <w:rPr>
                <w:rStyle w:val="Accentuation"/>
                <w:i w:val="0"/>
              </w:rPr>
              <w:t>quets</w:t>
            </w:r>
          </w:p>
        </w:tc>
        <w:tc>
          <w:tcPr>
            <w:tcW w:w="2126" w:type="dxa"/>
            <w:vAlign w:val="center"/>
          </w:tcPr>
          <w:p w14:paraId="7AA55D25" w14:textId="77777777" w:rsidR="00A57C1E" w:rsidRDefault="00A57C1E" w:rsidP="00A57C1E">
            <w:pPr>
              <w:cnfStyle w:val="000000100000" w:firstRow="0" w:lastRow="0" w:firstColumn="0" w:lastColumn="0" w:oddVBand="0" w:evenVBand="0" w:oddHBand="1" w:evenHBand="0" w:firstRowFirstColumn="0" w:firstRowLastColumn="0" w:lastRowFirstColumn="0" w:lastRowLastColumn="0"/>
              <w:rPr>
                <w:rStyle w:val="Accentuation"/>
                <w:i w:val="0"/>
              </w:rPr>
            </w:pPr>
            <w:r>
              <w:rPr>
                <w:rStyle w:val="Accentuation"/>
                <w:i w:val="0"/>
              </w:rPr>
              <w:t>A Configurer</w:t>
            </w:r>
          </w:p>
        </w:tc>
        <w:tc>
          <w:tcPr>
            <w:tcW w:w="1696" w:type="dxa"/>
            <w:vAlign w:val="center"/>
          </w:tcPr>
          <w:p w14:paraId="34F35A30" w14:textId="77777777" w:rsidR="00A57C1E" w:rsidRDefault="00A57C1E" w:rsidP="00A57C1E">
            <w:pPr>
              <w:cnfStyle w:val="000000100000" w:firstRow="0" w:lastRow="0" w:firstColumn="0" w:lastColumn="0" w:oddVBand="0" w:evenVBand="0" w:oddHBand="1" w:evenHBand="0" w:firstRowFirstColumn="0" w:firstRowLastColumn="0" w:lastRowFirstColumn="0" w:lastRowLastColumn="0"/>
              <w:rPr>
                <w:rStyle w:val="Accentuation"/>
                <w:i w:val="0"/>
              </w:rPr>
            </w:pPr>
            <w:r>
              <w:rPr>
                <w:rStyle w:val="Accentuation"/>
                <w:i w:val="0"/>
              </w:rPr>
              <w:t>Générée</w:t>
            </w:r>
          </w:p>
        </w:tc>
      </w:tr>
      <w:tr w:rsidR="00A57C1E" w14:paraId="5E7B2AB2" w14:textId="77777777" w:rsidTr="00A57C1E">
        <w:tc>
          <w:tcPr>
            <w:cnfStyle w:val="001000000000" w:firstRow="0" w:lastRow="0" w:firstColumn="1" w:lastColumn="0" w:oddVBand="0" w:evenVBand="0" w:oddHBand="0" w:evenHBand="0" w:firstRowFirstColumn="0" w:firstRowLastColumn="0" w:lastRowFirstColumn="0" w:lastRowLastColumn="0"/>
            <w:tcW w:w="1696" w:type="dxa"/>
            <w:vAlign w:val="center"/>
          </w:tcPr>
          <w:p w14:paraId="4ED84F34" w14:textId="77777777" w:rsidR="00A57C1E" w:rsidRPr="00A57C1E" w:rsidRDefault="00A57C1E" w:rsidP="00A57C1E">
            <w:pPr>
              <w:rPr>
                <w:rStyle w:val="Accentuation"/>
                <w:i w:val="0"/>
              </w:rPr>
            </w:pPr>
            <w:proofErr w:type="spellStart"/>
            <w:r w:rsidRPr="00A57C1E">
              <w:rPr>
                <w:rStyle w:val="Accentuation"/>
                <w:i w:val="0"/>
              </w:rPr>
              <w:t>AppKey</w:t>
            </w:r>
            <w:proofErr w:type="spellEnd"/>
          </w:p>
        </w:tc>
        <w:tc>
          <w:tcPr>
            <w:tcW w:w="3544" w:type="dxa"/>
            <w:vAlign w:val="center"/>
          </w:tcPr>
          <w:p w14:paraId="5B6363B8" w14:textId="77777777" w:rsidR="00A57C1E" w:rsidRPr="00A57C1E" w:rsidRDefault="00A57C1E" w:rsidP="00A57C1E">
            <w:pPr>
              <w:cnfStyle w:val="000000000000" w:firstRow="0" w:lastRow="0" w:firstColumn="0" w:lastColumn="0" w:oddVBand="0" w:evenVBand="0" w:oddHBand="0" w:evenHBand="0" w:firstRowFirstColumn="0" w:firstRowLastColumn="0" w:lastRowFirstColumn="0" w:lastRowLastColumn="0"/>
              <w:rPr>
                <w:rStyle w:val="Accentuation"/>
                <w:i w:val="0"/>
              </w:rPr>
            </w:pPr>
            <w:r w:rsidRPr="00A57C1E">
              <w:rPr>
                <w:rStyle w:val="Accentuation"/>
                <w:i w:val="0"/>
              </w:rPr>
              <w:t>Clef utilisée par l’équipement lors de la procédure OTAA</w:t>
            </w:r>
          </w:p>
        </w:tc>
        <w:tc>
          <w:tcPr>
            <w:tcW w:w="2126" w:type="dxa"/>
            <w:vAlign w:val="center"/>
          </w:tcPr>
          <w:p w14:paraId="0EF55DEB" w14:textId="77777777" w:rsidR="00A57C1E" w:rsidRDefault="00A57C1E" w:rsidP="00A57C1E">
            <w:pPr>
              <w:cnfStyle w:val="000000000000" w:firstRow="0" w:lastRow="0" w:firstColumn="0" w:lastColumn="0" w:oddVBand="0" w:evenVBand="0" w:oddHBand="0" w:evenHBand="0" w:firstRowFirstColumn="0" w:firstRowLastColumn="0" w:lastRowFirstColumn="0" w:lastRowLastColumn="0"/>
              <w:rPr>
                <w:rStyle w:val="Accentuation"/>
                <w:i w:val="0"/>
              </w:rPr>
            </w:pPr>
            <w:r>
              <w:rPr>
                <w:rStyle w:val="Accentuation"/>
                <w:i w:val="0"/>
              </w:rPr>
              <w:t>-</w:t>
            </w:r>
          </w:p>
        </w:tc>
        <w:tc>
          <w:tcPr>
            <w:tcW w:w="1696" w:type="dxa"/>
            <w:vAlign w:val="center"/>
          </w:tcPr>
          <w:p w14:paraId="7620AC33" w14:textId="77777777" w:rsidR="00A57C1E" w:rsidRDefault="00A57C1E" w:rsidP="00A57C1E">
            <w:pPr>
              <w:cnfStyle w:val="000000000000" w:firstRow="0" w:lastRow="0" w:firstColumn="0" w:lastColumn="0" w:oddVBand="0" w:evenVBand="0" w:oddHBand="0" w:evenHBand="0" w:firstRowFirstColumn="0" w:firstRowLastColumn="0" w:lastRowFirstColumn="0" w:lastRowLastColumn="0"/>
              <w:rPr>
                <w:rStyle w:val="Accentuation"/>
                <w:i w:val="0"/>
              </w:rPr>
            </w:pPr>
            <w:r>
              <w:rPr>
                <w:rStyle w:val="Accentuation"/>
                <w:i w:val="0"/>
              </w:rPr>
              <w:t>Générée</w:t>
            </w:r>
          </w:p>
        </w:tc>
      </w:tr>
    </w:tbl>
    <w:p w14:paraId="3621C668" w14:textId="77777777" w:rsidR="0071222F" w:rsidRDefault="0071222F" w:rsidP="0071222F">
      <w:pPr>
        <w:rPr>
          <w:rStyle w:val="Accentuation"/>
          <w:i w:val="0"/>
        </w:rPr>
      </w:pPr>
    </w:p>
    <w:p w14:paraId="48C55228" w14:textId="77777777" w:rsidR="00D503DB" w:rsidRDefault="00D503DB" w:rsidP="0071222F">
      <w:pPr>
        <w:rPr>
          <w:rStyle w:val="Accentuation"/>
          <w:i w:val="0"/>
        </w:rPr>
      </w:pPr>
      <w:r>
        <w:rPr>
          <w:rStyle w:val="Accentuation"/>
          <w:i w:val="0"/>
        </w:rPr>
        <w:t>Pour le reste de ce guide nous utiliserons les identifiants suivants :</w:t>
      </w:r>
    </w:p>
    <w:p w14:paraId="54EDA238" w14:textId="77777777" w:rsidR="00D503DB" w:rsidRDefault="00D503DB" w:rsidP="0071222F">
      <w:pPr>
        <w:rPr>
          <w:rStyle w:val="Accentuation"/>
          <w:i w:val="0"/>
        </w:rPr>
      </w:pPr>
      <w:proofErr w:type="spellStart"/>
      <w:r>
        <w:rPr>
          <w:rStyle w:val="Accentuation"/>
          <w:i w:val="0"/>
        </w:rPr>
        <w:t>AppEUI</w:t>
      </w:r>
      <w:proofErr w:type="spellEnd"/>
      <w:r>
        <w:rPr>
          <w:rStyle w:val="Accentuation"/>
          <w:i w:val="0"/>
        </w:rPr>
        <w:t xml:space="preserve"> = « </w:t>
      </w:r>
      <w:bdo w:val="ltr">
        <w:r w:rsidRPr="00D503DB">
          <w:rPr>
            <w:rStyle w:val="Accentuation"/>
            <w:i w:val="0"/>
          </w:rPr>
          <w:t>01010000111110010010010111111011</w:t>
        </w:r>
        <w:r w:rsidRPr="00D503DB">
          <w:rPr>
            <w:rStyle w:val="Accentuation"/>
            <w:i w:val="0"/>
          </w:rPr>
          <w:t>‬</w:t>
        </w:r>
        <w:r>
          <w:rPr>
            <w:rStyle w:val="Accentuation"/>
            <w:i w:val="0"/>
          </w:rPr>
          <w:t> »</w:t>
        </w:r>
        <w:r w:rsidR="005F4CB6">
          <w:t>‬</w:t>
        </w:r>
      </w:bdo>
    </w:p>
    <w:p w14:paraId="3B752871" w14:textId="77777777" w:rsidR="00C74C0C" w:rsidRDefault="00C74C0C" w:rsidP="0071222F">
      <w:pPr>
        <w:rPr>
          <w:rStyle w:val="Accentuation"/>
          <w:i w:val="0"/>
        </w:rPr>
      </w:pPr>
      <w:proofErr w:type="spellStart"/>
      <w:r>
        <w:rPr>
          <w:rStyle w:val="Accentuation"/>
          <w:i w:val="0"/>
        </w:rPr>
        <w:t>AppKey</w:t>
      </w:r>
      <w:proofErr w:type="spellEnd"/>
      <w:r>
        <w:rPr>
          <w:rStyle w:val="Accentuation"/>
          <w:i w:val="0"/>
        </w:rPr>
        <w:t xml:space="preserve"> = « </w:t>
      </w:r>
      <w:bdo w:val="ltr">
        <w:r w:rsidRPr="00C74C0C">
          <w:rPr>
            <w:rStyle w:val="Accentuation"/>
            <w:i w:val="0"/>
          </w:rPr>
          <w:t>01100100011101010100011000111000</w:t>
        </w:r>
        <w:r w:rsidRPr="00C74C0C">
          <w:rPr>
            <w:rStyle w:val="Accentuation"/>
            <w:i w:val="0"/>
          </w:rPr>
          <w:t>‬</w:t>
        </w:r>
        <w:r>
          <w:rPr>
            <w:rStyle w:val="Accentuation"/>
            <w:i w:val="0"/>
          </w:rPr>
          <w:t> »</w:t>
        </w:r>
        <w:r w:rsidR="005F4CB6">
          <w:t>‬</w:t>
        </w:r>
      </w:bdo>
    </w:p>
    <w:p w14:paraId="189D58AF" w14:textId="77777777" w:rsidR="00C74C0C" w:rsidRDefault="00C74C0C" w:rsidP="0071222F">
      <w:pPr>
        <w:rPr>
          <w:rStyle w:val="Accentuation"/>
          <w:i w:val="0"/>
        </w:rPr>
      </w:pPr>
      <w:r>
        <w:rPr>
          <w:rStyle w:val="Accentuation"/>
          <w:i w:val="0"/>
        </w:rPr>
        <w:t xml:space="preserve">Les </w:t>
      </w:r>
      <w:proofErr w:type="spellStart"/>
      <w:r>
        <w:rPr>
          <w:rStyle w:val="Accentuation"/>
          <w:i w:val="0"/>
        </w:rPr>
        <w:t>DevEUI</w:t>
      </w:r>
      <w:proofErr w:type="spellEnd"/>
      <w:r>
        <w:rPr>
          <w:rStyle w:val="Accentuation"/>
          <w:i w:val="0"/>
        </w:rPr>
        <w:t xml:space="preserve"> sont différents sur chaque </w:t>
      </w:r>
      <w:proofErr w:type="spellStart"/>
      <w:r>
        <w:rPr>
          <w:rStyle w:val="Accentuation"/>
          <w:i w:val="0"/>
        </w:rPr>
        <w:t>arduino</w:t>
      </w:r>
      <w:proofErr w:type="spellEnd"/>
      <w:r>
        <w:rPr>
          <w:rStyle w:val="Accentuation"/>
          <w:i w:val="0"/>
        </w:rPr>
        <w:t xml:space="preserve"> et accessible à partir de l’instruction « </w:t>
      </w:r>
      <w:proofErr w:type="spellStart"/>
      <w:proofErr w:type="gramStart"/>
      <w:r w:rsidRPr="00C74C0C">
        <w:rPr>
          <w:rStyle w:val="Accentuation"/>
          <w:i w:val="0"/>
        </w:rPr>
        <w:t>modem.deviceEUI</w:t>
      </w:r>
      <w:proofErr w:type="spellEnd"/>
      <w:proofErr w:type="gramEnd"/>
      <w:r w:rsidRPr="00C74C0C">
        <w:rPr>
          <w:rStyle w:val="Accentuation"/>
          <w:i w:val="0"/>
        </w:rPr>
        <w:t>()</w:t>
      </w:r>
      <w:r>
        <w:rPr>
          <w:rStyle w:val="Accentuation"/>
          <w:i w:val="0"/>
        </w:rPr>
        <w:t> ».</w:t>
      </w:r>
    </w:p>
    <w:p w14:paraId="675FFF0C" w14:textId="77777777" w:rsidR="00C74C0C" w:rsidRDefault="00C74C0C">
      <w:pPr>
        <w:rPr>
          <w:rStyle w:val="Accentuation"/>
          <w:i w:val="0"/>
        </w:rPr>
      </w:pPr>
      <w:r>
        <w:rPr>
          <w:rStyle w:val="Accentuation"/>
          <w:i w:val="0"/>
        </w:rPr>
        <w:br w:type="page"/>
      </w:r>
    </w:p>
    <w:p w14:paraId="68C86884" w14:textId="77777777" w:rsidR="00A57C1E" w:rsidRPr="0071222F" w:rsidRDefault="009B49A7" w:rsidP="009B49A7">
      <w:pPr>
        <w:pStyle w:val="Titre2"/>
        <w:rPr>
          <w:rStyle w:val="Accentuation"/>
          <w:i w:val="0"/>
        </w:rPr>
      </w:pPr>
      <w:r>
        <w:rPr>
          <w:rStyle w:val="Accentuation"/>
          <w:i w:val="0"/>
        </w:rPr>
        <w:lastRenderedPageBreak/>
        <w:t xml:space="preserve">Importer un capteur sur le réseau </w:t>
      </w:r>
      <w:proofErr w:type="spellStart"/>
      <w:r>
        <w:rPr>
          <w:rStyle w:val="Accentuation"/>
          <w:i w:val="0"/>
        </w:rPr>
        <w:t>Objenious</w:t>
      </w:r>
      <w:proofErr w:type="spellEnd"/>
      <w:r>
        <w:rPr>
          <w:rStyle w:val="Accentuation"/>
          <w:i w:val="0"/>
        </w:rPr>
        <w:t xml:space="preserve"> via la plateforme SPOT</w:t>
      </w:r>
    </w:p>
    <w:p w14:paraId="6B5E8523" w14:textId="77777777" w:rsidR="00643035" w:rsidRDefault="00643035" w:rsidP="00643035"/>
    <w:p w14:paraId="24269337" w14:textId="77777777" w:rsidR="00643035" w:rsidRPr="005F4CB6" w:rsidRDefault="00A57C1E" w:rsidP="00A57C1E">
      <w:pPr>
        <w:pStyle w:val="Titre1"/>
        <w:rPr>
          <w:lang w:val="en-US"/>
        </w:rPr>
      </w:pPr>
      <w:r w:rsidRPr="005F4CB6">
        <w:rPr>
          <w:lang w:val="en-US"/>
        </w:rPr>
        <w:t>Références</w:t>
      </w:r>
    </w:p>
    <w:p w14:paraId="76EA766D" w14:textId="77777777" w:rsidR="00A57C1E" w:rsidRPr="005F4CB6" w:rsidRDefault="00A57C1E" w:rsidP="00A57C1E">
      <w:pPr>
        <w:rPr>
          <w:lang w:val="en-US"/>
        </w:rPr>
      </w:pPr>
    </w:p>
    <w:p w14:paraId="1BCE1E73" w14:textId="77777777" w:rsidR="00A57C1E" w:rsidRPr="00A57C1E" w:rsidRDefault="00A57C1E" w:rsidP="00A57C1E">
      <w:pPr>
        <w:rPr>
          <w:lang w:val="en-US"/>
        </w:rPr>
      </w:pPr>
      <w:proofErr w:type="spellStart"/>
      <w:r w:rsidRPr="00A57C1E">
        <w:rPr>
          <w:lang w:val="en-US"/>
        </w:rPr>
        <w:t>LoRaWAN</w:t>
      </w:r>
      <w:proofErr w:type="spellEnd"/>
      <w:r w:rsidRPr="00A57C1E">
        <w:rPr>
          <w:lang w:val="en-US"/>
        </w:rPr>
        <w:t xml:space="preserve"> keys and IDs Overview</w:t>
      </w:r>
    </w:p>
    <w:p w14:paraId="4D72D627" w14:textId="77777777" w:rsidR="00A57C1E" w:rsidRPr="005F4CB6" w:rsidRDefault="005F4CB6" w:rsidP="00A57C1E">
      <w:pPr>
        <w:rPr>
          <w:lang w:val="en-US"/>
        </w:rPr>
      </w:pPr>
      <w:hyperlink r:id="rId12" w:history="1">
        <w:r w:rsidR="00A57C1E" w:rsidRPr="005F4CB6">
          <w:rPr>
            <w:rStyle w:val="Lienhypertexte"/>
            <w:lang w:val="en-US"/>
          </w:rPr>
          <w:t>https://assets.lairdtech.com/home/brandworld/files/LoRaWAN%20Keys%20and%20IDs%20Overview.pdf</w:t>
        </w:r>
      </w:hyperlink>
    </w:p>
    <w:p w14:paraId="498E6EBC" w14:textId="77777777" w:rsidR="00A57C1E" w:rsidRPr="005F4CB6" w:rsidRDefault="00A57C1E" w:rsidP="00A57C1E">
      <w:pPr>
        <w:rPr>
          <w:lang w:val="en-US"/>
        </w:rPr>
      </w:pPr>
    </w:p>
    <w:sectPr w:rsidR="00A57C1E" w:rsidRPr="005F4CB6" w:rsidSect="00660F8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C370C" w14:textId="77777777" w:rsidR="006051DD" w:rsidRDefault="006051DD" w:rsidP="00643035">
      <w:pPr>
        <w:spacing w:after="0" w:line="240" w:lineRule="auto"/>
      </w:pPr>
      <w:r>
        <w:separator/>
      </w:r>
    </w:p>
  </w:endnote>
  <w:endnote w:type="continuationSeparator" w:id="0">
    <w:p w14:paraId="33A87A16" w14:textId="77777777" w:rsidR="006051DD" w:rsidRDefault="006051DD" w:rsidP="00643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5BAE8" w14:textId="77777777" w:rsidR="006051DD" w:rsidRDefault="006051DD" w:rsidP="00643035">
      <w:pPr>
        <w:spacing w:after="0" w:line="240" w:lineRule="auto"/>
      </w:pPr>
      <w:r>
        <w:separator/>
      </w:r>
    </w:p>
  </w:footnote>
  <w:footnote w:type="continuationSeparator" w:id="0">
    <w:p w14:paraId="3EF0324B" w14:textId="77777777" w:rsidR="006051DD" w:rsidRDefault="006051DD" w:rsidP="00643035">
      <w:pPr>
        <w:spacing w:after="0" w:line="240" w:lineRule="auto"/>
      </w:pPr>
      <w:r>
        <w:continuationSeparator/>
      </w:r>
    </w:p>
  </w:footnote>
  <w:footnote w:id="1">
    <w:p w14:paraId="1FC6432F" w14:textId="77777777" w:rsidR="00643035" w:rsidRDefault="00643035">
      <w:pPr>
        <w:pStyle w:val="Notedebasdepage"/>
      </w:pPr>
      <w:r>
        <w:rPr>
          <w:rStyle w:val="Appelnotedebasdep"/>
        </w:rPr>
        <w:footnoteRef/>
      </w:r>
      <w:r>
        <w:t xml:space="preserve"> Source : </w:t>
      </w:r>
      <w:hyperlink r:id="rId1" w:history="1">
        <w:r w:rsidRPr="00CA2DB4">
          <w:rPr>
            <w:rStyle w:val="Lienhypertexte"/>
          </w:rPr>
          <w:t>https://fr.wikipedia.org/wiki/LoRaWAN</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D565F"/>
    <w:multiLevelType w:val="hybridMultilevel"/>
    <w:tmpl w:val="814E0E80"/>
    <w:lvl w:ilvl="0" w:tplc="8A741E5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9A41E8"/>
    <w:multiLevelType w:val="hybridMultilevel"/>
    <w:tmpl w:val="370E5B9E"/>
    <w:lvl w:ilvl="0" w:tplc="32149A3A">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EA0"/>
    <w:rsid w:val="00023196"/>
    <w:rsid w:val="00122232"/>
    <w:rsid w:val="00187C50"/>
    <w:rsid w:val="00362F92"/>
    <w:rsid w:val="005C4FD3"/>
    <w:rsid w:val="005F4CB6"/>
    <w:rsid w:val="006051DD"/>
    <w:rsid w:val="00643035"/>
    <w:rsid w:val="00660F83"/>
    <w:rsid w:val="00670147"/>
    <w:rsid w:val="0071222F"/>
    <w:rsid w:val="00821A8A"/>
    <w:rsid w:val="008474ED"/>
    <w:rsid w:val="009B49A7"/>
    <w:rsid w:val="00A0261F"/>
    <w:rsid w:val="00A57C1E"/>
    <w:rsid w:val="00A63E72"/>
    <w:rsid w:val="00A717F4"/>
    <w:rsid w:val="00B3225C"/>
    <w:rsid w:val="00B82C34"/>
    <w:rsid w:val="00C74C0C"/>
    <w:rsid w:val="00D503DB"/>
    <w:rsid w:val="00EE1E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31EA5"/>
  <w15:chartTrackingRefBased/>
  <w15:docId w15:val="{BFF1B36B-2282-4DCB-B653-A5FADC6E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0F83"/>
  </w:style>
  <w:style w:type="paragraph" w:styleId="Titre1">
    <w:name w:val="heading 1"/>
    <w:basedOn w:val="Normal"/>
    <w:next w:val="Normal"/>
    <w:link w:val="Titre1Car"/>
    <w:uiPriority w:val="9"/>
    <w:qFormat/>
    <w:rsid w:val="00660F83"/>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660F8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660F83"/>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660F83"/>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660F83"/>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660F83"/>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660F83"/>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660F83"/>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660F83"/>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60F8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660F83"/>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660F83"/>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660F83"/>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660F83"/>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660F83"/>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660F83"/>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660F83"/>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660F83"/>
    <w:rPr>
      <w:b/>
      <w:bCs/>
      <w:i/>
      <w:iCs/>
    </w:rPr>
  </w:style>
  <w:style w:type="paragraph" w:styleId="Lgende">
    <w:name w:val="caption"/>
    <w:basedOn w:val="Normal"/>
    <w:next w:val="Normal"/>
    <w:uiPriority w:val="35"/>
    <w:semiHidden/>
    <w:unhideWhenUsed/>
    <w:qFormat/>
    <w:rsid w:val="00660F83"/>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660F8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660F83"/>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660F83"/>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660F83"/>
    <w:rPr>
      <w:color w:val="44546A" w:themeColor="text2"/>
      <w:sz w:val="28"/>
      <w:szCs w:val="28"/>
    </w:rPr>
  </w:style>
  <w:style w:type="character" w:styleId="lev">
    <w:name w:val="Strong"/>
    <w:basedOn w:val="Policepardfaut"/>
    <w:uiPriority w:val="22"/>
    <w:qFormat/>
    <w:rsid w:val="00660F83"/>
    <w:rPr>
      <w:b/>
      <w:bCs/>
    </w:rPr>
  </w:style>
  <w:style w:type="character" w:styleId="Accentuation">
    <w:name w:val="Emphasis"/>
    <w:basedOn w:val="Policepardfaut"/>
    <w:uiPriority w:val="20"/>
    <w:qFormat/>
    <w:rsid w:val="00660F83"/>
    <w:rPr>
      <w:i/>
      <w:iCs/>
      <w:color w:val="000000" w:themeColor="text1"/>
    </w:rPr>
  </w:style>
  <w:style w:type="paragraph" w:styleId="Sansinterligne">
    <w:name w:val="No Spacing"/>
    <w:uiPriority w:val="1"/>
    <w:qFormat/>
    <w:rsid w:val="00660F83"/>
    <w:pPr>
      <w:spacing w:after="0" w:line="240" w:lineRule="auto"/>
    </w:pPr>
  </w:style>
  <w:style w:type="paragraph" w:styleId="Citation">
    <w:name w:val="Quote"/>
    <w:basedOn w:val="Normal"/>
    <w:next w:val="Normal"/>
    <w:link w:val="CitationCar"/>
    <w:uiPriority w:val="29"/>
    <w:qFormat/>
    <w:rsid w:val="00660F83"/>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660F83"/>
    <w:rPr>
      <w:i/>
      <w:iCs/>
      <w:color w:val="7B7B7B" w:themeColor="accent3" w:themeShade="BF"/>
      <w:sz w:val="24"/>
      <w:szCs w:val="24"/>
    </w:rPr>
  </w:style>
  <w:style w:type="paragraph" w:styleId="Citationintense">
    <w:name w:val="Intense Quote"/>
    <w:basedOn w:val="Normal"/>
    <w:next w:val="Normal"/>
    <w:link w:val="CitationintenseCar"/>
    <w:uiPriority w:val="30"/>
    <w:qFormat/>
    <w:rsid w:val="00660F8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660F83"/>
    <w:rPr>
      <w:rFonts w:asciiTheme="majorHAnsi" w:eastAsiaTheme="majorEastAsia" w:hAnsiTheme="majorHAnsi" w:cstheme="majorBidi"/>
      <w:caps/>
      <w:color w:val="2F5496" w:themeColor="accent1" w:themeShade="BF"/>
      <w:sz w:val="28"/>
      <w:szCs w:val="28"/>
    </w:rPr>
  </w:style>
  <w:style w:type="character" w:styleId="Emphaseple">
    <w:name w:val="Subtle Emphasis"/>
    <w:basedOn w:val="Policepardfaut"/>
    <w:uiPriority w:val="19"/>
    <w:qFormat/>
    <w:rsid w:val="00660F83"/>
    <w:rPr>
      <w:i/>
      <w:iCs/>
      <w:color w:val="595959" w:themeColor="text1" w:themeTint="A6"/>
    </w:rPr>
  </w:style>
  <w:style w:type="character" w:styleId="Emphaseintense">
    <w:name w:val="Intense Emphasis"/>
    <w:basedOn w:val="Policepardfaut"/>
    <w:uiPriority w:val="21"/>
    <w:qFormat/>
    <w:rsid w:val="00660F83"/>
    <w:rPr>
      <w:b/>
      <w:bCs/>
      <w:i/>
      <w:iCs/>
      <w:color w:val="auto"/>
    </w:rPr>
  </w:style>
  <w:style w:type="character" w:styleId="Rfrenceple">
    <w:name w:val="Subtle Reference"/>
    <w:basedOn w:val="Policepardfaut"/>
    <w:uiPriority w:val="31"/>
    <w:qFormat/>
    <w:rsid w:val="00660F8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660F83"/>
    <w:rPr>
      <w:b/>
      <w:bCs/>
      <w:caps w:val="0"/>
      <w:smallCaps/>
      <w:color w:val="auto"/>
      <w:spacing w:val="0"/>
      <w:u w:val="single"/>
    </w:rPr>
  </w:style>
  <w:style w:type="character" w:styleId="Titredulivre">
    <w:name w:val="Book Title"/>
    <w:basedOn w:val="Policepardfaut"/>
    <w:uiPriority w:val="33"/>
    <w:qFormat/>
    <w:rsid w:val="00660F83"/>
    <w:rPr>
      <w:b/>
      <w:bCs/>
      <w:caps w:val="0"/>
      <w:smallCaps/>
      <w:spacing w:val="0"/>
    </w:rPr>
  </w:style>
  <w:style w:type="paragraph" w:styleId="En-ttedetabledesmatires">
    <w:name w:val="TOC Heading"/>
    <w:basedOn w:val="Titre1"/>
    <w:next w:val="Normal"/>
    <w:uiPriority w:val="39"/>
    <w:semiHidden/>
    <w:unhideWhenUsed/>
    <w:qFormat/>
    <w:rsid w:val="00660F83"/>
    <w:pPr>
      <w:outlineLvl w:val="9"/>
    </w:pPr>
  </w:style>
  <w:style w:type="paragraph" w:styleId="Paragraphedeliste">
    <w:name w:val="List Paragraph"/>
    <w:basedOn w:val="Normal"/>
    <w:uiPriority w:val="34"/>
    <w:qFormat/>
    <w:rsid w:val="00643035"/>
    <w:pPr>
      <w:ind w:left="720"/>
      <w:contextualSpacing/>
    </w:pPr>
  </w:style>
  <w:style w:type="paragraph" w:styleId="Notedebasdepage">
    <w:name w:val="footnote text"/>
    <w:basedOn w:val="Normal"/>
    <w:link w:val="NotedebasdepageCar"/>
    <w:uiPriority w:val="99"/>
    <w:semiHidden/>
    <w:unhideWhenUsed/>
    <w:rsid w:val="0064303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43035"/>
    <w:rPr>
      <w:sz w:val="20"/>
      <w:szCs w:val="20"/>
    </w:rPr>
  </w:style>
  <w:style w:type="character" w:styleId="Appelnotedebasdep">
    <w:name w:val="footnote reference"/>
    <w:basedOn w:val="Policepardfaut"/>
    <w:uiPriority w:val="99"/>
    <w:semiHidden/>
    <w:unhideWhenUsed/>
    <w:rsid w:val="00643035"/>
    <w:rPr>
      <w:vertAlign w:val="superscript"/>
    </w:rPr>
  </w:style>
  <w:style w:type="character" w:styleId="Lienhypertexte">
    <w:name w:val="Hyperlink"/>
    <w:basedOn w:val="Policepardfaut"/>
    <w:uiPriority w:val="99"/>
    <w:unhideWhenUsed/>
    <w:rsid w:val="00643035"/>
    <w:rPr>
      <w:color w:val="0563C1" w:themeColor="hyperlink"/>
      <w:u w:val="single"/>
    </w:rPr>
  </w:style>
  <w:style w:type="character" w:styleId="Mentionnonrsolue">
    <w:name w:val="Unresolved Mention"/>
    <w:basedOn w:val="Policepardfaut"/>
    <w:uiPriority w:val="99"/>
    <w:semiHidden/>
    <w:unhideWhenUsed/>
    <w:rsid w:val="00643035"/>
    <w:rPr>
      <w:color w:val="808080"/>
      <w:shd w:val="clear" w:color="auto" w:fill="E6E6E6"/>
    </w:rPr>
  </w:style>
  <w:style w:type="table" w:styleId="Grilledutableau">
    <w:name w:val="Table Grid"/>
    <w:basedOn w:val="TableauNormal"/>
    <w:uiPriority w:val="39"/>
    <w:rsid w:val="00712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4-Accentuation1">
    <w:name w:val="List Table 4 Accent 1"/>
    <w:basedOn w:val="TableauNormal"/>
    <w:uiPriority w:val="49"/>
    <w:rsid w:val="0071222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Lienhypertextesuivivisit">
    <w:name w:val="FollowedHyperlink"/>
    <w:basedOn w:val="Policepardfaut"/>
    <w:uiPriority w:val="99"/>
    <w:semiHidden/>
    <w:unhideWhenUsed/>
    <w:rsid w:val="00A63E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264442">
      <w:bodyDiv w:val="1"/>
      <w:marLeft w:val="0"/>
      <w:marRight w:val="0"/>
      <w:marTop w:val="0"/>
      <w:marBottom w:val="0"/>
      <w:divBdr>
        <w:top w:val="none" w:sz="0" w:space="0" w:color="auto"/>
        <w:left w:val="none" w:sz="0" w:space="0" w:color="auto"/>
        <w:bottom w:val="none" w:sz="0" w:space="0" w:color="auto"/>
        <w:right w:val="none" w:sz="0" w:space="0" w:color="auto"/>
      </w:divBdr>
    </w:div>
    <w:div w:id="1060397445">
      <w:bodyDiv w:val="1"/>
      <w:marLeft w:val="0"/>
      <w:marRight w:val="0"/>
      <w:marTop w:val="0"/>
      <w:marBottom w:val="0"/>
      <w:divBdr>
        <w:top w:val="none" w:sz="0" w:space="0" w:color="auto"/>
        <w:left w:val="none" w:sz="0" w:space="0" w:color="auto"/>
        <w:bottom w:val="none" w:sz="0" w:space="0" w:color="auto"/>
        <w:right w:val="none" w:sz="0" w:space="0" w:color="auto"/>
      </w:divBdr>
    </w:div>
    <w:div w:id="1194005022">
      <w:bodyDiv w:val="1"/>
      <w:marLeft w:val="0"/>
      <w:marRight w:val="0"/>
      <w:marTop w:val="0"/>
      <w:marBottom w:val="0"/>
      <w:divBdr>
        <w:top w:val="none" w:sz="0" w:space="0" w:color="auto"/>
        <w:left w:val="none" w:sz="0" w:space="0" w:color="auto"/>
        <w:bottom w:val="none" w:sz="0" w:space="0" w:color="auto"/>
        <w:right w:val="none" w:sz="0" w:space="0" w:color="auto"/>
      </w:divBdr>
    </w:div>
    <w:div w:id="205064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ssets.lairdtech.com/home/brandworld/files/LoRaWAN%20Keys%20and%20IDs%20Overview.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fr.wikipedia.org/wiki/LoRaWAN" TargetMode="External"/></Relationships>
</file>

<file path=word/theme/theme1.xml><?xml version="1.0" encoding="utf-8"?>
<a:theme xmlns:a="http://schemas.openxmlformats.org/drawingml/2006/main" name="Lacroix Lab">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Lacroix Lab" id="{7DDF220D-D303-4AE6-92FB-C2795D8DBD53}" vid="{EA56DDFC-A1EA-4D63-ACF5-4DD26CFEA7B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Dans ce guide, nous verrons comment nous connecter au Backend LoRA Objenious à partir du Arduino MKR WAN 1300</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73E05DB7921C24EA1B807BF5142466C" ma:contentTypeVersion="2" ma:contentTypeDescription="Crée un document." ma:contentTypeScope="" ma:versionID="a142f4d884764f3ae1be5e06f5a721e5">
  <xsd:schema xmlns:xsd="http://www.w3.org/2001/XMLSchema" xmlns:xs="http://www.w3.org/2001/XMLSchema" xmlns:p="http://schemas.microsoft.com/office/2006/metadata/properties" xmlns:ns2="e30117fe-b212-407e-b72d-4d9fc1022dfa" targetNamespace="http://schemas.microsoft.com/office/2006/metadata/properties" ma:root="true" ma:fieldsID="f4f38e4385090fe637b1b3a21ac82a84" ns2:_="">
    <xsd:import namespace="e30117fe-b212-407e-b72d-4d9fc1022df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0117fe-b212-407e-b72d-4d9fc1022d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0346EC-393F-40B5-ACC3-BD9A11CFB4C3}">
  <ds:schemaRefs>
    <ds:schemaRef ds:uri="http://schemas.microsoft.com/office/infopath/2007/PartnerControls"/>
    <ds:schemaRef ds:uri="http://purl.org/dc/terms/"/>
    <ds:schemaRef ds:uri="http://schemas.microsoft.com/office/2006/documentManagement/types"/>
    <ds:schemaRef ds:uri="http://purl.org/dc/elements/1.1/"/>
    <ds:schemaRef ds:uri="http://schemas.microsoft.com/office/2006/metadata/properties"/>
    <ds:schemaRef ds:uri="e30117fe-b212-407e-b72d-4d9fc1022dfa"/>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F287FB1B-2D63-4781-8BF6-12085519ACC5}">
  <ds:schemaRefs>
    <ds:schemaRef ds:uri="http://schemas.microsoft.com/sharepoint/v3/contenttype/forms"/>
  </ds:schemaRefs>
</ds:datastoreItem>
</file>

<file path=customXml/itemProps4.xml><?xml version="1.0" encoding="utf-8"?>
<ds:datastoreItem xmlns:ds="http://schemas.openxmlformats.org/officeDocument/2006/customXml" ds:itemID="{3E479184-8488-446B-951A-1209DC4C59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0117fe-b212-407e-b72d-4d9fc1022d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F5FA627-A077-4F84-A3F1-F463455F3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4</Pages>
  <Words>558</Words>
  <Characters>3073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LoRa</dc:title>
  <dc:subject/>
  <dc:creator>REINETTE Reynholds</dc:creator>
  <cp:keywords/>
  <dc:description/>
  <cp:lastModifiedBy>REINETTE Reynholds</cp:lastModifiedBy>
  <cp:revision>3</cp:revision>
  <dcterms:created xsi:type="dcterms:W3CDTF">2018-02-21T12:57:00Z</dcterms:created>
  <dcterms:modified xsi:type="dcterms:W3CDTF">2018-02-22T13:44:00Z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0x010100773E05DB7921C24EA1B807BF5142466C</vt:lpwstr>
  </property>
</Properties>
</file>