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9231" w14:textId="336A9F94" w:rsidR="00116717" w:rsidRDefault="00D4422B" w:rsidP="00D4422B">
      <w:pPr>
        <w:spacing w:after="0"/>
        <w:jc w:val="center"/>
        <w:rPr>
          <w:rFonts w:ascii="Arial" w:hAnsi="Arial" w:cs="Arial"/>
          <w:b/>
          <w:bCs/>
          <w:sz w:val="24"/>
          <w:szCs w:val="24"/>
        </w:rPr>
      </w:pPr>
      <w:r w:rsidRPr="00D4422B">
        <w:rPr>
          <w:rFonts w:ascii="Arial" w:hAnsi="Arial" w:cs="Arial"/>
          <w:b/>
          <w:bCs/>
          <w:sz w:val="24"/>
          <w:szCs w:val="24"/>
        </w:rPr>
        <w:t xml:space="preserve">A Cross-Sectional Study of the Relationship Between Black Ethnicity and Meconium-Stained Amniotic Fluid in </w:t>
      </w:r>
      <w:proofErr w:type="spellStart"/>
      <w:r w:rsidRPr="00D4422B">
        <w:rPr>
          <w:rFonts w:ascii="Arial" w:hAnsi="Arial" w:cs="Arial"/>
          <w:b/>
          <w:bCs/>
          <w:sz w:val="24"/>
          <w:szCs w:val="24"/>
        </w:rPr>
        <w:t>L</w:t>
      </w:r>
      <w:r w:rsidRPr="00D4422B">
        <w:rPr>
          <w:rFonts w:ascii="Arial" w:hAnsi="Arial" w:cs="Arial"/>
          <w:b/>
          <w:bCs/>
          <w:sz w:val="24"/>
          <w:szCs w:val="24"/>
        </w:rPr>
        <w:t>abouring</w:t>
      </w:r>
      <w:proofErr w:type="spellEnd"/>
      <w:r w:rsidRPr="00D4422B">
        <w:rPr>
          <w:rFonts w:ascii="Arial" w:hAnsi="Arial" w:cs="Arial"/>
          <w:b/>
          <w:bCs/>
          <w:sz w:val="24"/>
          <w:szCs w:val="24"/>
        </w:rPr>
        <w:t xml:space="preserve"> Women of Urban Western Europe</w:t>
      </w:r>
    </w:p>
    <w:p w14:paraId="38280D97" w14:textId="77777777" w:rsidR="00B44CC4" w:rsidRDefault="00B44CC4" w:rsidP="00D4422B">
      <w:pPr>
        <w:spacing w:after="0"/>
        <w:jc w:val="center"/>
        <w:rPr>
          <w:rFonts w:ascii="Arial" w:hAnsi="Arial" w:cs="Arial"/>
          <w:b/>
          <w:bCs/>
          <w:sz w:val="24"/>
          <w:szCs w:val="24"/>
        </w:rPr>
      </w:pPr>
    </w:p>
    <w:p w14:paraId="2D8D5016" w14:textId="77777777" w:rsidR="00B44CC4" w:rsidRPr="00B44CC4" w:rsidRDefault="00B44CC4" w:rsidP="00B44CC4">
      <w:pPr>
        <w:spacing w:after="0"/>
        <w:jc w:val="center"/>
        <w:rPr>
          <w:rFonts w:ascii="Arial" w:hAnsi="Arial" w:cs="Arial"/>
          <w:b/>
          <w:bCs/>
          <w:sz w:val="18"/>
          <w:szCs w:val="18"/>
        </w:rPr>
      </w:pPr>
      <w:r w:rsidRPr="00B44CC4">
        <w:rPr>
          <w:rFonts w:ascii="Arial" w:hAnsi="Arial" w:cs="Arial"/>
          <w:b/>
          <w:bCs/>
          <w:sz w:val="18"/>
          <w:szCs w:val="18"/>
        </w:rPr>
        <w:t xml:space="preserve">Word Count: </w:t>
      </w:r>
    </w:p>
    <w:p w14:paraId="4BE4EDA5" w14:textId="2EDA5BB5" w:rsidR="00B44CC4" w:rsidRPr="00B44CC4" w:rsidRDefault="00B44CC4" w:rsidP="00B44CC4">
      <w:pPr>
        <w:spacing w:after="0"/>
        <w:jc w:val="center"/>
        <w:rPr>
          <w:rFonts w:ascii="Arial" w:hAnsi="Arial" w:cs="Arial"/>
          <w:b/>
          <w:bCs/>
          <w:sz w:val="18"/>
          <w:szCs w:val="18"/>
        </w:rPr>
      </w:pPr>
      <w:r w:rsidRPr="00B44CC4">
        <w:rPr>
          <w:rFonts w:ascii="Arial" w:hAnsi="Arial" w:cs="Arial"/>
          <w:b/>
          <w:bCs/>
          <w:sz w:val="18"/>
          <w:szCs w:val="18"/>
        </w:rPr>
        <w:t>1</w:t>
      </w:r>
      <w:r w:rsidR="000905EF">
        <w:rPr>
          <w:rFonts w:ascii="Arial" w:hAnsi="Arial" w:cs="Arial"/>
          <w:b/>
          <w:bCs/>
          <w:sz w:val="18"/>
          <w:szCs w:val="18"/>
        </w:rPr>
        <w:t>491</w:t>
      </w:r>
    </w:p>
    <w:p w14:paraId="666FC3E0" w14:textId="704C59C5" w:rsidR="00890182" w:rsidRDefault="00890182" w:rsidP="00890182">
      <w:pPr>
        <w:spacing w:after="0"/>
        <w:rPr>
          <w:rFonts w:ascii="Arial" w:hAnsi="Arial" w:cs="Arial"/>
          <w:sz w:val="24"/>
          <w:szCs w:val="24"/>
        </w:rPr>
      </w:pPr>
    </w:p>
    <w:p w14:paraId="5581741A" w14:textId="604EBEF6" w:rsidR="00F948CE" w:rsidRPr="00124E33" w:rsidRDefault="00890182" w:rsidP="00F8444A">
      <w:pPr>
        <w:spacing w:after="0" w:line="480" w:lineRule="auto"/>
        <w:rPr>
          <w:rFonts w:ascii="Arial" w:hAnsi="Arial" w:cs="Arial"/>
          <w:b/>
          <w:bCs/>
          <w:sz w:val="24"/>
          <w:szCs w:val="24"/>
        </w:rPr>
      </w:pPr>
      <w:r w:rsidRPr="00890182">
        <w:rPr>
          <w:rFonts w:ascii="Arial" w:hAnsi="Arial" w:cs="Arial"/>
          <w:b/>
          <w:bCs/>
          <w:sz w:val="24"/>
          <w:szCs w:val="24"/>
        </w:rPr>
        <w:t>Introduction</w:t>
      </w:r>
    </w:p>
    <w:p w14:paraId="707FFC9F" w14:textId="7E24981E" w:rsidR="005856DE" w:rsidRDefault="005371A7" w:rsidP="00F8444A">
      <w:pPr>
        <w:spacing w:after="0" w:line="480" w:lineRule="auto"/>
        <w:rPr>
          <w:rFonts w:ascii="Arial" w:hAnsi="Arial" w:cs="Arial"/>
          <w:sz w:val="24"/>
          <w:szCs w:val="24"/>
        </w:rPr>
      </w:pPr>
      <w:proofErr w:type="spellStart"/>
      <w:r>
        <w:rPr>
          <w:rFonts w:ascii="Arial" w:hAnsi="Arial" w:cs="Arial"/>
          <w:sz w:val="24"/>
          <w:szCs w:val="24"/>
        </w:rPr>
        <w:t>Foetal</w:t>
      </w:r>
      <w:proofErr w:type="spellEnd"/>
      <w:r>
        <w:rPr>
          <w:rFonts w:ascii="Arial" w:hAnsi="Arial" w:cs="Arial"/>
          <w:sz w:val="24"/>
          <w:szCs w:val="24"/>
        </w:rPr>
        <w:t xml:space="preserve"> delivery with</w:t>
      </w:r>
      <w:r w:rsidR="005856DE">
        <w:rPr>
          <w:rFonts w:ascii="Arial" w:hAnsi="Arial" w:cs="Arial"/>
          <w:sz w:val="24"/>
          <w:szCs w:val="24"/>
        </w:rPr>
        <w:t xml:space="preserve"> meconium-stained amniotic fluid</w:t>
      </w:r>
      <w:r w:rsidR="007F07FD">
        <w:rPr>
          <w:rFonts w:ascii="Arial" w:hAnsi="Arial" w:cs="Arial"/>
          <w:sz w:val="24"/>
          <w:szCs w:val="24"/>
        </w:rPr>
        <w:t xml:space="preserve"> (MSAF)</w:t>
      </w:r>
      <w:r w:rsidR="005856DE">
        <w:rPr>
          <w:rFonts w:ascii="Arial" w:hAnsi="Arial" w:cs="Arial"/>
          <w:sz w:val="24"/>
          <w:szCs w:val="24"/>
        </w:rPr>
        <w:t xml:space="preserve"> can be a sign of normal </w:t>
      </w:r>
      <w:proofErr w:type="spellStart"/>
      <w:r w:rsidR="005856DE">
        <w:rPr>
          <w:rFonts w:ascii="Arial" w:hAnsi="Arial" w:cs="Arial"/>
          <w:sz w:val="24"/>
          <w:szCs w:val="24"/>
        </w:rPr>
        <w:t>foetal</w:t>
      </w:r>
      <w:proofErr w:type="spellEnd"/>
      <w:r w:rsidR="005856DE">
        <w:rPr>
          <w:rFonts w:ascii="Arial" w:hAnsi="Arial" w:cs="Arial"/>
          <w:sz w:val="24"/>
          <w:szCs w:val="24"/>
        </w:rPr>
        <w:t xml:space="preserve"> gastrointestinal maturation, though it may also indicate </w:t>
      </w:r>
      <w:proofErr w:type="spellStart"/>
      <w:r w:rsidR="005856DE">
        <w:rPr>
          <w:rFonts w:ascii="Arial" w:hAnsi="Arial" w:cs="Arial"/>
          <w:sz w:val="24"/>
          <w:szCs w:val="24"/>
        </w:rPr>
        <w:t>foetal</w:t>
      </w:r>
      <w:proofErr w:type="spellEnd"/>
      <w:r w:rsidR="005856DE">
        <w:rPr>
          <w:rFonts w:ascii="Arial" w:hAnsi="Arial" w:cs="Arial"/>
          <w:sz w:val="24"/>
          <w:szCs w:val="24"/>
        </w:rPr>
        <w:t xml:space="preserve"> compromise</w:t>
      </w:r>
      <w:r w:rsidR="00622537">
        <w:rPr>
          <w:rFonts w:ascii="Arial" w:hAnsi="Arial" w:cs="Arial"/>
          <w:sz w:val="24"/>
          <w:szCs w:val="24"/>
        </w:rPr>
        <w:t xml:space="preserve"> resulting in</w:t>
      </w:r>
      <w:r w:rsidR="00622537" w:rsidRPr="00BE3C7F">
        <w:rPr>
          <w:rFonts w:ascii="Arial" w:hAnsi="Arial" w:cs="Arial"/>
          <w:sz w:val="24"/>
          <w:szCs w:val="24"/>
        </w:rPr>
        <w:t xml:space="preserve"> poor outcomes for the neonate</w:t>
      </w:r>
      <w:r w:rsidR="005856DE">
        <w:rPr>
          <w:rFonts w:ascii="Arial" w:hAnsi="Arial" w:cs="Arial"/>
          <w:sz w:val="24"/>
          <w:szCs w:val="24"/>
        </w:rPr>
        <w:t xml:space="preserve">. </w:t>
      </w:r>
      <w:r w:rsidR="00267F42">
        <w:rPr>
          <w:rFonts w:ascii="Arial" w:hAnsi="Arial" w:cs="Arial"/>
          <w:sz w:val="24"/>
          <w:szCs w:val="24"/>
        </w:rPr>
        <w:t>Identifying high-risk groups could help with resource allocation</w:t>
      </w:r>
      <w:r w:rsidR="00395A5A">
        <w:rPr>
          <w:rFonts w:ascii="Arial" w:hAnsi="Arial" w:cs="Arial"/>
          <w:sz w:val="24"/>
          <w:szCs w:val="24"/>
        </w:rPr>
        <w:t xml:space="preserve">, </w:t>
      </w:r>
      <w:r w:rsidR="00267F42">
        <w:rPr>
          <w:rFonts w:ascii="Arial" w:hAnsi="Arial" w:cs="Arial"/>
          <w:sz w:val="24"/>
          <w:szCs w:val="24"/>
        </w:rPr>
        <w:t>preparation</w:t>
      </w:r>
      <w:r w:rsidR="00395A5A">
        <w:rPr>
          <w:rFonts w:ascii="Arial" w:hAnsi="Arial" w:cs="Arial"/>
          <w:sz w:val="24"/>
          <w:szCs w:val="24"/>
        </w:rPr>
        <w:t xml:space="preserve">, and education. </w:t>
      </w:r>
      <w:r w:rsidR="007F07FD">
        <w:rPr>
          <w:rFonts w:ascii="Arial" w:hAnsi="Arial" w:cs="Arial"/>
          <w:sz w:val="24"/>
          <w:szCs w:val="24"/>
        </w:rPr>
        <w:t xml:space="preserve">To analyze the association between black ethnicity and </w:t>
      </w:r>
      <w:r w:rsidR="00622537">
        <w:rPr>
          <w:rFonts w:ascii="Arial" w:hAnsi="Arial" w:cs="Arial"/>
          <w:sz w:val="24"/>
          <w:szCs w:val="24"/>
        </w:rPr>
        <w:t>MSAF</w:t>
      </w:r>
      <w:r w:rsidR="0073226A">
        <w:rPr>
          <w:rFonts w:ascii="Arial" w:hAnsi="Arial" w:cs="Arial"/>
          <w:sz w:val="24"/>
          <w:szCs w:val="24"/>
        </w:rPr>
        <w:t xml:space="preserve">, </w:t>
      </w:r>
      <w:r w:rsidR="00CE4545">
        <w:rPr>
          <w:rFonts w:ascii="Arial" w:hAnsi="Arial" w:cs="Arial"/>
          <w:sz w:val="24"/>
          <w:szCs w:val="24"/>
        </w:rPr>
        <w:t>a</w:t>
      </w:r>
      <w:r w:rsidR="00D4422B">
        <w:rPr>
          <w:rFonts w:ascii="Arial" w:hAnsi="Arial" w:cs="Arial"/>
          <w:sz w:val="24"/>
          <w:szCs w:val="24"/>
        </w:rPr>
        <w:t xml:space="preserve"> cross sectional </w:t>
      </w:r>
      <w:r w:rsidR="00CE4545">
        <w:rPr>
          <w:rFonts w:ascii="Arial" w:hAnsi="Arial" w:cs="Arial"/>
          <w:sz w:val="24"/>
          <w:szCs w:val="24"/>
        </w:rPr>
        <w:t xml:space="preserve">study was conducted, collecting </w:t>
      </w:r>
      <w:r w:rsidR="002C7A6A">
        <w:rPr>
          <w:rFonts w:ascii="Arial" w:hAnsi="Arial" w:cs="Arial"/>
          <w:sz w:val="24"/>
          <w:szCs w:val="24"/>
        </w:rPr>
        <w:t xml:space="preserve">healthcare records from 16,490 </w:t>
      </w:r>
      <w:proofErr w:type="spellStart"/>
      <w:r w:rsidR="002C7A6A">
        <w:rPr>
          <w:rFonts w:ascii="Arial" w:hAnsi="Arial" w:cs="Arial"/>
          <w:sz w:val="24"/>
          <w:szCs w:val="24"/>
        </w:rPr>
        <w:t>labouring</w:t>
      </w:r>
      <w:proofErr w:type="spellEnd"/>
      <w:r w:rsidR="002C7A6A">
        <w:rPr>
          <w:rFonts w:ascii="Arial" w:hAnsi="Arial" w:cs="Arial"/>
          <w:sz w:val="24"/>
          <w:szCs w:val="24"/>
        </w:rPr>
        <w:t xml:space="preserve"> mothers in urban areas of Western Europe during the early 2000’s by attending midwives which included data on</w:t>
      </w:r>
      <w:r w:rsidR="00E066B4">
        <w:rPr>
          <w:rFonts w:ascii="Arial" w:hAnsi="Arial" w:cs="Arial"/>
          <w:sz w:val="24"/>
          <w:szCs w:val="24"/>
        </w:rPr>
        <w:t xml:space="preserve"> other potential confounders including:</w:t>
      </w:r>
      <w:r w:rsidR="002C7A6A">
        <w:rPr>
          <w:rFonts w:ascii="Arial" w:hAnsi="Arial" w:cs="Arial"/>
          <w:sz w:val="24"/>
          <w:szCs w:val="24"/>
        </w:rPr>
        <w:t xml:space="preserve"> maternal age, epidural use, pyrexia, body mass index (BMI) scores, whether or not the baby was in breech position, nulliparity, multiple births, abnormal </w:t>
      </w:r>
      <w:proofErr w:type="spellStart"/>
      <w:r w:rsidR="002C7A6A">
        <w:rPr>
          <w:rFonts w:ascii="Arial" w:hAnsi="Arial" w:cs="Arial"/>
          <w:sz w:val="24"/>
          <w:szCs w:val="24"/>
        </w:rPr>
        <w:t>foetal</w:t>
      </w:r>
      <w:proofErr w:type="spellEnd"/>
      <w:r w:rsidR="002C7A6A">
        <w:rPr>
          <w:rFonts w:ascii="Arial" w:hAnsi="Arial" w:cs="Arial"/>
          <w:sz w:val="24"/>
          <w:szCs w:val="24"/>
        </w:rPr>
        <w:t xml:space="preserve"> heart rate, smoking habits, </w:t>
      </w:r>
      <w:proofErr w:type="spellStart"/>
      <w:r w:rsidR="002C7A6A">
        <w:rPr>
          <w:rFonts w:ascii="Arial" w:hAnsi="Arial" w:cs="Arial"/>
          <w:sz w:val="24"/>
          <w:szCs w:val="24"/>
        </w:rPr>
        <w:t>labour</w:t>
      </w:r>
      <w:proofErr w:type="spellEnd"/>
      <w:r w:rsidR="002C7A6A">
        <w:rPr>
          <w:rFonts w:ascii="Arial" w:hAnsi="Arial" w:cs="Arial"/>
          <w:sz w:val="24"/>
          <w:szCs w:val="24"/>
        </w:rPr>
        <w:t xml:space="preserve"> duration, and late-term births.</w:t>
      </w:r>
    </w:p>
    <w:p w14:paraId="60516EA2" w14:textId="77777777" w:rsidR="00622537" w:rsidRDefault="00622537" w:rsidP="00F8444A">
      <w:pPr>
        <w:spacing w:after="0" w:line="480" w:lineRule="auto"/>
        <w:rPr>
          <w:rFonts w:ascii="Arial" w:hAnsi="Arial" w:cs="Arial"/>
          <w:sz w:val="24"/>
          <w:szCs w:val="24"/>
        </w:rPr>
      </w:pPr>
    </w:p>
    <w:p w14:paraId="180905E8" w14:textId="6D9CABF5" w:rsidR="00890182" w:rsidRPr="00890182" w:rsidRDefault="00890182" w:rsidP="00F8444A">
      <w:pPr>
        <w:spacing w:after="0" w:line="480" w:lineRule="auto"/>
        <w:rPr>
          <w:rFonts w:ascii="Arial" w:hAnsi="Arial" w:cs="Arial"/>
          <w:b/>
          <w:bCs/>
          <w:sz w:val="24"/>
          <w:szCs w:val="24"/>
        </w:rPr>
      </w:pPr>
      <w:r w:rsidRPr="00890182">
        <w:rPr>
          <w:rFonts w:ascii="Arial" w:hAnsi="Arial" w:cs="Arial"/>
          <w:b/>
          <w:bCs/>
          <w:sz w:val="24"/>
          <w:szCs w:val="24"/>
        </w:rPr>
        <w:t>Methods</w:t>
      </w:r>
    </w:p>
    <w:p w14:paraId="417F8912" w14:textId="77777777" w:rsidR="00B75F00" w:rsidRDefault="007E5B03" w:rsidP="00F8444A">
      <w:pPr>
        <w:spacing w:after="0" w:line="480" w:lineRule="auto"/>
        <w:rPr>
          <w:rFonts w:ascii="Arial" w:hAnsi="Arial" w:cs="Arial"/>
          <w:sz w:val="24"/>
          <w:szCs w:val="24"/>
        </w:rPr>
      </w:pPr>
      <w:r>
        <w:rPr>
          <w:rFonts w:ascii="Arial" w:hAnsi="Arial" w:cs="Arial"/>
          <w:sz w:val="24"/>
          <w:szCs w:val="24"/>
        </w:rPr>
        <w:t xml:space="preserve">All statistical analysis was conducted with Stata 17. </w:t>
      </w:r>
      <w:r w:rsidR="00B75F00">
        <w:rPr>
          <w:rFonts w:ascii="Arial" w:hAnsi="Arial" w:cs="Arial"/>
          <w:sz w:val="24"/>
          <w:szCs w:val="24"/>
        </w:rPr>
        <w:t xml:space="preserve">The primary exposure of interest was black ethnicity and the outcome was meconium-stained amniotic fluid (MSAF). </w:t>
      </w:r>
    </w:p>
    <w:p w14:paraId="4474E679" w14:textId="3707CE3B" w:rsidR="00BA70AA" w:rsidRDefault="00431BBC" w:rsidP="00F8444A">
      <w:pPr>
        <w:spacing w:after="0" w:line="480" w:lineRule="auto"/>
        <w:rPr>
          <w:rFonts w:ascii="Arial" w:hAnsi="Arial" w:cs="Arial"/>
          <w:sz w:val="24"/>
          <w:szCs w:val="24"/>
        </w:rPr>
      </w:pPr>
      <w:r>
        <w:rPr>
          <w:rFonts w:ascii="Arial" w:hAnsi="Arial" w:cs="Arial"/>
          <w:sz w:val="24"/>
          <w:szCs w:val="24"/>
        </w:rPr>
        <w:t>T</w:t>
      </w:r>
      <w:r w:rsidR="00BA70AA">
        <w:rPr>
          <w:rFonts w:ascii="Arial" w:hAnsi="Arial" w:cs="Arial"/>
          <w:sz w:val="24"/>
          <w:szCs w:val="24"/>
        </w:rPr>
        <w:t>hree observations were missing data, all of which were from BMI.</w:t>
      </w:r>
      <w:r w:rsidR="00921561">
        <w:rPr>
          <w:rFonts w:ascii="Arial" w:hAnsi="Arial" w:cs="Arial"/>
          <w:sz w:val="24"/>
          <w:szCs w:val="24"/>
        </w:rPr>
        <w:t xml:space="preserve"> There was insufficient statistical power to assess differences in characteristics between individuals with and without missing data, and</w:t>
      </w:r>
      <w:r w:rsidR="00BA70AA">
        <w:rPr>
          <w:rFonts w:ascii="Arial" w:hAnsi="Arial" w:cs="Arial"/>
          <w:sz w:val="24"/>
          <w:szCs w:val="24"/>
        </w:rPr>
        <w:t xml:space="preserve"> </w:t>
      </w:r>
      <w:r w:rsidR="00921561">
        <w:rPr>
          <w:rFonts w:ascii="Arial" w:hAnsi="Arial" w:cs="Arial"/>
          <w:sz w:val="24"/>
          <w:szCs w:val="24"/>
        </w:rPr>
        <w:t>a</w:t>
      </w:r>
      <w:r>
        <w:rPr>
          <w:rFonts w:ascii="Arial" w:hAnsi="Arial" w:cs="Arial"/>
          <w:sz w:val="24"/>
          <w:szCs w:val="24"/>
        </w:rPr>
        <w:t>s these</w:t>
      </w:r>
      <w:r w:rsidR="00BA70AA">
        <w:rPr>
          <w:rFonts w:ascii="Arial" w:hAnsi="Arial" w:cs="Arial"/>
          <w:sz w:val="24"/>
          <w:szCs w:val="24"/>
        </w:rPr>
        <w:t xml:space="preserve"> observations constitute 0.02% of the sample, </w:t>
      </w:r>
      <w:r>
        <w:rPr>
          <w:rFonts w:ascii="Arial" w:hAnsi="Arial" w:cs="Arial"/>
          <w:sz w:val="24"/>
          <w:szCs w:val="24"/>
        </w:rPr>
        <w:t>and could thus not significantly affect estimates, they</w:t>
      </w:r>
      <w:r w:rsidR="00BA70AA">
        <w:rPr>
          <w:rFonts w:ascii="Arial" w:hAnsi="Arial" w:cs="Arial"/>
          <w:sz w:val="24"/>
          <w:szCs w:val="24"/>
        </w:rPr>
        <w:t xml:space="preserve"> were dropped </w:t>
      </w:r>
      <w:r>
        <w:rPr>
          <w:rFonts w:ascii="Arial" w:hAnsi="Arial" w:cs="Arial"/>
          <w:sz w:val="24"/>
          <w:szCs w:val="24"/>
        </w:rPr>
        <w:t xml:space="preserve">from </w:t>
      </w:r>
      <w:r w:rsidR="00921561">
        <w:rPr>
          <w:rFonts w:ascii="Arial" w:hAnsi="Arial" w:cs="Arial"/>
          <w:sz w:val="24"/>
          <w:szCs w:val="24"/>
        </w:rPr>
        <w:t xml:space="preserve">future </w:t>
      </w:r>
      <w:r>
        <w:rPr>
          <w:rFonts w:ascii="Arial" w:hAnsi="Arial" w:cs="Arial"/>
          <w:sz w:val="24"/>
          <w:szCs w:val="24"/>
        </w:rPr>
        <w:lastRenderedPageBreak/>
        <w:t>analysis</w:t>
      </w:r>
      <w:r w:rsidR="00921561">
        <w:rPr>
          <w:rFonts w:ascii="Arial" w:hAnsi="Arial" w:cs="Arial"/>
          <w:sz w:val="24"/>
          <w:szCs w:val="24"/>
        </w:rPr>
        <w:t xml:space="preserve"> as BMI proved to be an important variable</w:t>
      </w:r>
      <w:r>
        <w:rPr>
          <w:rFonts w:ascii="Arial" w:hAnsi="Arial" w:cs="Arial"/>
          <w:sz w:val="24"/>
          <w:szCs w:val="24"/>
        </w:rPr>
        <w:t xml:space="preserve">. </w:t>
      </w:r>
      <w:r w:rsidR="00AF78EF">
        <w:rPr>
          <w:rFonts w:ascii="Arial" w:hAnsi="Arial" w:cs="Arial"/>
          <w:sz w:val="24"/>
          <w:szCs w:val="24"/>
        </w:rPr>
        <w:t>16,482 observations remained after dropping missing observations.</w:t>
      </w:r>
    </w:p>
    <w:p w14:paraId="53BA91D0" w14:textId="31768E01" w:rsidR="00BA70AA" w:rsidRDefault="00AF78EF" w:rsidP="00F8444A">
      <w:pPr>
        <w:spacing w:after="0" w:line="480" w:lineRule="auto"/>
        <w:rPr>
          <w:rFonts w:ascii="Arial" w:hAnsi="Arial" w:cs="Arial"/>
          <w:sz w:val="24"/>
          <w:szCs w:val="24"/>
        </w:rPr>
      </w:pPr>
      <w:r>
        <w:rPr>
          <w:rFonts w:ascii="Arial" w:hAnsi="Arial" w:cs="Arial"/>
          <w:sz w:val="24"/>
          <w:szCs w:val="24"/>
        </w:rPr>
        <w:t>The categorical variables age and BMI were grouped into significant categories. Four bins were created for age, &lt;20, 20-26, 27-34, and &gt;34 years old. 13 to 19 is commonly used as the lowest age category in pregnancy studies</w:t>
      </w:r>
      <w:r w:rsidR="00F62804">
        <w:rPr>
          <w:rFonts w:ascii="Arial" w:hAnsi="Arial" w:cs="Arial"/>
          <w:sz w:val="24"/>
          <w:szCs w:val="24"/>
        </w:rPr>
        <w:t xml:space="preserve"> and 35+ years is considered advanced maternal age. The remaining age range, 20 to 34, was evenly split by years.</w:t>
      </w:r>
      <w:r w:rsidR="00714256">
        <w:rPr>
          <w:rFonts w:ascii="Arial" w:hAnsi="Arial" w:cs="Arial"/>
          <w:sz w:val="24"/>
          <w:szCs w:val="24"/>
        </w:rPr>
        <w:t xml:space="preserve"> </w:t>
      </w:r>
      <w:r w:rsidR="00C93788">
        <w:rPr>
          <w:rFonts w:ascii="Arial" w:hAnsi="Arial" w:cs="Arial"/>
          <w:sz w:val="24"/>
          <w:szCs w:val="24"/>
        </w:rPr>
        <w:t xml:space="preserve">Age bin &lt;20 was set as baseline. </w:t>
      </w:r>
      <w:r w:rsidR="00714256">
        <w:rPr>
          <w:rFonts w:ascii="Arial" w:hAnsi="Arial" w:cs="Arial"/>
          <w:sz w:val="24"/>
          <w:szCs w:val="24"/>
        </w:rPr>
        <w:t xml:space="preserve">BMI was split into five </w:t>
      </w:r>
      <w:r w:rsidR="00352398">
        <w:rPr>
          <w:rFonts w:ascii="Arial" w:hAnsi="Arial" w:cs="Arial"/>
          <w:sz w:val="24"/>
          <w:szCs w:val="24"/>
        </w:rPr>
        <w:t>bins</w:t>
      </w:r>
      <w:r w:rsidR="00714256">
        <w:rPr>
          <w:rFonts w:ascii="Arial" w:hAnsi="Arial" w:cs="Arial"/>
          <w:sz w:val="24"/>
          <w:szCs w:val="24"/>
        </w:rPr>
        <w:t xml:space="preserve"> as recognized by the Centers of Disease Control (CDC): underweight (&lt;18.5), normal (18.5-24.9), overweight (25-29.9), obese (30-34.9), and extremely obese (&gt;35). </w:t>
      </w:r>
      <w:r w:rsidR="00C93788">
        <w:rPr>
          <w:rFonts w:ascii="Arial" w:hAnsi="Arial" w:cs="Arial"/>
          <w:sz w:val="24"/>
          <w:szCs w:val="24"/>
        </w:rPr>
        <w:t>Normal BMI was set as baseline.</w:t>
      </w:r>
    </w:p>
    <w:p w14:paraId="2BF2B276" w14:textId="27CB8E0E" w:rsidR="000B37BF" w:rsidRDefault="00482DDE" w:rsidP="00F8444A">
      <w:pPr>
        <w:spacing w:after="0" w:line="480" w:lineRule="auto"/>
        <w:rPr>
          <w:rFonts w:ascii="Arial" w:hAnsi="Arial" w:cs="Arial"/>
          <w:sz w:val="24"/>
          <w:szCs w:val="24"/>
        </w:rPr>
      </w:pPr>
      <w:r w:rsidRPr="00482DDE">
        <w:rPr>
          <w:rFonts w:ascii="Arial" w:hAnsi="Arial" w:cs="Arial"/>
          <w:sz w:val="24"/>
          <w:szCs w:val="24"/>
        </w:rPr>
        <w:t xml:space="preserve">Pearson’s chi-squared test was utilized to calculate crude association p-values between all variables and </w:t>
      </w:r>
      <w:r>
        <w:rPr>
          <w:rFonts w:ascii="Arial" w:hAnsi="Arial" w:cs="Arial"/>
          <w:sz w:val="24"/>
          <w:szCs w:val="24"/>
        </w:rPr>
        <w:t>MSAF</w:t>
      </w:r>
      <w:r w:rsidRPr="00482DDE">
        <w:rPr>
          <w:rFonts w:ascii="Arial" w:hAnsi="Arial" w:cs="Arial"/>
          <w:sz w:val="24"/>
          <w:szCs w:val="24"/>
        </w:rPr>
        <w:t xml:space="preserve"> as well as to calculate any association between the primary exposure</w:t>
      </w:r>
      <w:r w:rsidR="002947E3">
        <w:rPr>
          <w:rFonts w:ascii="Arial" w:hAnsi="Arial" w:cs="Arial"/>
          <w:sz w:val="24"/>
          <w:szCs w:val="24"/>
        </w:rPr>
        <w:t xml:space="preserve"> </w:t>
      </w:r>
      <w:r w:rsidRPr="00482DDE">
        <w:rPr>
          <w:rFonts w:ascii="Arial" w:hAnsi="Arial" w:cs="Arial"/>
          <w:sz w:val="24"/>
          <w:szCs w:val="24"/>
        </w:rPr>
        <w:t xml:space="preserve">and the remaining independent variables. </w:t>
      </w:r>
      <w:r w:rsidR="00CC486D">
        <w:rPr>
          <w:rFonts w:ascii="Arial" w:hAnsi="Arial" w:cs="Arial"/>
          <w:sz w:val="24"/>
          <w:szCs w:val="24"/>
        </w:rPr>
        <w:t>Unadjusted</w:t>
      </w:r>
      <w:r w:rsidRPr="00482DDE">
        <w:rPr>
          <w:rFonts w:ascii="Arial" w:hAnsi="Arial" w:cs="Arial"/>
          <w:sz w:val="24"/>
          <w:szCs w:val="24"/>
        </w:rPr>
        <w:t xml:space="preserve"> </w:t>
      </w:r>
      <w:r w:rsidR="00CC486D">
        <w:rPr>
          <w:rFonts w:ascii="Arial" w:hAnsi="Arial" w:cs="Arial"/>
          <w:sz w:val="24"/>
          <w:szCs w:val="24"/>
        </w:rPr>
        <w:t>odds</w:t>
      </w:r>
      <w:r w:rsidRPr="00482DDE">
        <w:rPr>
          <w:rFonts w:ascii="Arial" w:hAnsi="Arial" w:cs="Arial"/>
          <w:sz w:val="24"/>
          <w:szCs w:val="24"/>
        </w:rPr>
        <w:t xml:space="preserve"> ratios (</w:t>
      </w:r>
      <w:r w:rsidR="00CC486D">
        <w:rPr>
          <w:rFonts w:ascii="Arial" w:hAnsi="Arial" w:cs="Arial"/>
          <w:sz w:val="24"/>
          <w:szCs w:val="24"/>
        </w:rPr>
        <w:t>OR</w:t>
      </w:r>
      <w:r w:rsidRPr="00482DDE">
        <w:rPr>
          <w:rFonts w:ascii="Arial" w:hAnsi="Arial" w:cs="Arial"/>
          <w:sz w:val="24"/>
          <w:szCs w:val="24"/>
        </w:rPr>
        <w:t xml:space="preserve">) </w:t>
      </w:r>
      <w:r w:rsidR="00CC486D">
        <w:rPr>
          <w:rFonts w:ascii="Arial" w:hAnsi="Arial" w:cs="Arial"/>
          <w:sz w:val="24"/>
          <w:szCs w:val="24"/>
        </w:rPr>
        <w:t>and</w:t>
      </w:r>
      <w:r w:rsidRPr="00482DDE">
        <w:rPr>
          <w:rFonts w:ascii="Arial" w:hAnsi="Arial" w:cs="Arial"/>
          <w:sz w:val="24"/>
          <w:szCs w:val="24"/>
        </w:rPr>
        <w:t xml:space="preserve"> 95% confidence intervals</w:t>
      </w:r>
      <w:r w:rsidR="00CC486D">
        <w:rPr>
          <w:rFonts w:ascii="Arial" w:hAnsi="Arial" w:cs="Arial"/>
          <w:sz w:val="24"/>
          <w:szCs w:val="24"/>
        </w:rPr>
        <w:t xml:space="preserve"> (</w:t>
      </w:r>
      <w:proofErr w:type="spellStart"/>
      <w:r w:rsidR="00CC486D">
        <w:rPr>
          <w:rFonts w:ascii="Arial" w:hAnsi="Arial" w:cs="Arial"/>
          <w:sz w:val="24"/>
          <w:szCs w:val="24"/>
        </w:rPr>
        <w:t>c.i.</w:t>
      </w:r>
      <w:proofErr w:type="spellEnd"/>
      <w:r w:rsidR="00CC486D">
        <w:rPr>
          <w:rFonts w:ascii="Arial" w:hAnsi="Arial" w:cs="Arial"/>
          <w:sz w:val="24"/>
          <w:szCs w:val="24"/>
        </w:rPr>
        <w:t>) were calculated with</w:t>
      </w:r>
      <w:r w:rsidR="00CC486D" w:rsidRPr="00CC486D">
        <w:t xml:space="preserve"> </w:t>
      </w:r>
      <w:bookmarkStart w:id="0" w:name="_Hlk132795786"/>
      <w:r w:rsidR="00CC486D" w:rsidRPr="00CC486D">
        <w:rPr>
          <w:rFonts w:ascii="Arial" w:hAnsi="Arial" w:cs="Arial"/>
          <w:sz w:val="24"/>
          <w:szCs w:val="24"/>
        </w:rPr>
        <w:t>Mantel–Haenszel</w:t>
      </w:r>
      <w:r w:rsidR="00CC486D">
        <w:rPr>
          <w:rFonts w:ascii="Arial" w:hAnsi="Arial" w:cs="Arial"/>
          <w:sz w:val="24"/>
          <w:szCs w:val="24"/>
        </w:rPr>
        <w:t xml:space="preserve"> </w:t>
      </w:r>
      <w:bookmarkEnd w:id="0"/>
      <w:r w:rsidR="007B7B0C">
        <w:rPr>
          <w:rFonts w:ascii="Arial" w:hAnsi="Arial" w:cs="Arial"/>
          <w:sz w:val="24"/>
          <w:szCs w:val="24"/>
        </w:rPr>
        <w:t xml:space="preserve">(MH) </w:t>
      </w:r>
      <w:r w:rsidR="00CC486D">
        <w:rPr>
          <w:rFonts w:ascii="Arial" w:hAnsi="Arial" w:cs="Arial"/>
          <w:sz w:val="24"/>
          <w:szCs w:val="24"/>
        </w:rPr>
        <w:t>tests for each variable to the outcome independently</w:t>
      </w:r>
      <w:r w:rsidRPr="00482DDE">
        <w:rPr>
          <w:rFonts w:ascii="Arial" w:hAnsi="Arial" w:cs="Arial"/>
          <w:sz w:val="24"/>
          <w:szCs w:val="24"/>
        </w:rPr>
        <w:t>. Spearman test of correlation was used to assess multicollinearity.</w:t>
      </w:r>
    </w:p>
    <w:p w14:paraId="44442C06" w14:textId="5F0281D3" w:rsidR="00AB1146" w:rsidRDefault="00AB1146" w:rsidP="00F8444A">
      <w:pPr>
        <w:spacing w:after="0" w:line="480" w:lineRule="auto"/>
        <w:rPr>
          <w:rFonts w:ascii="Arial" w:hAnsi="Arial" w:cs="Arial"/>
          <w:sz w:val="24"/>
          <w:szCs w:val="24"/>
        </w:rPr>
      </w:pPr>
      <w:r>
        <w:rPr>
          <w:rFonts w:ascii="Arial" w:hAnsi="Arial" w:cs="Arial"/>
          <w:sz w:val="24"/>
          <w:szCs w:val="24"/>
        </w:rPr>
        <w:t xml:space="preserve">Effect modification was assessed by comparing logistic model fit with and without an interaction factor between ethnicity and each variable independently via </w:t>
      </w:r>
      <w:r w:rsidRPr="00AB1146">
        <w:rPr>
          <w:rFonts w:ascii="Arial" w:hAnsi="Arial" w:cs="Arial"/>
          <w:sz w:val="24"/>
          <w:szCs w:val="24"/>
        </w:rPr>
        <w:t>likelihood ratio tests</w:t>
      </w:r>
      <w:r w:rsidR="00E8301E">
        <w:rPr>
          <w:rFonts w:ascii="Arial" w:hAnsi="Arial" w:cs="Arial"/>
          <w:sz w:val="24"/>
          <w:szCs w:val="24"/>
        </w:rPr>
        <w:t xml:space="preserve"> (LRTs)</w:t>
      </w:r>
      <w:r>
        <w:rPr>
          <w:rFonts w:ascii="Arial" w:hAnsi="Arial" w:cs="Arial"/>
          <w:sz w:val="24"/>
          <w:szCs w:val="24"/>
        </w:rPr>
        <w:t>.</w:t>
      </w:r>
      <w:r w:rsidR="009728A0">
        <w:rPr>
          <w:rFonts w:ascii="Arial" w:hAnsi="Arial" w:cs="Arial"/>
          <w:sz w:val="24"/>
          <w:szCs w:val="24"/>
        </w:rPr>
        <w:t xml:space="preserve"> Variables with significant interaction were then tested against models with only ethnicity to assess model fit and significance of the interaction terms. </w:t>
      </w:r>
    </w:p>
    <w:p w14:paraId="3B39FA6E" w14:textId="1963B406" w:rsidR="00EF005C" w:rsidRDefault="00EF005C" w:rsidP="00F8444A">
      <w:pPr>
        <w:spacing w:after="0" w:line="480" w:lineRule="auto"/>
        <w:rPr>
          <w:rFonts w:ascii="Arial" w:hAnsi="Arial" w:cs="Arial"/>
          <w:sz w:val="24"/>
          <w:szCs w:val="24"/>
        </w:rPr>
      </w:pPr>
      <w:r>
        <w:rPr>
          <w:rFonts w:ascii="Arial" w:hAnsi="Arial" w:cs="Arial"/>
          <w:sz w:val="24"/>
          <w:szCs w:val="24"/>
        </w:rPr>
        <w:t xml:space="preserve">A test for trend was conducted for non-binary variables to assess </w:t>
      </w:r>
      <w:r w:rsidR="00B61DF4">
        <w:rPr>
          <w:rFonts w:ascii="Arial" w:hAnsi="Arial" w:cs="Arial"/>
          <w:sz w:val="24"/>
          <w:szCs w:val="24"/>
        </w:rPr>
        <w:t>inter</w:t>
      </w:r>
      <w:r>
        <w:rPr>
          <w:rFonts w:ascii="Arial" w:hAnsi="Arial" w:cs="Arial"/>
          <w:sz w:val="24"/>
          <w:szCs w:val="24"/>
        </w:rPr>
        <w:t xml:space="preserve">-stratum </w:t>
      </w:r>
      <w:r w:rsidR="00B61DF4">
        <w:rPr>
          <w:rFonts w:ascii="Arial" w:hAnsi="Arial" w:cs="Arial"/>
          <w:sz w:val="24"/>
          <w:szCs w:val="24"/>
        </w:rPr>
        <w:t xml:space="preserve">estimate </w:t>
      </w:r>
      <w:r>
        <w:rPr>
          <w:rFonts w:ascii="Arial" w:hAnsi="Arial" w:cs="Arial"/>
          <w:sz w:val="24"/>
          <w:szCs w:val="24"/>
        </w:rPr>
        <w:t xml:space="preserve">variation, assuming linear trend as the null hypothesis. </w:t>
      </w:r>
    </w:p>
    <w:p w14:paraId="2D51FA99" w14:textId="7C0E8B5D" w:rsidR="00157C04" w:rsidRDefault="00157C04" w:rsidP="00F8444A">
      <w:pPr>
        <w:spacing w:after="0" w:line="480" w:lineRule="auto"/>
        <w:rPr>
          <w:rFonts w:ascii="Arial" w:hAnsi="Arial" w:cs="Arial"/>
          <w:sz w:val="24"/>
          <w:szCs w:val="24"/>
        </w:rPr>
      </w:pPr>
      <w:r>
        <w:rPr>
          <w:rFonts w:ascii="Arial" w:hAnsi="Arial" w:cs="Arial"/>
          <w:sz w:val="24"/>
          <w:szCs w:val="24"/>
        </w:rPr>
        <w:lastRenderedPageBreak/>
        <w:t xml:space="preserve">Individually adjusted ORs and </w:t>
      </w:r>
      <w:r w:rsidR="00795DBE">
        <w:rPr>
          <w:rFonts w:ascii="Arial" w:hAnsi="Arial" w:cs="Arial"/>
          <w:sz w:val="24"/>
          <w:szCs w:val="24"/>
        </w:rPr>
        <w:t xml:space="preserve">95% </w:t>
      </w:r>
      <w:proofErr w:type="spellStart"/>
      <w:r>
        <w:rPr>
          <w:rFonts w:ascii="Arial" w:hAnsi="Arial" w:cs="Arial"/>
          <w:sz w:val="24"/>
          <w:szCs w:val="24"/>
        </w:rPr>
        <w:t>c.i.s</w:t>
      </w:r>
      <w:proofErr w:type="spellEnd"/>
      <w:r>
        <w:rPr>
          <w:rFonts w:ascii="Arial" w:hAnsi="Arial" w:cs="Arial"/>
          <w:sz w:val="24"/>
          <w:szCs w:val="24"/>
        </w:rPr>
        <w:t xml:space="preserve"> were calculated for each variable that was significantly associated to the outcome and primary exposure, or that significantly modified the exposure</w:t>
      </w:r>
      <w:r w:rsidR="00C0247C">
        <w:rPr>
          <w:rFonts w:ascii="Arial" w:hAnsi="Arial" w:cs="Arial"/>
          <w:sz w:val="24"/>
          <w:szCs w:val="24"/>
        </w:rPr>
        <w:t xml:space="preserve"> with logistic regressions</w:t>
      </w:r>
      <w:r w:rsidR="00EA5330">
        <w:rPr>
          <w:rFonts w:ascii="Arial" w:hAnsi="Arial" w:cs="Arial"/>
          <w:sz w:val="24"/>
          <w:szCs w:val="24"/>
        </w:rPr>
        <w:t xml:space="preserve"> (LRs)</w:t>
      </w:r>
      <w:r w:rsidR="00C0247C">
        <w:rPr>
          <w:rFonts w:ascii="Arial" w:hAnsi="Arial" w:cs="Arial"/>
          <w:sz w:val="24"/>
          <w:szCs w:val="24"/>
        </w:rPr>
        <w:t>.</w:t>
      </w:r>
      <w:r w:rsidR="009728A0">
        <w:rPr>
          <w:rFonts w:ascii="Arial" w:hAnsi="Arial" w:cs="Arial"/>
          <w:sz w:val="24"/>
          <w:szCs w:val="24"/>
        </w:rPr>
        <w:t xml:space="preserve"> </w:t>
      </w:r>
    </w:p>
    <w:p w14:paraId="70C3BA5F" w14:textId="394F38C6" w:rsidR="006C18D7" w:rsidRDefault="006C18D7" w:rsidP="00F8444A">
      <w:pPr>
        <w:spacing w:after="0" w:line="480" w:lineRule="auto"/>
        <w:rPr>
          <w:rFonts w:ascii="Arial" w:hAnsi="Arial" w:cs="Arial"/>
          <w:sz w:val="24"/>
          <w:szCs w:val="24"/>
        </w:rPr>
      </w:pPr>
      <w:r>
        <w:rPr>
          <w:rFonts w:ascii="Arial" w:hAnsi="Arial" w:cs="Arial"/>
          <w:sz w:val="24"/>
          <w:szCs w:val="24"/>
        </w:rPr>
        <w:t xml:space="preserve">The final </w:t>
      </w:r>
      <w:r w:rsidR="00EA5330">
        <w:rPr>
          <w:rFonts w:ascii="Arial" w:hAnsi="Arial" w:cs="Arial"/>
          <w:sz w:val="24"/>
          <w:szCs w:val="24"/>
        </w:rPr>
        <w:t xml:space="preserve">LR </w:t>
      </w:r>
      <w:r>
        <w:rPr>
          <w:rFonts w:ascii="Arial" w:hAnsi="Arial" w:cs="Arial"/>
          <w:sz w:val="24"/>
          <w:szCs w:val="24"/>
        </w:rPr>
        <w:t>model fit the significant confounders and effect modifiers</w:t>
      </w:r>
      <w:r w:rsidR="00F13AF4">
        <w:rPr>
          <w:rFonts w:ascii="Arial" w:hAnsi="Arial" w:cs="Arial"/>
          <w:sz w:val="24"/>
          <w:szCs w:val="24"/>
        </w:rPr>
        <w:t>,</w:t>
      </w:r>
      <w:r>
        <w:rPr>
          <w:rFonts w:ascii="Arial" w:hAnsi="Arial" w:cs="Arial"/>
          <w:sz w:val="24"/>
          <w:szCs w:val="24"/>
        </w:rPr>
        <w:t xml:space="preserve"> and stratified results </w:t>
      </w:r>
      <w:r w:rsidR="00416644">
        <w:rPr>
          <w:rFonts w:ascii="Arial" w:hAnsi="Arial" w:cs="Arial"/>
          <w:sz w:val="24"/>
          <w:szCs w:val="24"/>
        </w:rPr>
        <w:t>via linear combinations of parameters (</w:t>
      </w:r>
      <w:proofErr w:type="spellStart"/>
      <w:r w:rsidR="00416644">
        <w:rPr>
          <w:rFonts w:ascii="Arial" w:hAnsi="Arial" w:cs="Arial"/>
          <w:sz w:val="24"/>
          <w:szCs w:val="24"/>
        </w:rPr>
        <w:t>lincom</w:t>
      </w:r>
      <w:proofErr w:type="spellEnd"/>
      <w:r w:rsidR="00416644">
        <w:rPr>
          <w:rFonts w:ascii="Arial" w:hAnsi="Arial" w:cs="Arial"/>
          <w:sz w:val="24"/>
          <w:szCs w:val="24"/>
        </w:rPr>
        <w:t xml:space="preserve">) </w:t>
      </w:r>
      <w:r>
        <w:rPr>
          <w:rFonts w:ascii="Arial" w:hAnsi="Arial" w:cs="Arial"/>
          <w:sz w:val="24"/>
          <w:szCs w:val="24"/>
        </w:rPr>
        <w:t xml:space="preserve">are reported. </w:t>
      </w:r>
    </w:p>
    <w:p w14:paraId="3399623A" w14:textId="77777777" w:rsidR="000F4993" w:rsidRDefault="000F4993" w:rsidP="00F8444A">
      <w:pPr>
        <w:spacing w:after="0" w:line="480" w:lineRule="auto"/>
        <w:rPr>
          <w:rFonts w:ascii="Arial" w:hAnsi="Arial" w:cs="Arial"/>
          <w:sz w:val="24"/>
          <w:szCs w:val="24"/>
        </w:rPr>
      </w:pPr>
    </w:p>
    <w:p w14:paraId="72770C94" w14:textId="0C6AF0B2" w:rsidR="00312451" w:rsidRPr="00ED340F" w:rsidRDefault="00890182" w:rsidP="00F8444A">
      <w:pPr>
        <w:spacing w:after="0" w:line="480" w:lineRule="auto"/>
        <w:rPr>
          <w:rFonts w:ascii="Arial" w:hAnsi="Arial" w:cs="Arial"/>
          <w:b/>
          <w:bCs/>
          <w:sz w:val="24"/>
          <w:szCs w:val="24"/>
        </w:rPr>
      </w:pPr>
      <w:r w:rsidRPr="00890182">
        <w:rPr>
          <w:rFonts w:ascii="Arial" w:hAnsi="Arial" w:cs="Arial"/>
          <w:b/>
          <w:bCs/>
          <w:sz w:val="24"/>
          <w:szCs w:val="24"/>
        </w:rPr>
        <w:t>Results</w:t>
      </w:r>
    </w:p>
    <w:p w14:paraId="224E5EA0" w14:textId="0546ABF0" w:rsidR="00312451" w:rsidRDefault="00ED340F" w:rsidP="00F8444A">
      <w:pPr>
        <w:spacing w:after="0" w:line="480" w:lineRule="auto"/>
        <w:rPr>
          <w:rFonts w:ascii="Arial" w:hAnsi="Arial" w:cs="Arial"/>
          <w:sz w:val="24"/>
          <w:szCs w:val="24"/>
        </w:rPr>
      </w:pPr>
      <w:r>
        <w:rPr>
          <w:rFonts w:ascii="Arial" w:hAnsi="Arial" w:cs="Arial"/>
          <w:sz w:val="24"/>
          <w:szCs w:val="24"/>
        </w:rPr>
        <w:t>There were 12,274 (74.</w:t>
      </w:r>
      <w:r w:rsidR="00C30798">
        <w:rPr>
          <w:rFonts w:ascii="Arial" w:hAnsi="Arial" w:cs="Arial"/>
          <w:sz w:val="24"/>
          <w:szCs w:val="24"/>
        </w:rPr>
        <w:t>5</w:t>
      </w:r>
      <w:r>
        <w:rPr>
          <w:rFonts w:ascii="Arial" w:hAnsi="Arial" w:cs="Arial"/>
          <w:sz w:val="24"/>
          <w:szCs w:val="24"/>
        </w:rPr>
        <w:t xml:space="preserve">%) white/other ethnicity women and 4,208 (25.5%) black women. </w:t>
      </w:r>
      <w:r w:rsidR="00312451">
        <w:rPr>
          <w:rFonts w:ascii="Arial" w:hAnsi="Arial" w:cs="Arial"/>
          <w:sz w:val="24"/>
          <w:szCs w:val="24"/>
        </w:rPr>
        <w:t>13,176 (79.9%)</w:t>
      </w:r>
      <w:r>
        <w:rPr>
          <w:rFonts w:ascii="Arial" w:hAnsi="Arial" w:cs="Arial"/>
          <w:sz w:val="24"/>
          <w:szCs w:val="24"/>
        </w:rPr>
        <w:t xml:space="preserve"> women did not have</w:t>
      </w:r>
      <w:r w:rsidR="00312451">
        <w:rPr>
          <w:rFonts w:ascii="Arial" w:hAnsi="Arial" w:cs="Arial"/>
          <w:sz w:val="24"/>
          <w:szCs w:val="24"/>
        </w:rPr>
        <w:t xml:space="preserve"> meconium</w:t>
      </w:r>
      <w:r w:rsidR="00C30798">
        <w:rPr>
          <w:rFonts w:ascii="Arial" w:hAnsi="Arial" w:cs="Arial"/>
          <w:sz w:val="24"/>
          <w:szCs w:val="24"/>
        </w:rPr>
        <w:t>-</w:t>
      </w:r>
      <w:r w:rsidR="00312451">
        <w:rPr>
          <w:rFonts w:ascii="Arial" w:hAnsi="Arial" w:cs="Arial"/>
          <w:sz w:val="24"/>
          <w:szCs w:val="24"/>
        </w:rPr>
        <w:t>stained amniotic fluid</w:t>
      </w:r>
      <w:r>
        <w:rPr>
          <w:rFonts w:ascii="Arial" w:hAnsi="Arial" w:cs="Arial"/>
          <w:sz w:val="24"/>
          <w:szCs w:val="24"/>
        </w:rPr>
        <w:t xml:space="preserve">, and </w:t>
      </w:r>
      <w:r w:rsidR="00312451">
        <w:rPr>
          <w:rFonts w:ascii="Arial" w:hAnsi="Arial" w:cs="Arial"/>
          <w:sz w:val="24"/>
          <w:szCs w:val="24"/>
        </w:rPr>
        <w:t>3,309 (20.</w:t>
      </w:r>
      <w:r w:rsidR="00C30798">
        <w:rPr>
          <w:rFonts w:ascii="Arial" w:hAnsi="Arial" w:cs="Arial"/>
          <w:sz w:val="24"/>
          <w:szCs w:val="24"/>
        </w:rPr>
        <w:t>1</w:t>
      </w:r>
      <w:r w:rsidR="00312451">
        <w:rPr>
          <w:rFonts w:ascii="Arial" w:hAnsi="Arial" w:cs="Arial"/>
          <w:sz w:val="24"/>
          <w:szCs w:val="24"/>
        </w:rPr>
        <w:t>%)</w:t>
      </w:r>
      <w:r>
        <w:rPr>
          <w:rFonts w:ascii="Arial" w:hAnsi="Arial" w:cs="Arial"/>
          <w:sz w:val="24"/>
          <w:szCs w:val="24"/>
        </w:rPr>
        <w:t xml:space="preserve"> did. </w:t>
      </w:r>
      <w:r w:rsidR="00C30798">
        <w:rPr>
          <w:rFonts w:ascii="Arial" w:hAnsi="Arial" w:cs="Arial"/>
          <w:sz w:val="24"/>
          <w:szCs w:val="24"/>
        </w:rPr>
        <w:t>19.3% (2,372) of white/other women</w:t>
      </w:r>
      <w:r>
        <w:rPr>
          <w:rFonts w:ascii="Arial" w:hAnsi="Arial" w:cs="Arial"/>
          <w:sz w:val="24"/>
          <w:szCs w:val="24"/>
        </w:rPr>
        <w:t xml:space="preserve"> </w:t>
      </w:r>
      <w:r w:rsidR="00C30798">
        <w:rPr>
          <w:rFonts w:ascii="Arial" w:hAnsi="Arial" w:cs="Arial"/>
          <w:sz w:val="24"/>
          <w:szCs w:val="24"/>
        </w:rPr>
        <w:t xml:space="preserve">had MSAF </w:t>
      </w:r>
      <w:r w:rsidR="002F4495">
        <w:rPr>
          <w:rFonts w:ascii="Arial" w:hAnsi="Arial" w:cs="Arial"/>
          <w:sz w:val="24"/>
          <w:szCs w:val="24"/>
        </w:rPr>
        <w:t>as did</w:t>
      </w:r>
      <w:r>
        <w:rPr>
          <w:rFonts w:ascii="Arial" w:hAnsi="Arial" w:cs="Arial"/>
          <w:sz w:val="24"/>
          <w:szCs w:val="24"/>
        </w:rPr>
        <w:t xml:space="preserve"> 22.</w:t>
      </w:r>
      <w:r w:rsidR="00C30798">
        <w:rPr>
          <w:rFonts w:ascii="Arial" w:hAnsi="Arial" w:cs="Arial"/>
          <w:sz w:val="24"/>
          <w:szCs w:val="24"/>
        </w:rPr>
        <w:t>3</w:t>
      </w:r>
      <w:r>
        <w:rPr>
          <w:rFonts w:ascii="Arial" w:hAnsi="Arial" w:cs="Arial"/>
          <w:sz w:val="24"/>
          <w:szCs w:val="24"/>
        </w:rPr>
        <w:t>%</w:t>
      </w:r>
      <w:r w:rsidR="00C30798">
        <w:rPr>
          <w:rFonts w:ascii="Arial" w:hAnsi="Arial" w:cs="Arial"/>
          <w:sz w:val="24"/>
          <w:szCs w:val="24"/>
        </w:rPr>
        <w:t xml:space="preserve"> (937) </w:t>
      </w:r>
      <w:r w:rsidR="002F4495">
        <w:rPr>
          <w:rFonts w:ascii="Arial" w:hAnsi="Arial" w:cs="Arial"/>
          <w:sz w:val="24"/>
          <w:szCs w:val="24"/>
        </w:rPr>
        <w:t xml:space="preserve">of </w:t>
      </w:r>
      <w:r>
        <w:rPr>
          <w:rFonts w:ascii="Arial" w:hAnsi="Arial" w:cs="Arial"/>
          <w:sz w:val="24"/>
          <w:szCs w:val="24"/>
        </w:rPr>
        <w:t>black</w:t>
      </w:r>
      <w:r w:rsidR="002F4495">
        <w:rPr>
          <w:rFonts w:ascii="Arial" w:hAnsi="Arial" w:cs="Arial"/>
          <w:sz w:val="24"/>
          <w:szCs w:val="24"/>
        </w:rPr>
        <w:t xml:space="preserve"> women</w:t>
      </w:r>
      <w:r>
        <w:rPr>
          <w:rFonts w:ascii="Arial" w:hAnsi="Arial" w:cs="Arial"/>
          <w:sz w:val="24"/>
          <w:szCs w:val="24"/>
        </w:rPr>
        <w:t>.</w:t>
      </w:r>
      <w:r w:rsidR="00132090">
        <w:rPr>
          <w:rFonts w:ascii="Arial" w:hAnsi="Arial" w:cs="Arial"/>
          <w:sz w:val="24"/>
          <w:szCs w:val="24"/>
        </w:rPr>
        <w:t xml:space="preserve"> </w:t>
      </w:r>
    </w:p>
    <w:p w14:paraId="75E20154" w14:textId="7DD2E288" w:rsidR="00E037E2" w:rsidRPr="00064AE8" w:rsidRDefault="00132090" w:rsidP="00F8444A">
      <w:pPr>
        <w:spacing w:after="0" w:line="480" w:lineRule="auto"/>
        <w:rPr>
          <w:rFonts w:ascii="Arial" w:hAnsi="Arial" w:cs="Arial"/>
          <w:sz w:val="24"/>
          <w:szCs w:val="24"/>
        </w:rPr>
      </w:pPr>
      <w:r>
        <w:rPr>
          <w:rFonts w:ascii="Arial" w:hAnsi="Arial" w:cs="Arial"/>
          <w:sz w:val="24"/>
          <w:szCs w:val="24"/>
        </w:rPr>
        <w:t xml:space="preserve">All variables aside from smoking and age category were significantly associated to </w:t>
      </w:r>
      <w:r w:rsidR="004B1D51">
        <w:rPr>
          <w:rFonts w:ascii="Arial" w:hAnsi="Arial" w:cs="Arial"/>
          <w:sz w:val="24"/>
          <w:szCs w:val="24"/>
        </w:rPr>
        <w:t>the outcome</w:t>
      </w:r>
      <w:r>
        <w:rPr>
          <w:rFonts w:ascii="Arial" w:hAnsi="Arial" w:cs="Arial"/>
          <w:sz w:val="24"/>
          <w:szCs w:val="24"/>
        </w:rPr>
        <w:t xml:space="preserve"> (Table 1). </w:t>
      </w:r>
    </w:p>
    <w:p w14:paraId="1530040C" w14:textId="51DBDBCB" w:rsidR="00B7575E" w:rsidRDefault="004F483C" w:rsidP="00F8444A">
      <w:pPr>
        <w:spacing w:after="0" w:line="480" w:lineRule="auto"/>
        <w:rPr>
          <w:rFonts w:ascii="Arial" w:hAnsi="Arial" w:cs="Arial"/>
          <w:sz w:val="24"/>
          <w:szCs w:val="24"/>
        </w:rPr>
      </w:pPr>
      <w:r>
        <w:rPr>
          <w:rFonts w:ascii="Arial" w:hAnsi="Arial" w:cs="Arial"/>
          <w:sz w:val="24"/>
          <w:szCs w:val="24"/>
        </w:rPr>
        <w:t>Unadjusted MH analysis reveals that b</w:t>
      </w:r>
      <w:r w:rsidR="00236772">
        <w:rPr>
          <w:rFonts w:ascii="Arial" w:hAnsi="Arial" w:cs="Arial"/>
          <w:sz w:val="24"/>
          <w:szCs w:val="24"/>
        </w:rPr>
        <w:t>lack women are 1.20 (</w:t>
      </w:r>
      <w:proofErr w:type="spellStart"/>
      <w:r w:rsidR="00236772">
        <w:rPr>
          <w:rFonts w:ascii="Arial" w:hAnsi="Arial" w:cs="Arial"/>
          <w:sz w:val="24"/>
          <w:szCs w:val="24"/>
        </w:rPr>
        <w:t>c.i.</w:t>
      </w:r>
      <w:proofErr w:type="spellEnd"/>
      <w:r w:rsidR="00236772">
        <w:rPr>
          <w:rFonts w:ascii="Arial" w:hAnsi="Arial" w:cs="Arial"/>
          <w:sz w:val="24"/>
          <w:szCs w:val="24"/>
        </w:rPr>
        <w:t xml:space="preserve"> 1.10 to 1.30, p &lt; 0.001) times as likely to have MSAF as white/other ethnicities (table 1). </w:t>
      </w:r>
    </w:p>
    <w:p w14:paraId="230F5246" w14:textId="0A39A9A4" w:rsidR="004213CD" w:rsidRDefault="007B7B0C" w:rsidP="00F8444A">
      <w:pPr>
        <w:spacing w:after="0" w:line="480" w:lineRule="auto"/>
        <w:rPr>
          <w:rFonts w:ascii="Arial" w:hAnsi="Arial" w:cs="Arial"/>
          <w:sz w:val="24"/>
          <w:szCs w:val="24"/>
        </w:rPr>
      </w:pPr>
      <w:r>
        <w:rPr>
          <w:rFonts w:ascii="Arial" w:hAnsi="Arial" w:cs="Arial"/>
          <w:sz w:val="24"/>
          <w:szCs w:val="24"/>
        </w:rPr>
        <w:t>S</w:t>
      </w:r>
      <w:r w:rsidR="004213CD">
        <w:rPr>
          <w:rFonts w:ascii="Arial" w:hAnsi="Arial" w:cs="Arial"/>
          <w:sz w:val="24"/>
          <w:szCs w:val="24"/>
        </w:rPr>
        <w:t>moking and age category</w:t>
      </w:r>
      <w:r>
        <w:rPr>
          <w:rFonts w:ascii="Arial" w:hAnsi="Arial" w:cs="Arial"/>
          <w:sz w:val="24"/>
          <w:szCs w:val="24"/>
        </w:rPr>
        <w:t xml:space="preserve"> </w:t>
      </w:r>
      <w:r>
        <w:rPr>
          <w:rFonts w:ascii="Arial" w:hAnsi="Arial" w:cs="Arial"/>
          <w:sz w:val="24"/>
          <w:szCs w:val="24"/>
        </w:rPr>
        <w:t>will be dropped from adjusted analyses</w:t>
      </w:r>
      <w:r>
        <w:rPr>
          <w:rFonts w:ascii="Arial" w:hAnsi="Arial" w:cs="Arial"/>
          <w:sz w:val="24"/>
          <w:szCs w:val="24"/>
        </w:rPr>
        <w:t xml:space="preserve"> as they</w:t>
      </w:r>
      <w:r w:rsidR="004213CD">
        <w:rPr>
          <w:rFonts w:ascii="Arial" w:hAnsi="Arial" w:cs="Arial"/>
          <w:sz w:val="24"/>
          <w:szCs w:val="24"/>
        </w:rPr>
        <w:t xml:space="preserve"> have </w:t>
      </w:r>
      <w:r w:rsidR="00E62578">
        <w:rPr>
          <w:rFonts w:ascii="Arial" w:hAnsi="Arial" w:cs="Arial"/>
          <w:sz w:val="24"/>
          <w:szCs w:val="24"/>
        </w:rPr>
        <w:t>insignificant measures of effect and p-values.</w:t>
      </w:r>
    </w:p>
    <w:p w14:paraId="61872438" w14:textId="247A74AC" w:rsidR="00940586" w:rsidRDefault="006F477D" w:rsidP="00F8444A">
      <w:pPr>
        <w:spacing w:after="0" w:line="480" w:lineRule="auto"/>
        <w:rPr>
          <w:rFonts w:ascii="Arial" w:hAnsi="Arial" w:cs="Arial"/>
          <w:sz w:val="24"/>
          <w:szCs w:val="24"/>
        </w:rPr>
      </w:pPr>
      <w:r>
        <w:rPr>
          <w:rFonts w:ascii="Arial" w:hAnsi="Arial" w:cs="Arial"/>
          <w:sz w:val="24"/>
          <w:szCs w:val="24"/>
        </w:rPr>
        <w:t>S</w:t>
      </w:r>
      <w:r w:rsidR="00B7575E">
        <w:rPr>
          <w:rFonts w:ascii="Arial" w:hAnsi="Arial" w:cs="Arial"/>
          <w:sz w:val="24"/>
          <w:szCs w:val="24"/>
        </w:rPr>
        <w:t>pearman correlation</w:t>
      </w:r>
      <w:r>
        <w:rPr>
          <w:rFonts w:ascii="Arial" w:hAnsi="Arial" w:cs="Arial"/>
          <w:sz w:val="24"/>
          <w:szCs w:val="24"/>
        </w:rPr>
        <w:t xml:space="preserve"> found no evidence of </w:t>
      </w:r>
      <w:r w:rsidR="00B7575E">
        <w:rPr>
          <w:rFonts w:ascii="Arial" w:hAnsi="Arial" w:cs="Arial"/>
          <w:sz w:val="24"/>
          <w:szCs w:val="24"/>
        </w:rPr>
        <w:t xml:space="preserve">multicollinearity, suggesting all variables explain different variation in the data. </w:t>
      </w:r>
    </w:p>
    <w:p w14:paraId="065C05B5" w14:textId="5F91C8F9" w:rsidR="00465DAC" w:rsidRDefault="000E5426" w:rsidP="00F8444A">
      <w:pPr>
        <w:spacing w:after="0" w:line="480" w:lineRule="auto"/>
        <w:rPr>
          <w:rFonts w:ascii="Arial" w:hAnsi="Arial" w:cs="Arial"/>
          <w:sz w:val="24"/>
          <w:szCs w:val="24"/>
        </w:rPr>
      </w:pPr>
      <w:r>
        <w:rPr>
          <w:rFonts w:ascii="Arial" w:hAnsi="Arial" w:cs="Arial"/>
          <w:sz w:val="24"/>
          <w:szCs w:val="24"/>
        </w:rPr>
        <w:t xml:space="preserve">Ethnic category is strongly associated to BMI (p &lt; 0.001), nulliparity (p = 0.001), abnormal </w:t>
      </w:r>
      <w:proofErr w:type="spellStart"/>
      <w:r>
        <w:rPr>
          <w:rFonts w:ascii="Arial" w:hAnsi="Arial" w:cs="Arial"/>
          <w:sz w:val="24"/>
          <w:szCs w:val="24"/>
        </w:rPr>
        <w:t>foetal</w:t>
      </w:r>
      <w:proofErr w:type="spellEnd"/>
      <w:r>
        <w:rPr>
          <w:rFonts w:ascii="Arial" w:hAnsi="Arial" w:cs="Arial"/>
          <w:sz w:val="24"/>
          <w:szCs w:val="24"/>
        </w:rPr>
        <w:t xml:space="preserve"> heart rate during </w:t>
      </w:r>
      <w:proofErr w:type="spellStart"/>
      <w:r>
        <w:rPr>
          <w:rFonts w:ascii="Arial" w:hAnsi="Arial" w:cs="Arial"/>
          <w:sz w:val="24"/>
          <w:szCs w:val="24"/>
        </w:rPr>
        <w:t>labour</w:t>
      </w:r>
      <w:proofErr w:type="spellEnd"/>
      <w:r>
        <w:rPr>
          <w:rFonts w:ascii="Arial" w:hAnsi="Arial" w:cs="Arial"/>
          <w:sz w:val="24"/>
          <w:szCs w:val="24"/>
        </w:rPr>
        <w:t xml:space="preserve"> (p &lt; 0.001), and </w:t>
      </w:r>
      <w:r w:rsidR="00164A4E">
        <w:rPr>
          <w:rFonts w:ascii="Arial" w:hAnsi="Arial" w:cs="Arial"/>
          <w:sz w:val="24"/>
          <w:szCs w:val="24"/>
        </w:rPr>
        <w:t>late-term birth</w:t>
      </w:r>
      <w:r>
        <w:rPr>
          <w:rFonts w:ascii="Arial" w:hAnsi="Arial" w:cs="Arial"/>
          <w:sz w:val="24"/>
          <w:szCs w:val="24"/>
        </w:rPr>
        <w:t xml:space="preserve"> (p &lt; 0.001</w:t>
      </w:r>
      <w:r w:rsidR="004D3812">
        <w:rPr>
          <w:rFonts w:ascii="Arial" w:hAnsi="Arial" w:cs="Arial"/>
          <w:sz w:val="24"/>
          <w:szCs w:val="24"/>
        </w:rPr>
        <w:t>), all of which are also</w:t>
      </w:r>
      <w:r w:rsidR="00C1731E">
        <w:rPr>
          <w:rFonts w:ascii="Arial" w:hAnsi="Arial" w:cs="Arial"/>
          <w:sz w:val="24"/>
          <w:szCs w:val="24"/>
        </w:rPr>
        <w:t xml:space="preserve"> significantly associated to the outcome, </w:t>
      </w:r>
      <w:r w:rsidR="004D3812">
        <w:rPr>
          <w:rFonts w:ascii="Arial" w:hAnsi="Arial" w:cs="Arial"/>
          <w:sz w:val="24"/>
          <w:szCs w:val="24"/>
        </w:rPr>
        <w:t xml:space="preserve">suggesting </w:t>
      </w:r>
      <w:r w:rsidR="005F32E3">
        <w:rPr>
          <w:rFonts w:ascii="Arial" w:hAnsi="Arial" w:cs="Arial"/>
          <w:sz w:val="24"/>
          <w:szCs w:val="24"/>
        </w:rPr>
        <w:t>these variables</w:t>
      </w:r>
      <w:r w:rsidR="004D3812">
        <w:rPr>
          <w:rFonts w:ascii="Arial" w:hAnsi="Arial" w:cs="Arial"/>
          <w:sz w:val="24"/>
          <w:szCs w:val="24"/>
        </w:rPr>
        <w:t xml:space="preserve"> </w:t>
      </w:r>
      <w:r w:rsidR="004D3812">
        <w:rPr>
          <w:rFonts w:ascii="Arial" w:hAnsi="Arial" w:cs="Arial"/>
          <w:sz w:val="24"/>
          <w:szCs w:val="24"/>
        </w:rPr>
        <w:lastRenderedPageBreak/>
        <w:t>may act as confounders.</w:t>
      </w:r>
      <w:r w:rsidR="00B8250E">
        <w:rPr>
          <w:rFonts w:ascii="Arial" w:hAnsi="Arial" w:cs="Arial"/>
          <w:sz w:val="24"/>
          <w:szCs w:val="24"/>
        </w:rPr>
        <w:t xml:space="preserve"> </w:t>
      </w:r>
      <w:r w:rsidR="00465DAC">
        <w:rPr>
          <w:rFonts w:ascii="Arial" w:hAnsi="Arial" w:cs="Arial"/>
          <w:sz w:val="24"/>
          <w:szCs w:val="24"/>
        </w:rPr>
        <w:t xml:space="preserve">Epidural use, pyrexia, baby in breech position, multiple birth, and </w:t>
      </w:r>
      <w:proofErr w:type="spellStart"/>
      <w:r w:rsidR="00465DAC">
        <w:rPr>
          <w:rFonts w:ascii="Arial" w:hAnsi="Arial" w:cs="Arial"/>
          <w:sz w:val="24"/>
          <w:szCs w:val="24"/>
        </w:rPr>
        <w:t>labour</w:t>
      </w:r>
      <w:proofErr w:type="spellEnd"/>
      <w:r w:rsidR="00465DAC">
        <w:rPr>
          <w:rFonts w:ascii="Arial" w:hAnsi="Arial" w:cs="Arial"/>
          <w:sz w:val="24"/>
          <w:szCs w:val="24"/>
        </w:rPr>
        <w:t xml:space="preserve"> duration </w:t>
      </w:r>
      <w:r w:rsidR="00BA4D50">
        <w:rPr>
          <w:rFonts w:ascii="Arial" w:hAnsi="Arial" w:cs="Arial"/>
          <w:sz w:val="24"/>
          <w:szCs w:val="24"/>
        </w:rPr>
        <w:t xml:space="preserve">were not significantly associated to </w:t>
      </w:r>
      <w:r w:rsidR="00465DAC">
        <w:rPr>
          <w:rFonts w:ascii="Arial" w:hAnsi="Arial" w:cs="Arial"/>
          <w:sz w:val="24"/>
          <w:szCs w:val="24"/>
        </w:rPr>
        <w:t>the exposure of interest</w:t>
      </w:r>
      <w:r w:rsidR="00BA4D50">
        <w:rPr>
          <w:rFonts w:ascii="Arial" w:hAnsi="Arial" w:cs="Arial"/>
          <w:sz w:val="24"/>
          <w:szCs w:val="24"/>
        </w:rPr>
        <w:t>.</w:t>
      </w:r>
      <w:r w:rsidR="00465DAC">
        <w:rPr>
          <w:rFonts w:ascii="Arial" w:hAnsi="Arial" w:cs="Arial"/>
          <w:sz w:val="24"/>
          <w:szCs w:val="24"/>
        </w:rPr>
        <w:t xml:space="preserve"> </w:t>
      </w:r>
    </w:p>
    <w:p w14:paraId="10BF9E6E" w14:textId="3A231CFB" w:rsidR="00566D62" w:rsidRPr="00BA4D50" w:rsidRDefault="002F21E8" w:rsidP="00F8444A">
      <w:pPr>
        <w:spacing w:after="0" w:line="480" w:lineRule="auto"/>
        <w:rPr>
          <w:rFonts w:ascii="Arial" w:hAnsi="Arial" w:cs="Arial"/>
          <w:sz w:val="24"/>
          <w:szCs w:val="24"/>
        </w:rPr>
      </w:pPr>
      <w:r>
        <w:rPr>
          <w:rFonts w:ascii="Arial" w:hAnsi="Arial" w:cs="Arial"/>
          <w:sz w:val="24"/>
          <w:szCs w:val="24"/>
        </w:rPr>
        <w:t>LRTs</w:t>
      </w:r>
      <w:r w:rsidR="008A660E">
        <w:rPr>
          <w:rFonts w:ascii="Arial" w:hAnsi="Arial" w:cs="Arial"/>
          <w:sz w:val="24"/>
          <w:szCs w:val="24"/>
        </w:rPr>
        <w:t xml:space="preserve"> to assess effect modification found s</w:t>
      </w:r>
      <w:r w:rsidR="00BA7850">
        <w:rPr>
          <w:rFonts w:ascii="Arial" w:hAnsi="Arial" w:cs="Arial"/>
          <w:sz w:val="24"/>
          <w:szCs w:val="24"/>
        </w:rPr>
        <w:t>ignificant interaction between ethnicity and nulliparity</w:t>
      </w:r>
      <w:r w:rsidR="00AA1826">
        <w:rPr>
          <w:rFonts w:ascii="Arial" w:hAnsi="Arial" w:cs="Arial"/>
          <w:sz w:val="24"/>
          <w:szCs w:val="24"/>
        </w:rPr>
        <w:t xml:space="preserve"> (p = 0.03)</w:t>
      </w:r>
      <w:r w:rsidR="00BA7850">
        <w:rPr>
          <w:rFonts w:ascii="Arial" w:hAnsi="Arial" w:cs="Arial"/>
          <w:sz w:val="24"/>
          <w:szCs w:val="24"/>
        </w:rPr>
        <w:t xml:space="preserve">, abnormal </w:t>
      </w:r>
      <w:proofErr w:type="spellStart"/>
      <w:r w:rsidR="00BA7850">
        <w:rPr>
          <w:rFonts w:ascii="Arial" w:hAnsi="Arial" w:cs="Arial"/>
          <w:sz w:val="24"/>
          <w:szCs w:val="24"/>
        </w:rPr>
        <w:t>foetal</w:t>
      </w:r>
      <w:proofErr w:type="spellEnd"/>
      <w:r w:rsidR="00BA7850">
        <w:rPr>
          <w:rFonts w:ascii="Arial" w:hAnsi="Arial" w:cs="Arial"/>
          <w:sz w:val="24"/>
          <w:szCs w:val="24"/>
        </w:rPr>
        <w:t xml:space="preserve"> heart rate during </w:t>
      </w:r>
      <w:proofErr w:type="spellStart"/>
      <w:r w:rsidR="00BA7850">
        <w:rPr>
          <w:rFonts w:ascii="Arial" w:hAnsi="Arial" w:cs="Arial"/>
          <w:sz w:val="24"/>
          <w:szCs w:val="24"/>
        </w:rPr>
        <w:t>labour</w:t>
      </w:r>
      <w:proofErr w:type="spellEnd"/>
      <w:r w:rsidR="00AA1826">
        <w:rPr>
          <w:rFonts w:ascii="Arial" w:hAnsi="Arial" w:cs="Arial"/>
          <w:sz w:val="24"/>
          <w:szCs w:val="24"/>
        </w:rPr>
        <w:t xml:space="preserve"> (p &lt; 0.001)</w:t>
      </w:r>
      <w:r w:rsidR="00BA7850">
        <w:rPr>
          <w:rFonts w:ascii="Arial" w:hAnsi="Arial" w:cs="Arial"/>
          <w:sz w:val="24"/>
          <w:szCs w:val="24"/>
        </w:rPr>
        <w:t xml:space="preserve">, and </w:t>
      </w:r>
      <w:r w:rsidR="00164A4E">
        <w:rPr>
          <w:rFonts w:ascii="Arial" w:hAnsi="Arial" w:cs="Arial"/>
          <w:sz w:val="24"/>
          <w:szCs w:val="24"/>
        </w:rPr>
        <w:t>late-term birth</w:t>
      </w:r>
      <w:r w:rsidR="00AA1826">
        <w:rPr>
          <w:rFonts w:ascii="Arial" w:hAnsi="Arial" w:cs="Arial"/>
          <w:sz w:val="24"/>
          <w:szCs w:val="24"/>
        </w:rPr>
        <w:t xml:space="preserve"> (p = 0.003)</w:t>
      </w:r>
      <w:r w:rsidR="00BA7850">
        <w:rPr>
          <w:rFonts w:ascii="Arial" w:hAnsi="Arial" w:cs="Arial"/>
          <w:sz w:val="24"/>
          <w:szCs w:val="24"/>
        </w:rPr>
        <w:t xml:space="preserve">. </w:t>
      </w:r>
      <w:r w:rsidR="00AD1986">
        <w:rPr>
          <w:rFonts w:ascii="Arial" w:hAnsi="Arial" w:cs="Arial"/>
          <w:sz w:val="24"/>
          <w:szCs w:val="24"/>
        </w:rPr>
        <w:t xml:space="preserve">All three individual models with interaction terms were then tested against </w:t>
      </w:r>
      <w:r w:rsidR="00EF7E95">
        <w:rPr>
          <w:rFonts w:ascii="Arial" w:hAnsi="Arial" w:cs="Arial"/>
          <w:sz w:val="24"/>
          <w:szCs w:val="24"/>
        </w:rPr>
        <w:t xml:space="preserve">a </w:t>
      </w:r>
      <w:r w:rsidR="00AD1986">
        <w:rPr>
          <w:rFonts w:ascii="Arial" w:hAnsi="Arial" w:cs="Arial"/>
          <w:sz w:val="24"/>
          <w:szCs w:val="24"/>
        </w:rPr>
        <w:t xml:space="preserve">model with just ethnicity, and </w:t>
      </w:r>
      <w:r w:rsidR="00AE3C67">
        <w:rPr>
          <w:rFonts w:ascii="Arial" w:hAnsi="Arial" w:cs="Arial"/>
          <w:sz w:val="24"/>
          <w:szCs w:val="24"/>
        </w:rPr>
        <w:t xml:space="preserve">all </w:t>
      </w:r>
      <w:r w:rsidR="00AD1986">
        <w:rPr>
          <w:rFonts w:ascii="Arial" w:hAnsi="Arial" w:cs="Arial"/>
          <w:sz w:val="24"/>
          <w:szCs w:val="24"/>
        </w:rPr>
        <w:t>significantly improve</w:t>
      </w:r>
      <w:r w:rsidR="00AE3C67">
        <w:rPr>
          <w:rFonts w:ascii="Arial" w:hAnsi="Arial" w:cs="Arial"/>
          <w:sz w:val="24"/>
          <w:szCs w:val="24"/>
        </w:rPr>
        <w:t>d</w:t>
      </w:r>
      <w:r w:rsidR="00AD1986">
        <w:rPr>
          <w:rFonts w:ascii="Arial" w:hAnsi="Arial" w:cs="Arial"/>
          <w:sz w:val="24"/>
          <w:szCs w:val="24"/>
        </w:rPr>
        <w:t xml:space="preserve"> </w:t>
      </w:r>
      <w:r w:rsidR="00EF7E95">
        <w:rPr>
          <w:rFonts w:ascii="Arial" w:hAnsi="Arial" w:cs="Arial"/>
          <w:sz w:val="24"/>
          <w:szCs w:val="24"/>
        </w:rPr>
        <w:t xml:space="preserve">model </w:t>
      </w:r>
      <w:r w:rsidR="00AD1986">
        <w:rPr>
          <w:rFonts w:ascii="Arial" w:hAnsi="Arial" w:cs="Arial"/>
          <w:sz w:val="24"/>
          <w:szCs w:val="24"/>
        </w:rPr>
        <w:t xml:space="preserve">fit (p &lt; 0.001). </w:t>
      </w:r>
    </w:p>
    <w:p w14:paraId="5556006F" w14:textId="46CC6302" w:rsidR="00A15C67" w:rsidRDefault="00566D62" w:rsidP="00F8444A">
      <w:pPr>
        <w:spacing w:after="0" w:line="480" w:lineRule="auto"/>
        <w:rPr>
          <w:rFonts w:ascii="Arial" w:hAnsi="Arial" w:cs="Arial"/>
          <w:sz w:val="24"/>
          <w:szCs w:val="24"/>
        </w:rPr>
      </w:pPr>
      <w:r>
        <w:rPr>
          <w:rFonts w:ascii="Arial" w:hAnsi="Arial" w:cs="Arial"/>
          <w:sz w:val="24"/>
          <w:szCs w:val="24"/>
        </w:rPr>
        <w:t>After individually adjusting for BMI, nulliparity, and late-term birth, there remains a significant association between ethnicity and MSAF (Table 2).</w:t>
      </w:r>
      <w:r w:rsidR="00704F04">
        <w:rPr>
          <w:rFonts w:ascii="Arial" w:hAnsi="Arial" w:cs="Arial"/>
          <w:sz w:val="24"/>
          <w:szCs w:val="24"/>
        </w:rPr>
        <w:t xml:space="preserve"> However, after adjusting for abnormal </w:t>
      </w:r>
      <w:proofErr w:type="spellStart"/>
      <w:r w:rsidR="00704F04">
        <w:rPr>
          <w:rFonts w:ascii="Arial" w:hAnsi="Arial" w:cs="Arial"/>
          <w:sz w:val="24"/>
          <w:szCs w:val="24"/>
        </w:rPr>
        <w:t>foetal</w:t>
      </w:r>
      <w:proofErr w:type="spellEnd"/>
      <w:r w:rsidR="00704F04">
        <w:rPr>
          <w:rFonts w:ascii="Arial" w:hAnsi="Arial" w:cs="Arial"/>
          <w:sz w:val="24"/>
          <w:szCs w:val="24"/>
        </w:rPr>
        <w:t xml:space="preserve"> heart rate during </w:t>
      </w:r>
      <w:proofErr w:type="spellStart"/>
      <w:r w:rsidR="00704F04">
        <w:rPr>
          <w:rFonts w:ascii="Arial" w:hAnsi="Arial" w:cs="Arial"/>
          <w:sz w:val="24"/>
          <w:szCs w:val="24"/>
        </w:rPr>
        <w:t>labour</w:t>
      </w:r>
      <w:proofErr w:type="spellEnd"/>
      <w:r w:rsidR="00704F04">
        <w:rPr>
          <w:rFonts w:ascii="Arial" w:hAnsi="Arial" w:cs="Arial"/>
          <w:sz w:val="24"/>
          <w:szCs w:val="24"/>
        </w:rPr>
        <w:t>, this association is diminished (</w:t>
      </w:r>
      <w:r w:rsidR="00626409">
        <w:rPr>
          <w:rFonts w:ascii="Arial" w:hAnsi="Arial" w:cs="Arial"/>
          <w:sz w:val="24"/>
          <w:szCs w:val="24"/>
        </w:rPr>
        <w:t xml:space="preserve">OR 0.89, </w:t>
      </w:r>
      <w:proofErr w:type="spellStart"/>
      <w:r w:rsidR="00626409">
        <w:rPr>
          <w:rFonts w:ascii="Arial" w:hAnsi="Arial" w:cs="Arial"/>
          <w:sz w:val="24"/>
          <w:szCs w:val="24"/>
        </w:rPr>
        <w:t>c.i.</w:t>
      </w:r>
      <w:proofErr w:type="spellEnd"/>
      <w:r w:rsidR="00626409">
        <w:rPr>
          <w:rFonts w:ascii="Arial" w:hAnsi="Arial" w:cs="Arial"/>
          <w:sz w:val="24"/>
          <w:szCs w:val="24"/>
        </w:rPr>
        <w:t xml:space="preserve"> 0.79 to 1.01, </w:t>
      </w:r>
      <w:r w:rsidR="00704F04">
        <w:rPr>
          <w:rFonts w:ascii="Arial" w:hAnsi="Arial" w:cs="Arial"/>
          <w:sz w:val="24"/>
          <w:szCs w:val="24"/>
        </w:rPr>
        <w:t>p = 0.065). Both late-term birth and nulliparity significantly change the estimate of effect, but BMI does not (Table 2).</w:t>
      </w:r>
    </w:p>
    <w:p w14:paraId="0D5C6DDD" w14:textId="7229D1F0" w:rsidR="00A00B63" w:rsidRDefault="00010973" w:rsidP="00F8444A">
      <w:pPr>
        <w:spacing w:after="0" w:line="480" w:lineRule="auto"/>
        <w:rPr>
          <w:rFonts w:ascii="Arial" w:hAnsi="Arial" w:cs="Arial"/>
          <w:sz w:val="24"/>
          <w:szCs w:val="24"/>
        </w:rPr>
      </w:pPr>
      <w:r>
        <w:rPr>
          <w:rFonts w:ascii="Arial" w:hAnsi="Arial" w:cs="Arial"/>
          <w:sz w:val="24"/>
          <w:szCs w:val="24"/>
        </w:rPr>
        <w:t xml:space="preserve">The final logistic model was fit with </w:t>
      </w:r>
      <w:r w:rsidR="007D3D41">
        <w:rPr>
          <w:rFonts w:ascii="Arial" w:hAnsi="Arial" w:cs="Arial"/>
          <w:sz w:val="24"/>
          <w:szCs w:val="24"/>
        </w:rPr>
        <w:t xml:space="preserve">ethnicity, </w:t>
      </w:r>
      <w:r w:rsidR="00A15C67">
        <w:rPr>
          <w:rFonts w:ascii="Arial" w:hAnsi="Arial" w:cs="Arial"/>
          <w:sz w:val="24"/>
          <w:szCs w:val="24"/>
        </w:rPr>
        <w:t>BMI</w:t>
      </w:r>
      <w:r w:rsidR="007D3D41">
        <w:rPr>
          <w:rFonts w:ascii="Arial" w:hAnsi="Arial" w:cs="Arial"/>
          <w:sz w:val="24"/>
          <w:szCs w:val="24"/>
        </w:rPr>
        <w:t>,</w:t>
      </w:r>
      <w:r w:rsidR="00A15C67">
        <w:rPr>
          <w:rFonts w:ascii="Arial" w:hAnsi="Arial" w:cs="Arial"/>
          <w:sz w:val="24"/>
          <w:szCs w:val="24"/>
        </w:rPr>
        <w:t xml:space="preserve"> and interaction</w:t>
      </w:r>
      <w:r w:rsidR="007D3D41">
        <w:rPr>
          <w:rFonts w:ascii="Arial" w:hAnsi="Arial" w:cs="Arial"/>
          <w:sz w:val="24"/>
          <w:szCs w:val="24"/>
        </w:rPr>
        <w:t xml:space="preserve"> terms</w:t>
      </w:r>
      <w:r w:rsidR="00A15C67">
        <w:rPr>
          <w:rFonts w:ascii="Arial" w:hAnsi="Arial" w:cs="Arial"/>
          <w:sz w:val="24"/>
          <w:szCs w:val="24"/>
        </w:rPr>
        <w:t xml:space="preserve"> between ethnicity and nulliparity, abnormal </w:t>
      </w:r>
      <w:proofErr w:type="spellStart"/>
      <w:r w:rsidR="00A15C67">
        <w:rPr>
          <w:rFonts w:ascii="Arial" w:hAnsi="Arial" w:cs="Arial"/>
          <w:sz w:val="24"/>
          <w:szCs w:val="24"/>
        </w:rPr>
        <w:t>foetal</w:t>
      </w:r>
      <w:proofErr w:type="spellEnd"/>
      <w:r w:rsidR="00A15C67">
        <w:rPr>
          <w:rFonts w:ascii="Arial" w:hAnsi="Arial" w:cs="Arial"/>
          <w:sz w:val="24"/>
          <w:szCs w:val="24"/>
        </w:rPr>
        <w:t xml:space="preserve"> heart rate during </w:t>
      </w:r>
      <w:proofErr w:type="spellStart"/>
      <w:r w:rsidR="00A15C67">
        <w:rPr>
          <w:rFonts w:ascii="Arial" w:hAnsi="Arial" w:cs="Arial"/>
          <w:sz w:val="24"/>
          <w:szCs w:val="24"/>
        </w:rPr>
        <w:t>labour</w:t>
      </w:r>
      <w:proofErr w:type="spellEnd"/>
      <w:r w:rsidR="00A15C67">
        <w:rPr>
          <w:rFonts w:ascii="Arial" w:hAnsi="Arial" w:cs="Arial"/>
          <w:sz w:val="24"/>
          <w:szCs w:val="24"/>
        </w:rPr>
        <w:t xml:space="preserve">, and </w:t>
      </w:r>
      <w:r w:rsidR="00164A4E">
        <w:rPr>
          <w:rFonts w:ascii="Arial" w:hAnsi="Arial" w:cs="Arial"/>
          <w:sz w:val="24"/>
          <w:szCs w:val="24"/>
        </w:rPr>
        <w:t>late-term birth</w:t>
      </w:r>
      <w:r>
        <w:rPr>
          <w:rFonts w:ascii="Arial" w:hAnsi="Arial" w:cs="Arial"/>
          <w:sz w:val="24"/>
          <w:szCs w:val="24"/>
        </w:rPr>
        <w:t xml:space="preserve">. </w:t>
      </w:r>
      <w:r w:rsidR="007D3D41">
        <w:rPr>
          <w:rFonts w:ascii="Arial" w:hAnsi="Arial" w:cs="Arial"/>
          <w:sz w:val="24"/>
          <w:szCs w:val="24"/>
        </w:rPr>
        <w:t xml:space="preserve">The final </w:t>
      </w:r>
      <w:r w:rsidR="00A15C67">
        <w:rPr>
          <w:rFonts w:ascii="Arial" w:hAnsi="Arial" w:cs="Arial"/>
          <w:sz w:val="24"/>
          <w:szCs w:val="24"/>
        </w:rPr>
        <w:t xml:space="preserve">adjusted OR </w:t>
      </w:r>
      <w:r w:rsidR="007D3D41">
        <w:rPr>
          <w:rFonts w:ascii="Arial" w:hAnsi="Arial" w:cs="Arial"/>
          <w:sz w:val="24"/>
          <w:szCs w:val="24"/>
        </w:rPr>
        <w:t xml:space="preserve">between </w:t>
      </w:r>
      <w:r w:rsidR="000336E2">
        <w:rPr>
          <w:rFonts w:ascii="Arial" w:hAnsi="Arial" w:cs="Arial"/>
          <w:sz w:val="24"/>
          <w:szCs w:val="24"/>
        </w:rPr>
        <w:t xml:space="preserve">black </w:t>
      </w:r>
      <w:r w:rsidR="007D3D41">
        <w:rPr>
          <w:rFonts w:ascii="Arial" w:hAnsi="Arial" w:cs="Arial"/>
          <w:sz w:val="24"/>
          <w:szCs w:val="24"/>
        </w:rPr>
        <w:t>ethnicity and MSAF is</w:t>
      </w:r>
      <w:r w:rsidR="00A15C67">
        <w:rPr>
          <w:rFonts w:ascii="Arial" w:hAnsi="Arial" w:cs="Arial"/>
          <w:sz w:val="24"/>
          <w:szCs w:val="24"/>
        </w:rPr>
        <w:t xml:space="preserve"> 0.94 (0.80, 1.10</w:t>
      </w:r>
      <w:r w:rsidR="00A15C67" w:rsidRPr="007D3D41">
        <w:rPr>
          <w:rFonts w:ascii="Arial" w:hAnsi="Arial" w:cs="Arial"/>
          <w:sz w:val="24"/>
          <w:szCs w:val="24"/>
        </w:rPr>
        <w:t>)</w:t>
      </w:r>
      <w:r w:rsidR="007D3D41">
        <w:rPr>
          <w:rFonts w:ascii="Arial" w:hAnsi="Arial" w:cs="Arial"/>
          <w:sz w:val="24"/>
          <w:szCs w:val="24"/>
        </w:rPr>
        <w:t xml:space="preserve"> with a 95% </w:t>
      </w:r>
      <w:proofErr w:type="spellStart"/>
      <w:r w:rsidR="007D3D41">
        <w:rPr>
          <w:rFonts w:ascii="Arial" w:hAnsi="Arial" w:cs="Arial"/>
          <w:sz w:val="24"/>
          <w:szCs w:val="24"/>
        </w:rPr>
        <w:t>c.i.</w:t>
      </w:r>
      <w:proofErr w:type="spellEnd"/>
      <w:r w:rsidR="007D3D41">
        <w:rPr>
          <w:rFonts w:ascii="Arial" w:hAnsi="Arial" w:cs="Arial"/>
          <w:sz w:val="24"/>
          <w:szCs w:val="24"/>
        </w:rPr>
        <w:t xml:space="preserve"> that overlaps 1.00, and is insignificant (</w:t>
      </w:r>
      <w:r w:rsidR="007D3D41" w:rsidRPr="007D3D41">
        <w:rPr>
          <w:rFonts w:ascii="Arial" w:hAnsi="Arial" w:cs="Arial"/>
          <w:sz w:val="24"/>
          <w:szCs w:val="24"/>
        </w:rPr>
        <w:t>p = 0.421</w:t>
      </w:r>
      <w:r w:rsidR="007D3D41">
        <w:rPr>
          <w:rFonts w:ascii="Arial" w:hAnsi="Arial" w:cs="Arial"/>
          <w:sz w:val="24"/>
          <w:szCs w:val="24"/>
        </w:rPr>
        <w:t>).</w:t>
      </w:r>
    </w:p>
    <w:p w14:paraId="55FEFF94" w14:textId="3C64BE9D" w:rsidR="00A00B63" w:rsidRDefault="00A00B63" w:rsidP="00F8444A">
      <w:pPr>
        <w:spacing w:after="0" w:line="480" w:lineRule="auto"/>
        <w:rPr>
          <w:rFonts w:ascii="Arial" w:hAnsi="Arial" w:cs="Arial"/>
          <w:sz w:val="24"/>
          <w:szCs w:val="24"/>
        </w:rPr>
      </w:pPr>
      <w:r>
        <w:rPr>
          <w:rFonts w:ascii="Arial" w:hAnsi="Arial" w:cs="Arial"/>
          <w:sz w:val="24"/>
          <w:szCs w:val="24"/>
        </w:rPr>
        <w:t xml:space="preserve">The effect of nulliparity on </w:t>
      </w:r>
      <w:r w:rsidR="007B0EBB">
        <w:rPr>
          <w:rFonts w:ascii="Arial" w:hAnsi="Arial" w:cs="Arial"/>
          <w:sz w:val="24"/>
          <w:szCs w:val="24"/>
        </w:rPr>
        <w:t>MSAF</w:t>
      </w:r>
      <w:r>
        <w:rPr>
          <w:rFonts w:ascii="Arial" w:hAnsi="Arial" w:cs="Arial"/>
          <w:sz w:val="24"/>
          <w:szCs w:val="24"/>
        </w:rPr>
        <w:t xml:space="preserve"> was significant in white/other ethnic groups (p = 0.007), with </w:t>
      </w:r>
      <w:r w:rsidR="00381906" w:rsidRPr="00381906">
        <w:rPr>
          <w:rFonts w:ascii="Arial" w:hAnsi="Arial" w:cs="Arial"/>
          <w:sz w:val="24"/>
          <w:szCs w:val="24"/>
        </w:rPr>
        <w:t>nulliparous</w:t>
      </w:r>
      <w:r w:rsidR="00381906">
        <w:rPr>
          <w:rFonts w:ascii="Arial" w:hAnsi="Arial" w:cs="Arial"/>
          <w:sz w:val="24"/>
          <w:szCs w:val="24"/>
        </w:rPr>
        <w:t xml:space="preserve"> women</w:t>
      </w:r>
      <w:r>
        <w:rPr>
          <w:rFonts w:ascii="Arial" w:hAnsi="Arial" w:cs="Arial"/>
          <w:sz w:val="24"/>
          <w:szCs w:val="24"/>
        </w:rPr>
        <w:t xml:space="preserve"> having 1.15 (</w:t>
      </w:r>
      <w:proofErr w:type="spellStart"/>
      <w:r w:rsidR="00D727A4">
        <w:rPr>
          <w:rFonts w:ascii="Arial" w:hAnsi="Arial" w:cs="Arial"/>
          <w:sz w:val="24"/>
          <w:szCs w:val="24"/>
        </w:rPr>
        <w:t>c.i</w:t>
      </w:r>
      <w:r w:rsidR="00341822">
        <w:rPr>
          <w:rFonts w:ascii="Arial" w:hAnsi="Arial" w:cs="Arial"/>
          <w:sz w:val="24"/>
          <w:szCs w:val="24"/>
        </w:rPr>
        <w:t>.</w:t>
      </w:r>
      <w:proofErr w:type="spellEnd"/>
      <w:r w:rsidR="00341822">
        <w:rPr>
          <w:rFonts w:ascii="Arial" w:hAnsi="Arial" w:cs="Arial"/>
          <w:sz w:val="24"/>
          <w:szCs w:val="24"/>
        </w:rPr>
        <w:t xml:space="preserve"> </w:t>
      </w:r>
      <w:r>
        <w:rPr>
          <w:rFonts w:ascii="Arial" w:hAnsi="Arial" w:cs="Arial"/>
          <w:sz w:val="24"/>
          <w:szCs w:val="24"/>
        </w:rPr>
        <w:t xml:space="preserve">1.03 </w:t>
      </w:r>
      <w:r w:rsidR="00D727A4">
        <w:rPr>
          <w:rFonts w:ascii="Arial" w:hAnsi="Arial" w:cs="Arial"/>
          <w:sz w:val="24"/>
          <w:szCs w:val="24"/>
        </w:rPr>
        <w:t>to</w:t>
      </w:r>
      <w:r>
        <w:rPr>
          <w:rFonts w:ascii="Arial" w:hAnsi="Arial" w:cs="Arial"/>
          <w:sz w:val="24"/>
          <w:szCs w:val="24"/>
        </w:rPr>
        <w:t xml:space="preserve"> 1.26) times the odds as </w:t>
      </w:r>
      <w:r w:rsidR="00381906">
        <w:rPr>
          <w:rFonts w:ascii="Arial" w:hAnsi="Arial" w:cs="Arial"/>
          <w:sz w:val="24"/>
          <w:szCs w:val="24"/>
        </w:rPr>
        <w:t>mothers who ha</w:t>
      </w:r>
      <w:r w:rsidR="00BE4A04">
        <w:rPr>
          <w:rFonts w:ascii="Arial" w:hAnsi="Arial" w:cs="Arial"/>
          <w:sz w:val="24"/>
          <w:szCs w:val="24"/>
        </w:rPr>
        <w:t>d</w:t>
      </w:r>
      <w:r w:rsidR="00381906">
        <w:rPr>
          <w:rFonts w:ascii="Arial" w:hAnsi="Arial" w:cs="Arial"/>
          <w:sz w:val="24"/>
          <w:szCs w:val="24"/>
        </w:rPr>
        <w:t xml:space="preserve"> previously given birth</w:t>
      </w:r>
      <w:r>
        <w:rPr>
          <w:rFonts w:ascii="Arial" w:hAnsi="Arial" w:cs="Arial"/>
          <w:sz w:val="24"/>
          <w:szCs w:val="24"/>
        </w:rPr>
        <w:t>, though there was no significant effect of nulliparity in black women (p = 0.630)</w:t>
      </w:r>
      <w:r w:rsidR="00313557">
        <w:rPr>
          <w:rFonts w:ascii="Arial" w:hAnsi="Arial" w:cs="Arial"/>
          <w:sz w:val="24"/>
          <w:szCs w:val="24"/>
        </w:rPr>
        <w:t xml:space="preserve">. </w:t>
      </w:r>
      <w:r w:rsidR="009C67D8">
        <w:rPr>
          <w:rFonts w:ascii="Arial" w:hAnsi="Arial" w:cs="Arial"/>
          <w:sz w:val="24"/>
          <w:szCs w:val="24"/>
        </w:rPr>
        <w:t>N</w:t>
      </w:r>
      <w:r w:rsidR="009C67D8" w:rsidRPr="009C67D8">
        <w:rPr>
          <w:rFonts w:ascii="Arial" w:hAnsi="Arial" w:cs="Arial"/>
          <w:sz w:val="24"/>
          <w:szCs w:val="24"/>
        </w:rPr>
        <w:t>ulliparous</w:t>
      </w:r>
      <w:r w:rsidR="009C67D8">
        <w:rPr>
          <w:rFonts w:ascii="Arial" w:hAnsi="Arial" w:cs="Arial"/>
          <w:sz w:val="24"/>
          <w:szCs w:val="24"/>
        </w:rPr>
        <w:t xml:space="preserve"> </w:t>
      </w:r>
      <w:r w:rsidR="00C450CB">
        <w:rPr>
          <w:rFonts w:ascii="Arial" w:hAnsi="Arial" w:cs="Arial"/>
          <w:sz w:val="24"/>
          <w:szCs w:val="24"/>
        </w:rPr>
        <w:t xml:space="preserve">black women were significantly less likely (p = 0.010) to have </w:t>
      </w:r>
      <w:r w:rsidR="00C450CB" w:rsidRPr="00BE3C7F">
        <w:rPr>
          <w:rFonts w:ascii="Arial" w:hAnsi="Arial" w:cs="Arial"/>
          <w:sz w:val="24"/>
          <w:szCs w:val="24"/>
        </w:rPr>
        <w:t>meconium-stained amniotic fluid</w:t>
      </w:r>
      <w:r w:rsidR="00C450CB">
        <w:rPr>
          <w:rFonts w:ascii="Arial" w:hAnsi="Arial" w:cs="Arial"/>
          <w:sz w:val="24"/>
          <w:szCs w:val="24"/>
        </w:rPr>
        <w:t xml:space="preserve"> than white/other women, with </w:t>
      </w:r>
      <w:r w:rsidR="00D727A4">
        <w:rPr>
          <w:rFonts w:ascii="Arial" w:hAnsi="Arial" w:cs="Arial"/>
          <w:sz w:val="24"/>
          <w:szCs w:val="24"/>
        </w:rPr>
        <w:t xml:space="preserve">0.79 </w:t>
      </w:r>
      <w:r w:rsidR="00C450CB">
        <w:rPr>
          <w:rFonts w:ascii="Arial" w:hAnsi="Arial" w:cs="Arial"/>
          <w:sz w:val="24"/>
          <w:szCs w:val="24"/>
        </w:rPr>
        <w:t>(</w:t>
      </w:r>
      <w:proofErr w:type="spellStart"/>
      <w:r w:rsidR="00D727A4">
        <w:rPr>
          <w:rFonts w:ascii="Arial" w:hAnsi="Arial" w:cs="Arial"/>
          <w:sz w:val="24"/>
          <w:szCs w:val="24"/>
        </w:rPr>
        <w:t>c.i.</w:t>
      </w:r>
      <w:proofErr w:type="spellEnd"/>
      <w:r w:rsidR="00D727A4">
        <w:rPr>
          <w:rFonts w:ascii="Arial" w:hAnsi="Arial" w:cs="Arial"/>
          <w:sz w:val="24"/>
          <w:szCs w:val="24"/>
        </w:rPr>
        <w:t xml:space="preserve"> </w:t>
      </w:r>
      <w:r w:rsidR="00C450CB">
        <w:rPr>
          <w:rFonts w:ascii="Arial" w:hAnsi="Arial" w:cs="Arial"/>
          <w:sz w:val="24"/>
          <w:szCs w:val="24"/>
        </w:rPr>
        <w:t xml:space="preserve">0.65 </w:t>
      </w:r>
      <w:r w:rsidR="00D727A4">
        <w:rPr>
          <w:rFonts w:ascii="Arial" w:hAnsi="Arial" w:cs="Arial"/>
          <w:sz w:val="24"/>
          <w:szCs w:val="24"/>
        </w:rPr>
        <w:t>to</w:t>
      </w:r>
      <w:r w:rsidR="00C450CB">
        <w:rPr>
          <w:rFonts w:ascii="Arial" w:hAnsi="Arial" w:cs="Arial"/>
          <w:sz w:val="24"/>
          <w:szCs w:val="24"/>
        </w:rPr>
        <w:t xml:space="preserve"> 0.94)</w:t>
      </w:r>
      <w:r w:rsidR="00D727A4">
        <w:rPr>
          <w:rFonts w:ascii="Arial" w:hAnsi="Arial" w:cs="Arial"/>
          <w:sz w:val="24"/>
          <w:szCs w:val="24"/>
        </w:rPr>
        <w:t xml:space="preserve"> times the odds.</w:t>
      </w:r>
    </w:p>
    <w:p w14:paraId="098D283C" w14:textId="41CBC158" w:rsidR="00D71875" w:rsidRDefault="007402CB" w:rsidP="00F8444A">
      <w:pPr>
        <w:spacing w:after="0" w:line="480" w:lineRule="auto"/>
        <w:rPr>
          <w:rFonts w:ascii="Arial" w:hAnsi="Arial" w:cs="Arial"/>
          <w:sz w:val="24"/>
          <w:szCs w:val="24"/>
        </w:rPr>
      </w:pPr>
      <w:r>
        <w:rPr>
          <w:rFonts w:ascii="Arial" w:hAnsi="Arial" w:cs="Arial"/>
          <w:sz w:val="24"/>
          <w:szCs w:val="24"/>
        </w:rPr>
        <w:t>Late-term pregnancies resulted in 1.61 (</w:t>
      </w:r>
      <w:proofErr w:type="spellStart"/>
      <w:r>
        <w:rPr>
          <w:rFonts w:ascii="Arial" w:hAnsi="Arial" w:cs="Arial"/>
          <w:sz w:val="24"/>
          <w:szCs w:val="24"/>
        </w:rPr>
        <w:t>c.i.</w:t>
      </w:r>
      <w:proofErr w:type="spellEnd"/>
      <w:r>
        <w:rPr>
          <w:rFonts w:ascii="Arial" w:hAnsi="Arial" w:cs="Arial"/>
          <w:sz w:val="24"/>
          <w:szCs w:val="24"/>
        </w:rPr>
        <w:t xml:space="preserve"> 1.45 to 1.78) times the odds of </w:t>
      </w:r>
      <w:r w:rsidRPr="00BE3C7F">
        <w:rPr>
          <w:rFonts w:ascii="Arial" w:hAnsi="Arial" w:cs="Arial"/>
          <w:sz w:val="24"/>
          <w:szCs w:val="24"/>
        </w:rPr>
        <w:t>meconium-stained amniotic fluid</w:t>
      </w:r>
      <w:r>
        <w:rPr>
          <w:rFonts w:ascii="Arial" w:hAnsi="Arial" w:cs="Arial"/>
          <w:sz w:val="24"/>
          <w:szCs w:val="24"/>
        </w:rPr>
        <w:t xml:space="preserve"> (p &lt; 0.001) in white women, and 2.24 (</w:t>
      </w:r>
      <w:proofErr w:type="spellStart"/>
      <w:r>
        <w:rPr>
          <w:rFonts w:ascii="Arial" w:hAnsi="Arial" w:cs="Arial"/>
          <w:sz w:val="24"/>
          <w:szCs w:val="24"/>
        </w:rPr>
        <w:t>c.i.</w:t>
      </w:r>
      <w:proofErr w:type="spellEnd"/>
      <w:r>
        <w:rPr>
          <w:rFonts w:ascii="Arial" w:hAnsi="Arial" w:cs="Arial"/>
          <w:sz w:val="24"/>
          <w:szCs w:val="24"/>
        </w:rPr>
        <w:t xml:space="preserve"> 1.83 to 2.75) times the </w:t>
      </w:r>
      <w:r>
        <w:rPr>
          <w:rFonts w:ascii="Arial" w:hAnsi="Arial" w:cs="Arial"/>
          <w:sz w:val="24"/>
          <w:szCs w:val="24"/>
        </w:rPr>
        <w:lastRenderedPageBreak/>
        <w:t xml:space="preserve">odds in black women (p &lt; 0.001). </w:t>
      </w:r>
      <w:r w:rsidR="00D71875">
        <w:rPr>
          <w:rFonts w:ascii="Arial" w:hAnsi="Arial" w:cs="Arial"/>
          <w:sz w:val="24"/>
          <w:szCs w:val="24"/>
        </w:rPr>
        <w:t>Late-term black women were 1.31 (</w:t>
      </w:r>
      <w:proofErr w:type="spellStart"/>
      <w:r w:rsidR="00D71875">
        <w:rPr>
          <w:rFonts w:ascii="Arial" w:hAnsi="Arial" w:cs="Arial"/>
          <w:sz w:val="24"/>
          <w:szCs w:val="24"/>
        </w:rPr>
        <w:t>c.i.</w:t>
      </w:r>
      <w:proofErr w:type="spellEnd"/>
      <w:r w:rsidR="00D71875">
        <w:rPr>
          <w:rFonts w:ascii="Arial" w:hAnsi="Arial" w:cs="Arial"/>
          <w:sz w:val="24"/>
          <w:szCs w:val="24"/>
        </w:rPr>
        <w:t xml:space="preserve"> 1.05 to 1.64) times as likely as late-term white women to have </w:t>
      </w:r>
      <w:r w:rsidR="007B0EBB">
        <w:rPr>
          <w:rFonts w:ascii="Arial" w:hAnsi="Arial" w:cs="Arial"/>
          <w:sz w:val="24"/>
          <w:szCs w:val="24"/>
        </w:rPr>
        <w:t xml:space="preserve">MSAF </w:t>
      </w:r>
      <w:r w:rsidR="009D3E1C">
        <w:rPr>
          <w:rFonts w:ascii="Arial" w:hAnsi="Arial" w:cs="Arial"/>
          <w:sz w:val="24"/>
          <w:szCs w:val="24"/>
        </w:rPr>
        <w:t>(p = 0.018)</w:t>
      </w:r>
      <w:r w:rsidR="00D71875">
        <w:rPr>
          <w:rFonts w:ascii="Arial" w:hAnsi="Arial" w:cs="Arial"/>
          <w:sz w:val="24"/>
          <w:szCs w:val="24"/>
        </w:rPr>
        <w:t>.</w:t>
      </w:r>
    </w:p>
    <w:p w14:paraId="141114B0" w14:textId="64F8741C" w:rsidR="00355FA5" w:rsidRDefault="00355FA5" w:rsidP="00F8444A">
      <w:pPr>
        <w:spacing w:after="0" w:line="480" w:lineRule="auto"/>
        <w:rPr>
          <w:rFonts w:ascii="Arial" w:hAnsi="Arial" w:cs="Arial"/>
          <w:sz w:val="24"/>
          <w:szCs w:val="24"/>
        </w:rPr>
      </w:pPr>
      <w:r>
        <w:rPr>
          <w:rFonts w:ascii="Arial" w:hAnsi="Arial" w:cs="Arial"/>
          <w:sz w:val="24"/>
          <w:szCs w:val="24"/>
        </w:rPr>
        <w:t>A</w:t>
      </w:r>
      <w:r w:rsidRPr="00355FA5">
        <w:rPr>
          <w:rFonts w:ascii="Arial" w:hAnsi="Arial" w:cs="Arial"/>
          <w:sz w:val="24"/>
          <w:szCs w:val="24"/>
        </w:rPr>
        <w:t xml:space="preserve">bnormal </w:t>
      </w:r>
      <w:proofErr w:type="spellStart"/>
      <w:r w:rsidRPr="00355FA5">
        <w:rPr>
          <w:rFonts w:ascii="Arial" w:hAnsi="Arial" w:cs="Arial"/>
          <w:sz w:val="24"/>
          <w:szCs w:val="24"/>
        </w:rPr>
        <w:t>foetal</w:t>
      </w:r>
      <w:proofErr w:type="spellEnd"/>
      <w:r w:rsidRPr="00355FA5">
        <w:rPr>
          <w:rFonts w:ascii="Arial" w:hAnsi="Arial" w:cs="Arial"/>
          <w:sz w:val="24"/>
          <w:szCs w:val="24"/>
        </w:rPr>
        <w:t xml:space="preserve"> heart rate</w:t>
      </w:r>
      <w:r w:rsidR="002474BE">
        <w:rPr>
          <w:rFonts w:ascii="Arial" w:hAnsi="Arial" w:cs="Arial"/>
          <w:sz w:val="24"/>
          <w:szCs w:val="24"/>
        </w:rPr>
        <w:t xml:space="preserve"> (FHR)</w:t>
      </w:r>
      <w:r>
        <w:rPr>
          <w:rFonts w:ascii="Arial" w:hAnsi="Arial" w:cs="Arial"/>
          <w:sz w:val="24"/>
          <w:szCs w:val="24"/>
        </w:rPr>
        <w:t xml:space="preserve"> resulted in 6.10 (</w:t>
      </w:r>
      <w:proofErr w:type="spellStart"/>
      <w:r>
        <w:rPr>
          <w:rFonts w:ascii="Arial" w:hAnsi="Arial" w:cs="Arial"/>
          <w:sz w:val="24"/>
          <w:szCs w:val="24"/>
        </w:rPr>
        <w:t>c.i.</w:t>
      </w:r>
      <w:proofErr w:type="spellEnd"/>
      <w:r>
        <w:rPr>
          <w:rFonts w:ascii="Arial" w:hAnsi="Arial" w:cs="Arial"/>
          <w:sz w:val="24"/>
          <w:szCs w:val="24"/>
        </w:rPr>
        <w:t xml:space="preserve"> 5.48 to 6.76) times the odds of </w:t>
      </w:r>
      <w:r w:rsidR="007B0EBB">
        <w:rPr>
          <w:rFonts w:ascii="Arial" w:hAnsi="Arial" w:cs="Arial"/>
          <w:sz w:val="24"/>
          <w:szCs w:val="24"/>
        </w:rPr>
        <w:t>MSAF</w:t>
      </w:r>
      <w:r>
        <w:rPr>
          <w:rFonts w:ascii="Arial" w:hAnsi="Arial" w:cs="Arial"/>
          <w:sz w:val="24"/>
          <w:szCs w:val="24"/>
        </w:rPr>
        <w:t xml:space="preserve"> in white women</w:t>
      </w:r>
      <w:r w:rsidR="00860609">
        <w:rPr>
          <w:rFonts w:ascii="Arial" w:hAnsi="Arial" w:cs="Arial"/>
          <w:sz w:val="24"/>
          <w:szCs w:val="24"/>
        </w:rPr>
        <w:t xml:space="preserve"> (p &lt; 0.001)</w:t>
      </w:r>
      <w:r>
        <w:rPr>
          <w:rFonts w:ascii="Arial" w:hAnsi="Arial" w:cs="Arial"/>
          <w:sz w:val="24"/>
          <w:szCs w:val="24"/>
        </w:rPr>
        <w:t xml:space="preserve"> and 10.67 (</w:t>
      </w:r>
      <w:proofErr w:type="spellStart"/>
      <w:r>
        <w:rPr>
          <w:rFonts w:ascii="Arial" w:hAnsi="Arial" w:cs="Arial"/>
          <w:sz w:val="24"/>
          <w:szCs w:val="24"/>
        </w:rPr>
        <w:t>c.i.</w:t>
      </w:r>
      <w:proofErr w:type="spellEnd"/>
      <w:r>
        <w:rPr>
          <w:rFonts w:ascii="Arial" w:hAnsi="Arial" w:cs="Arial"/>
          <w:sz w:val="24"/>
          <w:szCs w:val="24"/>
        </w:rPr>
        <w:t xml:space="preserve"> 8.97 to 12.69) times the odds in black women</w:t>
      </w:r>
      <w:r w:rsidR="00860609">
        <w:rPr>
          <w:rFonts w:ascii="Arial" w:hAnsi="Arial" w:cs="Arial"/>
          <w:sz w:val="24"/>
          <w:szCs w:val="24"/>
        </w:rPr>
        <w:t xml:space="preserve"> (p &lt; 0.001)</w:t>
      </w:r>
      <w:r>
        <w:rPr>
          <w:rFonts w:ascii="Arial" w:hAnsi="Arial" w:cs="Arial"/>
          <w:sz w:val="24"/>
          <w:szCs w:val="24"/>
        </w:rPr>
        <w:t>.</w:t>
      </w:r>
      <w:r w:rsidR="002474BE">
        <w:rPr>
          <w:rFonts w:ascii="Arial" w:hAnsi="Arial" w:cs="Arial"/>
          <w:sz w:val="24"/>
          <w:szCs w:val="24"/>
        </w:rPr>
        <w:t xml:space="preserve"> Black women with abnormal FHR were 1.64 (</w:t>
      </w:r>
      <w:proofErr w:type="spellStart"/>
      <w:r w:rsidR="002474BE">
        <w:rPr>
          <w:rFonts w:ascii="Arial" w:hAnsi="Arial" w:cs="Arial"/>
          <w:sz w:val="24"/>
          <w:szCs w:val="24"/>
        </w:rPr>
        <w:t>c.i.</w:t>
      </w:r>
      <w:proofErr w:type="spellEnd"/>
      <w:r w:rsidR="002474BE">
        <w:rPr>
          <w:rFonts w:ascii="Arial" w:hAnsi="Arial" w:cs="Arial"/>
          <w:sz w:val="24"/>
          <w:szCs w:val="24"/>
        </w:rPr>
        <w:t xml:space="preserve"> 1.35 to 2.00) times as likely as white women to have </w:t>
      </w:r>
      <w:r w:rsidR="008A6CD9">
        <w:rPr>
          <w:rFonts w:ascii="Arial" w:hAnsi="Arial" w:cs="Arial"/>
          <w:sz w:val="24"/>
          <w:szCs w:val="24"/>
        </w:rPr>
        <w:t xml:space="preserve">MSAF (p &lt; 0.001). </w:t>
      </w:r>
    </w:p>
    <w:p w14:paraId="633809B8" w14:textId="393853F8" w:rsidR="003275EF" w:rsidRDefault="00042485" w:rsidP="00F8444A">
      <w:pPr>
        <w:spacing w:after="0" w:line="480" w:lineRule="auto"/>
        <w:rPr>
          <w:rFonts w:ascii="Arial" w:hAnsi="Arial" w:cs="Arial"/>
          <w:sz w:val="24"/>
          <w:szCs w:val="24"/>
        </w:rPr>
      </w:pPr>
      <w:r>
        <w:rPr>
          <w:rFonts w:ascii="Arial" w:hAnsi="Arial" w:cs="Arial"/>
          <w:sz w:val="24"/>
          <w:szCs w:val="24"/>
        </w:rPr>
        <w:t xml:space="preserve">As BMI does not interact with ethnic group and there is no </w:t>
      </w:r>
      <w:r w:rsidRPr="00042485">
        <w:rPr>
          <w:rFonts w:ascii="Arial" w:hAnsi="Arial" w:cs="Arial"/>
          <w:sz w:val="24"/>
          <w:szCs w:val="24"/>
        </w:rPr>
        <w:t xml:space="preserve">there is no difference in the goodness of fit </w:t>
      </w:r>
      <w:r>
        <w:rPr>
          <w:rFonts w:ascii="Arial" w:hAnsi="Arial" w:cs="Arial"/>
          <w:sz w:val="24"/>
          <w:szCs w:val="24"/>
        </w:rPr>
        <w:t>between models</w:t>
      </w:r>
      <w:r w:rsidRPr="00042485">
        <w:rPr>
          <w:rFonts w:ascii="Arial" w:hAnsi="Arial" w:cs="Arial"/>
          <w:sz w:val="24"/>
          <w:szCs w:val="24"/>
        </w:rPr>
        <w:t xml:space="preserve"> assuming linear trend and </w:t>
      </w:r>
      <w:r>
        <w:rPr>
          <w:rFonts w:ascii="Arial" w:hAnsi="Arial" w:cs="Arial"/>
          <w:sz w:val="24"/>
          <w:szCs w:val="24"/>
        </w:rPr>
        <w:t xml:space="preserve">models </w:t>
      </w:r>
      <w:r w:rsidRPr="00042485">
        <w:rPr>
          <w:rFonts w:ascii="Arial" w:hAnsi="Arial" w:cs="Arial"/>
          <w:sz w:val="24"/>
          <w:szCs w:val="24"/>
        </w:rPr>
        <w:t xml:space="preserve">estimating separate effects </w:t>
      </w:r>
      <w:r>
        <w:rPr>
          <w:rFonts w:ascii="Arial" w:hAnsi="Arial" w:cs="Arial"/>
          <w:sz w:val="24"/>
          <w:szCs w:val="24"/>
        </w:rPr>
        <w:t>(p = 0.138)</w:t>
      </w:r>
      <w:r w:rsidR="000F6066">
        <w:rPr>
          <w:rFonts w:ascii="Arial" w:hAnsi="Arial" w:cs="Arial"/>
          <w:sz w:val="24"/>
          <w:szCs w:val="24"/>
        </w:rPr>
        <w:t>, the effects of BMI can be assumed to be linear.</w:t>
      </w:r>
      <w:r>
        <w:rPr>
          <w:rFonts w:ascii="Arial" w:hAnsi="Arial" w:cs="Arial"/>
          <w:sz w:val="24"/>
          <w:szCs w:val="24"/>
        </w:rPr>
        <w:t xml:space="preserve"> </w:t>
      </w:r>
      <w:r w:rsidR="000F6066">
        <w:rPr>
          <w:rFonts w:ascii="Arial" w:hAnsi="Arial" w:cs="Arial"/>
          <w:sz w:val="24"/>
          <w:szCs w:val="24"/>
        </w:rPr>
        <w:t xml:space="preserve">Overall, BMI has an OR of </w:t>
      </w:r>
      <w:r w:rsidR="000F6066" w:rsidRPr="004A4381">
        <w:rPr>
          <w:rFonts w:ascii="Arial" w:hAnsi="Arial" w:cs="Arial"/>
          <w:sz w:val="24"/>
          <w:szCs w:val="24"/>
        </w:rPr>
        <w:t>1.20 (</w:t>
      </w:r>
      <w:proofErr w:type="spellStart"/>
      <w:r w:rsidR="000F6066">
        <w:rPr>
          <w:rFonts w:ascii="Arial" w:hAnsi="Arial" w:cs="Arial"/>
          <w:sz w:val="24"/>
          <w:szCs w:val="24"/>
        </w:rPr>
        <w:t>c.i.</w:t>
      </w:r>
      <w:proofErr w:type="spellEnd"/>
      <w:r w:rsidR="000F6066">
        <w:rPr>
          <w:rFonts w:ascii="Arial" w:hAnsi="Arial" w:cs="Arial"/>
          <w:sz w:val="24"/>
          <w:szCs w:val="24"/>
        </w:rPr>
        <w:t xml:space="preserve"> </w:t>
      </w:r>
      <w:r w:rsidR="000F6066" w:rsidRPr="004A4381">
        <w:rPr>
          <w:rFonts w:ascii="Arial" w:hAnsi="Arial" w:cs="Arial"/>
          <w:sz w:val="24"/>
          <w:szCs w:val="24"/>
        </w:rPr>
        <w:t>1.10, 1.31</w:t>
      </w:r>
      <w:r w:rsidR="000F6066">
        <w:rPr>
          <w:rFonts w:ascii="Arial" w:hAnsi="Arial" w:cs="Arial"/>
          <w:sz w:val="24"/>
          <w:szCs w:val="24"/>
        </w:rPr>
        <w:t xml:space="preserve">, p </w:t>
      </w:r>
      <w:r w:rsidR="000F6066" w:rsidRPr="004A4381">
        <w:rPr>
          <w:rFonts w:ascii="Arial" w:hAnsi="Arial" w:cs="Arial"/>
          <w:sz w:val="24"/>
          <w:szCs w:val="24"/>
        </w:rPr>
        <w:t>&lt;</w:t>
      </w:r>
      <w:r w:rsidR="000F6066">
        <w:rPr>
          <w:rFonts w:ascii="Arial" w:hAnsi="Arial" w:cs="Arial"/>
          <w:sz w:val="24"/>
          <w:szCs w:val="24"/>
        </w:rPr>
        <w:t xml:space="preserve"> </w:t>
      </w:r>
      <w:r w:rsidR="000F6066" w:rsidRPr="004A4381">
        <w:rPr>
          <w:rFonts w:ascii="Arial" w:hAnsi="Arial" w:cs="Arial"/>
          <w:sz w:val="24"/>
          <w:szCs w:val="24"/>
        </w:rPr>
        <w:t>0.001</w:t>
      </w:r>
      <w:r w:rsidR="000F6066">
        <w:rPr>
          <w:rFonts w:ascii="Arial" w:hAnsi="Arial" w:cs="Arial"/>
          <w:sz w:val="24"/>
          <w:szCs w:val="24"/>
        </w:rPr>
        <w:t xml:space="preserve">), though stratum specific rates are given in </w:t>
      </w:r>
      <w:r w:rsidR="00471B8E">
        <w:rPr>
          <w:rFonts w:ascii="Arial" w:hAnsi="Arial" w:cs="Arial"/>
          <w:sz w:val="24"/>
          <w:szCs w:val="24"/>
        </w:rPr>
        <w:t>t</w:t>
      </w:r>
      <w:r w:rsidR="00090214">
        <w:rPr>
          <w:rFonts w:ascii="Arial" w:hAnsi="Arial" w:cs="Arial"/>
          <w:sz w:val="24"/>
          <w:szCs w:val="24"/>
        </w:rPr>
        <w:t xml:space="preserve">able </w:t>
      </w:r>
      <w:r w:rsidR="00471B8E">
        <w:rPr>
          <w:rFonts w:ascii="Arial" w:hAnsi="Arial" w:cs="Arial"/>
          <w:sz w:val="24"/>
          <w:szCs w:val="24"/>
        </w:rPr>
        <w:t>3</w:t>
      </w:r>
      <w:r w:rsidR="00090214">
        <w:rPr>
          <w:rFonts w:ascii="Arial" w:hAnsi="Arial" w:cs="Arial"/>
          <w:sz w:val="24"/>
          <w:szCs w:val="24"/>
        </w:rPr>
        <w:t xml:space="preserve">. </w:t>
      </w:r>
    </w:p>
    <w:p w14:paraId="40FA1C9F" w14:textId="77777777" w:rsidR="00F8444A" w:rsidRDefault="00F8444A" w:rsidP="00F8444A">
      <w:pPr>
        <w:spacing w:after="0" w:line="480" w:lineRule="auto"/>
        <w:rPr>
          <w:rFonts w:ascii="Arial" w:hAnsi="Arial" w:cs="Arial"/>
          <w:sz w:val="24"/>
          <w:szCs w:val="24"/>
        </w:rPr>
      </w:pPr>
    </w:p>
    <w:p w14:paraId="01241538" w14:textId="3DCC5725" w:rsidR="00124E33" w:rsidRPr="00890182" w:rsidRDefault="00124E33" w:rsidP="00F8444A">
      <w:pPr>
        <w:spacing w:after="0" w:line="480" w:lineRule="auto"/>
        <w:rPr>
          <w:rFonts w:ascii="Arial" w:hAnsi="Arial" w:cs="Arial"/>
          <w:b/>
          <w:bCs/>
          <w:sz w:val="24"/>
          <w:szCs w:val="24"/>
        </w:rPr>
      </w:pPr>
      <w:r w:rsidRPr="00890182">
        <w:rPr>
          <w:rFonts w:ascii="Arial" w:hAnsi="Arial" w:cs="Arial"/>
          <w:b/>
          <w:bCs/>
          <w:sz w:val="24"/>
          <w:szCs w:val="24"/>
        </w:rPr>
        <w:t>Discussion</w:t>
      </w:r>
    </w:p>
    <w:p w14:paraId="722E891E" w14:textId="3280CBBE" w:rsidR="00E41F2D" w:rsidRDefault="00CF1701" w:rsidP="00F8444A">
      <w:pPr>
        <w:spacing w:after="0" w:line="480" w:lineRule="auto"/>
        <w:rPr>
          <w:rFonts w:ascii="Arial" w:hAnsi="Arial" w:cs="Arial"/>
          <w:sz w:val="24"/>
          <w:szCs w:val="24"/>
        </w:rPr>
      </w:pPr>
      <w:r>
        <w:rPr>
          <w:rFonts w:ascii="Arial" w:hAnsi="Arial" w:cs="Arial"/>
          <w:sz w:val="24"/>
          <w:szCs w:val="24"/>
        </w:rPr>
        <w:t xml:space="preserve">Crude analysis suggested a significant (p &lt; 0.001) </w:t>
      </w:r>
      <w:r w:rsidRPr="00D459D1">
        <w:rPr>
          <w:rFonts w:ascii="Arial" w:hAnsi="Arial" w:cs="Arial"/>
        </w:rPr>
        <w:t xml:space="preserve">1.20 </w:t>
      </w:r>
      <w:r w:rsidRPr="00CF1701">
        <w:rPr>
          <w:rFonts w:ascii="Arial" w:hAnsi="Arial" w:cs="Arial"/>
          <w:sz w:val="24"/>
          <w:szCs w:val="24"/>
        </w:rPr>
        <w:t>(</w:t>
      </w:r>
      <w:proofErr w:type="spellStart"/>
      <w:r w:rsidRPr="00CF1701">
        <w:rPr>
          <w:rFonts w:ascii="Arial" w:hAnsi="Arial" w:cs="Arial"/>
          <w:sz w:val="24"/>
          <w:szCs w:val="24"/>
        </w:rPr>
        <w:t>c.i.</w:t>
      </w:r>
      <w:proofErr w:type="spellEnd"/>
      <w:r w:rsidRPr="00CF1701">
        <w:rPr>
          <w:rFonts w:ascii="Arial" w:hAnsi="Arial" w:cs="Arial"/>
          <w:sz w:val="24"/>
          <w:szCs w:val="24"/>
        </w:rPr>
        <w:t xml:space="preserve"> 1.10 to 1.30) times chance that black women </w:t>
      </w:r>
      <w:r>
        <w:rPr>
          <w:rFonts w:ascii="Arial" w:hAnsi="Arial" w:cs="Arial"/>
          <w:sz w:val="24"/>
          <w:szCs w:val="24"/>
        </w:rPr>
        <w:t xml:space="preserve">have MSAF compared to white/other ethnicities. </w:t>
      </w:r>
      <w:r w:rsidR="003275EF" w:rsidRPr="00CF1701">
        <w:rPr>
          <w:rFonts w:ascii="Arial" w:hAnsi="Arial" w:cs="Arial"/>
          <w:sz w:val="24"/>
          <w:szCs w:val="24"/>
        </w:rPr>
        <w:t>The</w:t>
      </w:r>
      <w:r w:rsidR="003275EF" w:rsidRPr="00591E5A">
        <w:rPr>
          <w:rFonts w:ascii="Arial" w:hAnsi="Arial" w:cs="Arial"/>
          <w:sz w:val="24"/>
          <w:szCs w:val="24"/>
        </w:rPr>
        <w:t xml:space="preserve"> final logistic model indicates that black</w:t>
      </w:r>
      <w:r w:rsidR="00267309">
        <w:rPr>
          <w:rFonts w:ascii="Arial" w:hAnsi="Arial" w:cs="Arial"/>
          <w:sz w:val="24"/>
          <w:szCs w:val="24"/>
        </w:rPr>
        <w:t xml:space="preserve"> women are </w:t>
      </w:r>
      <w:r w:rsidR="00267309" w:rsidRPr="00D459D1">
        <w:rPr>
          <w:rFonts w:ascii="Arial" w:hAnsi="Arial" w:cs="Arial"/>
          <w:sz w:val="24"/>
          <w:szCs w:val="24"/>
        </w:rPr>
        <w:t>0.94 (</w:t>
      </w:r>
      <w:proofErr w:type="spellStart"/>
      <w:r w:rsidR="00267309">
        <w:rPr>
          <w:rFonts w:ascii="Arial" w:hAnsi="Arial" w:cs="Arial"/>
          <w:sz w:val="24"/>
          <w:szCs w:val="24"/>
        </w:rPr>
        <w:t>c.i.</w:t>
      </w:r>
      <w:proofErr w:type="spellEnd"/>
      <w:r w:rsidR="00267309">
        <w:rPr>
          <w:rFonts w:ascii="Arial" w:hAnsi="Arial" w:cs="Arial"/>
          <w:sz w:val="24"/>
          <w:szCs w:val="24"/>
        </w:rPr>
        <w:t xml:space="preserve"> </w:t>
      </w:r>
      <w:r w:rsidR="00267309" w:rsidRPr="00D459D1">
        <w:rPr>
          <w:rFonts w:ascii="Arial" w:hAnsi="Arial" w:cs="Arial"/>
          <w:sz w:val="24"/>
          <w:szCs w:val="24"/>
        </w:rPr>
        <w:t xml:space="preserve">0.80 </w:t>
      </w:r>
      <w:r w:rsidR="00267309">
        <w:rPr>
          <w:rFonts w:ascii="Arial" w:hAnsi="Arial" w:cs="Arial"/>
          <w:sz w:val="24"/>
          <w:szCs w:val="24"/>
        </w:rPr>
        <w:t>to</w:t>
      </w:r>
      <w:r w:rsidR="00267309" w:rsidRPr="00D459D1">
        <w:rPr>
          <w:rFonts w:ascii="Arial" w:hAnsi="Arial" w:cs="Arial"/>
          <w:sz w:val="24"/>
          <w:szCs w:val="24"/>
        </w:rPr>
        <w:t xml:space="preserve"> 1.10)</w:t>
      </w:r>
      <w:r w:rsidR="003275EF" w:rsidRPr="00591E5A">
        <w:rPr>
          <w:rFonts w:ascii="Arial" w:hAnsi="Arial" w:cs="Arial"/>
          <w:sz w:val="24"/>
          <w:szCs w:val="24"/>
        </w:rPr>
        <w:t xml:space="preserve"> </w:t>
      </w:r>
      <w:r w:rsidR="00267309">
        <w:rPr>
          <w:rFonts w:ascii="Arial" w:hAnsi="Arial" w:cs="Arial"/>
          <w:sz w:val="24"/>
          <w:szCs w:val="24"/>
        </w:rPr>
        <w:t>times as likely with an</w:t>
      </w:r>
      <w:r w:rsidR="003275EF" w:rsidRPr="00591E5A">
        <w:rPr>
          <w:rFonts w:ascii="Arial" w:hAnsi="Arial" w:cs="Arial"/>
          <w:sz w:val="24"/>
          <w:szCs w:val="24"/>
        </w:rPr>
        <w:t xml:space="preserve"> </w:t>
      </w:r>
      <w:r w:rsidR="00267309">
        <w:rPr>
          <w:rFonts w:ascii="Arial" w:hAnsi="Arial" w:cs="Arial"/>
          <w:sz w:val="24"/>
          <w:szCs w:val="24"/>
        </w:rPr>
        <w:t>in</w:t>
      </w:r>
      <w:r w:rsidR="003275EF" w:rsidRPr="00591E5A">
        <w:rPr>
          <w:rFonts w:ascii="Arial" w:hAnsi="Arial" w:cs="Arial"/>
          <w:sz w:val="24"/>
          <w:szCs w:val="24"/>
        </w:rPr>
        <w:t>significant associat</w:t>
      </w:r>
      <w:r w:rsidR="00267309">
        <w:rPr>
          <w:rFonts w:ascii="Arial" w:hAnsi="Arial" w:cs="Arial"/>
          <w:sz w:val="24"/>
          <w:szCs w:val="24"/>
        </w:rPr>
        <w:t>ion</w:t>
      </w:r>
      <w:r w:rsidR="003275EF" w:rsidRPr="00591E5A">
        <w:rPr>
          <w:rFonts w:ascii="Arial" w:hAnsi="Arial" w:cs="Arial"/>
          <w:sz w:val="24"/>
          <w:szCs w:val="24"/>
        </w:rPr>
        <w:t xml:space="preserve"> </w:t>
      </w:r>
      <w:r w:rsidR="002B0AED">
        <w:rPr>
          <w:rFonts w:ascii="Arial" w:hAnsi="Arial" w:cs="Arial"/>
          <w:sz w:val="24"/>
          <w:szCs w:val="24"/>
        </w:rPr>
        <w:t xml:space="preserve">between ethnicity and </w:t>
      </w:r>
      <w:r w:rsidR="003275EF" w:rsidRPr="00591E5A">
        <w:rPr>
          <w:rFonts w:ascii="Arial" w:hAnsi="Arial" w:cs="Arial"/>
          <w:sz w:val="24"/>
          <w:szCs w:val="24"/>
        </w:rPr>
        <w:t>MSAF (p = 0.421)</w:t>
      </w:r>
      <w:r w:rsidR="00AB7798">
        <w:rPr>
          <w:rFonts w:ascii="Arial" w:hAnsi="Arial" w:cs="Arial"/>
          <w:sz w:val="24"/>
          <w:szCs w:val="24"/>
        </w:rPr>
        <w:t>.</w:t>
      </w:r>
      <w:r w:rsidR="00BA4D50">
        <w:rPr>
          <w:rFonts w:ascii="Arial" w:hAnsi="Arial" w:cs="Arial"/>
          <w:sz w:val="24"/>
          <w:szCs w:val="24"/>
        </w:rPr>
        <w:t xml:space="preserve"> Epidural use, pyrexia, baby in breech position, multiple birth, and </w:t>
      </w:r>
      <w:proofErr w:type="spellStart"/>
      <w:r w:rsidR="00BA4D50">
        <w:rPr>
          <w:rFonts w:ascii="Arial" w:hAnsi="Arial" w:cs="Arial"/>
          <w:sz w:val="24"/>
          <w:szCs w:val="24"/>
        </w:rPr>
        <w:t>labour</w:t>
      </w:r>
      <w:proofErr w:type="spellEnd"/>
      <w:r w:rsidR="00BA4D50">
        <w:rPr>
          <w:rFonts w:ascii="Arial" w:hAnsi="Arial" w:cs="Arial"/>
          <w:sz w:val="24"/>
          <w:szCs w:val="24"/>
        </w:rPr>
        <w:t xml:space="preserve"> duration were </w:t>
      </w:r>
      <w:r w:rsidR="00C373B5">
        <w:rPr>
          <w:rFonts w:ascii="Arial" w:hAnsi="Arial" w:cs="Arial"/>
          <w:sz w:val="24"/>
          <w:szCs w:val="24"/>
        </w:rPr>
        <w:t xml:space="preserve">excluded from the final regression as </w:t>
      </w:r>
      <w:r w:rsidR="00BA4D50">
        <w:rPr>
          <w:rFonts w:ascii="Arial" w:hAnsi="Arial" w:cs="Arial"/>
          <w:sz w:val="24"/>
          <w:szCs w:val="24"/>
        </w:rPr>
        <w:t xml:space="preserve">all </w:t>
      </w:r>
      <w:r w:rsidR="00C373B5">
        <w:rPr>
          <w:rFonts w:ascii="Arial" w:hAnsi="Arial" w:cs="Arial"/>
          <w:sz w:val="24"/>
          <w:szCs w:val="24"/>
        </w:rPr>
        <w:t xml:space="preserve">were </w:t>
      </w:r>
      <w:r w:rsidR="00BA4D50">
        <w:rPr>
          <w:rFonts w:ascii="Arial" w:hAnsi="Arial" w:cs="Arial"/>
          <w:sz w:val="24"/>
          <w:szCs w:val="24"/>
        </w:rPr>
        <w:t xml:space="preserve">associated to the outcome, but not </w:t>
      </w:r>
      <w:r w:rsidR="00934C9B">
        <w:rPr>
          <w:rFonts w:ascii="Arial" w:hAnsi="Arial" w:cs="Arial"/>
          <w:sz w:val="24"/>
          <w:szCs w:val="24"/>
        </w:rPr>
        <w:t>to ethnicity</w:t>
      </w:r>
      <w:r w:rsidR="00BA4D50">
        <w:rPr>
          <w:rFonts w:ascii="Arial" w:hAnsi="Arial" w:cs="Arial"/>
          <w:sz w:val="24"/>
          <w:szCs w:val="24"/>
        </w:rPr>
        <w:t>, and were thus not likely to confound th</w:t>
      </w:r>
      <w:r w:rsidR="00934C9B">
        <w:rPr>
          <w:rFonts w:ascii="Arial" w:hAnsi="Arial" w:cs="Arial"/>
          <w:sz w:val="24"/>
          <w:szCs w:val="24"/>
        </w:rPr>
        <w:t>at</w:t>
      </w:r>
      <w:r w:rsidR="00BA4D50">
        <w:rPr>
          <w:rFonts w:ascii="Arial" w:hAnsi="Arial" w:cs="Arial"/>
          <w:sz w:val="24"/>
          <w:szCs w:val="24"/>
        </w:rPr>
        <w:t xml:space="preserve"> association</w:t>
      </w:r>
      <w:r w:rsidR="00C373B5">
        <w:rPr>
          <w:rFonts w:ascii="Arial" w:hAnsi="Arial" w:cs="Arial"/>
          <w:sz w:val="24"/>
          <w:szCs w:val="24"/>
        </w:rPr>
        <w:t>. The</w:t>
      </w:r>
      <w:r w:rsidR="005A7880">
        <w:rPr>
          <w:rFonts w:ascii="Arial" w:hAnsi="Arial" w:cs="Arial"/>
          <w:sz w:val="24"/>
          <w:szCs w:val="24"/>
        </w:rPr>
        <w:t xml:space="preserve"> insignificant variables smoking and age category</w:t>
      </w:r>
      <w:r w:rsidR="00C373B5">
        <w:rPr>
          <w:rFonts w:ascii="Arial" w:hAnsi="Arial" w:cs="Arial"/>
          <w:sz w:val="24"/>
          <w:szCs w:val="24"/>
        </w:rPr>
        <w:t xml:space="preserve"> were also dropped</w:t>
      </w:r>
      <w:r w:rsidR="00BA4D50">
        <w:rPr>
          <w:rFonts w:ascii="Arial" w:hAnsi="Arial" w:cs="Arial"/>
          <w:sz w:val="24"/>
          <w:szCs w:val="24"/>
        </w:rPr>
        <w:t xml:space="preserve">. </w:t>
      </w:r>
      <w:r w:rsidR="005A7880">
        <w:rPr>
          <w:rFonts w:ascii="Arial" w:hAnsi="Arial" w:cs="Arial"/>
          <w:sz w:val="24"/>
          <w:szCs w:val="24"/>
        </w:rPr>
        <w:t xml:space="preserve">BMI, nulliparity, abnormal </w:t>
      </w:r>
      <w:proofErr w:type="spellStart"/>
      <w:r w:rsidR="005A7880">
        <w:rPr>
          <w:rFonts w:ascii="Arial" w:hAnsi="Arial" w:cs="Arial"/>
          <w:sz w:val="24"/>
          <w:szCs w:val="24"/>
        </w:rPr>
        <w:t>foetal</w:t>
      </w:r>
      <w:proofErr w:type="spellEnd"/>
      <w:r w:rsidR="005A7880">
        <w:rPr>
          <w:rFonts w:ascii="Arial" w:hAnsi="Arial" w:cs="Arial"/>
          <w:sz w:val="24"/>
          <w:szCs w:val="24"/>
        </w:rPr>
        <w:t xml:space="preserve"> heart rate during </w:t>
      </w:r>
      <w:proofErr w:type="spellStart"/>
      <w:r w:rsidR="005A7880">
        <w:rPr>
          <w:rFonts w:ascii="Arial" w:hAnsi="Arial" w:cs="Arial"/>
          <w:sz w:val="24"/>
          <w:szCs w:val="24"/>
        </w:rPr>
        <w:t>labour</w:t>
      </w:r>
      <w:proofErr w:type="spellEnd"/>
      <w:r w:rsidR="005A7880">
        <w:rPr>
          <w:rFonts w:ascii="Arial" w:hAnsi="Arial" w:cs="Arial"/>
          <w:sz w:val="24"/>
          <w:szCs w:val="24"/>
        </w:rPr>
        <w:t>, and late-term birth were all significantly associated to both exposure and outcome</w:t>
      </w:r>
      <w:r w:rsidR="006256BB">
        <w:rPr>
          <w:rFonts w:ascii="Arial" w:hAnsi="Arial" w:cs="Arial"/>
          <w:sz w:val="24"/>
          <w:szCs w:val="24"/>
        </w:rPr>
        <w:t xml:space="preserve"> suggesting they might confound the relationship. </w:t>
      </w:r>
      <w:r w:rsidR="00A235FB">
        <w:rPr>
          <w:rFonts w:ascii="Arial" w:hAnsi="Arial" w:cs="Arial"/>
          <w:sz w:val="24"/>
          <w:szCs w:val="24"/>
        </w:rPr>
        <w:t>Individually adjusted analysis revealed that all variables but BMI altered the crude OR estimate and 95% confidence interval</w:t>
      </w:r>
      <w:r w:rsidR="00615A2B">
        <w:rPr>
          <w:rFonts w:ascii="Arial" w:hAnsi="Arial" w:cs="Arial"/>
          <w:sz w:val="24"/>
          <w:szCs w:val="24"/>
        </w:rPr>
        <w:t xml:space="preserve">, </w:t>
      </w:r>
      <w:r w:rsidR="00615A2B">
        <w:rPr>
          <w:rFonts w:ascii="Arial" w:hAnsi="Arial" w:cs="Arial"/>
          <w:sz w:val="24"/>
          <w:szCs w:val="24"/>
        </w:rPr>
        <w:lastRenderedPageBreak/>
        <w:t xml:space="preserve">however BMI was still included in the final model with estimates stratified because while there was only slight evidence of a non-linear trend (p = 0.138), the </w:t>
      </w:r>
      <w:r w:rsidR="006E4C2B">
        <w:rPr>
          <w:rFonts w:ascii="Arial" w:hAnsi="Arial" w:cs="Arial"/>
          <w:sz w:val="24"/>
          <w:szCs w:val="24"/>
        </w:rPr>
        <w:t xml:space="preserve">stratum-specific </w:t>
      </w:r>
      <w:r w:rsidR="00615A2B">
        <w:rPr>
          <w:rFonts w:ascii="Arial" w:hAnsi="Arial" w:cs="Arial"/>
          <w:sz w:val="24"/>
          <w:szCs w:val="24"/>
        </w:rPr>
        <w:t xml:space="preserve">estimates varied seemingly drastically. </w:t>
      </w:r>
      <w:r w:rsidR="009D1912">
        <w:rPr>
          <w:rFonts w:ascii="Arial" w:hAnsi="Arial" w:cs="Arial"/>
          <w:sz w:val="24"/>
          <w:szCs w:val="24"/>
        </w:rPr>
        <w:t>There was strong evidence (p &lt; 0.001) of interaction between late-term birth and ethnicity</w:t>
      </w:r>
      <w:r w:rsidR="00BB548B">
        <w:rPr>
          <w:rFonts w:ascii="Arial" w:hAnsi="Arial" w:cs="Arial"/>
          <w:sz w:val="24"/>
          <w:szCs w:val="24"/>
        </w:rPr>
        <w:t xml:space="preserve"> (table 3), with late-term black women being 1.31 (</w:t>
      </w:r>
      <w:proofErr w:type="spellStart"/>
      <w:r w:rsidR="00BB548B">
        <w:rPr>
          <w:rFonts w:ascii="Arial" w:hAnsi="Arial" w:cs="Arial"/>
          <w:sz w:val="24"/>
          <w:szCs w:val="24"/>
        </w:rPr>
        <w:t>c.i.</w:t>
      </w:r>
      <w:proofErr w:type="spellEnd"/>
      <w:r w:rsidR="00BB548B">
        <w:rPr>
          <w:rFonts w:ascii="Arial" w:hAnsi="Arial" w:cs="Arial"/>
          <w:sz w:val="24"/>
          <w:szCs w:val="24"/>
        </w:rPr>
        <w:t xml:space="preserve"> 1.05 to 1.64) times as likely as late-term white women to have MSAF (p = 0.018).</w:t>
      </w:r>
      <w:r w:rsidR="004400C0">
        <w:rPr>
          <w:rFonts w:ascii="Arial" w:hAnsi="Arial" w:cs="Arial"/>
          <w:sz w:val="24"/>
          <w:szCs w:val="24"/>
        </w:rPr>
        <w:t xml:space="preserve"> </w:t>
      </w:r>
      <w:r w:rsidR="00EF36BB">
        <w:rPr>
          <w:rFonts w:ascii="Arial" w:hAnsi="Arial" w:cs="Arial"/>
          <w:sz w:val="24"/>
          <w:szCs w:val="24"/>
        </w:rPr>
        <w:t xml:space="preserve">There was also strong evidence of interaction between ethnicity and abnormal </w:t>
      </w:r>
      <w:proofErr w:type="spellStart"/>
      <w:r w:rsidR="00EF36BB">
        <w:rPr>
          <w:rFonts w:ascii="Arial" w:hAnsi="Arial" w:cs="Arial"/>
          <w:sz w:val="24"/>
          <w:szCs w:val="24"/>
        </w:rPr>
        <w:t>foetal</w:t>
      </w:r>
      <w:proofErr w:type="spellEnd"/>
      <w:r w:rsidR="00EF36BB">
        <w:rPr>
          <w:rFonts w:ascii="Arial" w:hAnsi="Arial" w:cs="Arial"/>
          <w:sz w:val="24"/>
          <w:szCs w:val="24"/>
        </w:rPr>
        <w:t xml:space="preserve"> heart rate (FHR) and nulliparity.</w:t>
      </w:r>
    </w:p>
    <w:p w14:paraId="0288542C" w14:textId="0E90495A" w:rsidR="004400C0" w:rsidRPr="00591E5A" w:rsidRDefault="004400C0" w:rsidP="00F8444A">
      <w:pPr>
        <w:spacing w:after="0" w:line="480" w:lineRule="auto"/>
        <w:rPr>
          <w:rFonts w:ascii="Arial" w:hAnsi="Arial" w:cs="Arial"/>
          <w:sz w:val="24"/>
          <w:szCs w:val="24"/>
        </w:rPr>
      </w:pPr>
      <w:r>
        <w:rPr>
          <w:rFonts w:ascii="Arial" w:hAnsi="Arial" w:cs="Arial"/>
          <w:sz w:val="24"/>
          <w:szCs w:val="24"/>
        </w:rPr>
        <w:t xml:space="preserve">The greatest impact on the crude measure of effect was adjusting for </w:t>
      </w:r>
      <w:r w:rsidRPr="004400C0">
        <w:rPr>
          <w:rFonts w:ascii="Arial" w:hAnsi="Arial" w:cs="Arial"/>
          <w:sz w:val="24"/>
          <w:szCs w:val="24"/>
        </w:rPr>
        <w:t xml:space="preserve">abnormal </w:t>
      </w:r>
      <w:r w:rsidR="00EF36BB">
        <w:rPr>
          <w:rFonts w:ascii="Arial" w:hAnsi="Arial" w:cs="Arial"/>
          <w:sz w:val="24"/>
          <w:szCs w:val="24"/>
        </w:rPr>
        <w:t>FHR</w:t>
      </w:r>
      <w:r>
        <w:rPr>
          <w:rFonts w:ascii="Arial" w:hAnsi="Arial" w:cs="Arial"/>
          <w:sz w:val="24"/>
          <w:szCs w:val="24"/>
        </w:rPr>
        <w:t xml:space="preserve">, which is also </w:t>
      </w:r>
      <w:r w:rsidR="00277F12">
        <w:rPr>
          <w:rFonts w:ascii="Arial" w:hAnsi="Arial" w:cs="Arial"/>
          <w:sz w:val="24"/>
          <w:szCs w:val="24"/>
        </w:rPr>
        <w:t xml:space="preserve">the </w:t>
      </w:r>
      <w:r>
        <w:rPr>
          <w:rFonts w:ascii="Arial" w:hAnsi="Arial" w:cs="Arial"/>
          <w:sz w:val="24"/>
          <w:szCs w:val="24"/>
        </w:rPr>
        <w:t xml:space="preserve">variable that imposes the </w:t>
      </w:r>
      <w:r w:rsidR="00374BCD">
        <w:rPr>
          <w:rFonts w:ascii="Arial" w:hAnsi="Arial" w:cs="Arial"/>
          <w:sz w:val="24"/>
          <w:szCs w:val="24"/>
        </w:rPr>
        <w:t>greatest</w:t>
      </w:r>
      <w:r>
        <w:rPr>
          <w:rFonts w:ascii="Arial" w:hAnsi="Arial" w:cs="Arial"/>
          <w:sz w:val="24"/>
          <w:szCs w:val="24"/>
        </w:rPr>
        <w:t xml:space="preserve"> risk </w:t>
      </w:r>
      <w:r w:rsidR="00374BCD">
        <w:rPr>
          <w:rFonts w:ascii="Arial" w:hAnsi="Arial" w:cs="Arial"/>
          <w:sz w:val="24"/>
          <w:szCs w:val="24"/>
        </w:rPr>
        <w:t>factor f</w:t>
      </w:r>
      <w:r>
        <w:rPr>
          <w:rFonts w:ascii="Arial" w:hAnsi="Arial" w:cs="Arial"/>
          <w:sz w:val="24"/>
          <w:szCs w:val="24"/>
        </w:rPr>
        <w:t>o</w:t>
      </w:r>
      <w:r w:rsidR="00374BCD">
        <w:rPr>
          <w:rFonts w:ascii="Arial" w:hAnsi="Arial" w:cs="Arial"/>
          <w:sz w:val="24"/>
          <w:szCs w:val="24"/>
        </w:rPr>
        <w:t>r</w:t>
      </w:r>
      <w:r>
        <w:rPr>
          <w:rFonts w:ascii="Arial" w:hAnsi="Arial" w:cs="Arial"/>
          <w:sz w:val="24"/>
          <w:szCs w:val="24"/>
        </w:rPr>
        <w:t xml:space="preserve"> MSAF.</w:t>
      </w:r>
    </w:p>
    <w:p w14:paraId="4E28752D" w14:textId="53B1EBA6" w:rsidR="00124E33" w:rsidRDefault="00B75F00" w:rsidP="00F8444A">
      <w:pPr>
        <w:spacing w:after="0" w:line="480" w:lineRule="auto"/>
        <w:rPr>
          <w:rFonts w:ascii="Arial" w:hAnsi="Arial" w:cs="Arial"/>
          <w:sz w:val="24"/>
          <w:szCs w:val="24"/>
        </w:rPr>
      </w:pPr>
      <w:r w:rsidRPr="003512AD">
        <w:rPr>
          <w:rFonts w:ascii="Arial" w:hAnsi="Arial" w:cs="Arial"/>
          <w:sz w:val="24"/>
          <w:szCs w:val="24"/>
          <w:u w:val="single"/>
        </w:rPr>
        <w:t>Limitations</w:t>
      </w:r>
      <w:r>
        <w:rPr>
          <w:rFonts w:ascii="Arial" w:hAnsi="Arial" w:cs="Arial"/>
          <w:sz w:val="24"/>
          <w:szCs w:val="24"/>
        </w:rPr>
        <w:t>:</w:t>
      </w:r>
    </w:p>
    <w:p w14:paraId="74ACDF7F" w14:textId="65D22C0C" w:rsidR="004C07D9" w:rsidRDefault="004C07D9" w:rsidP="00F8444A">
      <w:pPr>
        <w:spacing w:after="0" w:line="480" w:lineRule="auto"/>
        <w:rPr>
          <w:rFonts w:ascii="Arial" w:hAnsi="Arial" w:cs="Arial"/>
          <w:sz w:val="24"/>
          <w:szCs w:val="24"/>
        </w:rPr>
      </w:pPr>
      <w:r>
        <w:rPr>
          <w:rFonts w:ascii="Arial" w:hAnsi="Arial" w:cs="Arial"/>
          <w:sz w:val="24"/>
          <w:szCs w:val="24"/>
        </w:rPr>
        <w:t xml:space="preserve">There are several ways by which information bias may have been introduced. </w:t>
      </w:r>
      <w:r w:rsidR="009A1E70">
        <w:rPr>
          <w:rFonts w:ascii="Arial" w:hAnsi="Arial" w:cs="Arial"/>
          <w:sz w:val="24"/>
          <w:szCs w:val="24"/>
        </w:rPr>
        <w:t>It is not clear whether or not there was a standardized method of assessing meconium-staining</w:t>
      </w:r>
      <w:r w:rsidR="00C44C8F">
        <w:rPr>
          <w:rFonts w:ascii="Arial" w:hAnsi="Arial" w:cs="Arial"/>
          <w:sz w:val="24"/>
          <w:szCs w:val="24"/>
        </w:rPr>
        <w:t>;</w:t>
      </w:r>
      <w:r w:rsidR="009A1E70">
        <w:rPr>
          <w:rFonts w:ascii="Arial" w:hAnsi="Arial" w:cs="Arial"/>
          <w:sz w:val="24"/>
          <w:szCs w:val="24"/>
        </w:rPr>
        <w:t xml:space="preserve"> </w:t>
      </w:r>
      <w:r w:rsidR="00C44C8F">
        <w:rPr>
          <w:rFonts w:ascii="Arial" w:hAnsi="Arial" w:cs="Arial"/>
          <w:sz w:val="24"/>
          <w:szCs w:val="24"/>
        </w:rPr>
        <w:t>differential measuring techniques</w:t>
      </w:r>
      <w:r w:rsidR="009A1E70">
        <w:rPr>
          <w:rFonts w:ascii="Arial" w:hAnsi="Arial" w:cs="Arial"/>
          <w:sz w:val="24"/>
          <w:szCs w:val="24"/>
        </w:rPr>
        <w:t xml:space="preserve"> could introduce information bias.</w:t>
      </w:r>
      <w:r>
        <w:rPr>
          <w:rFonts w:ascii="Arial" w:hAnsi="Arial" w:cs="Arial"/>
          <w:sz w:val="24"/>
          <w:szCs w:val="24"/>
        </w:rPr>
        <w:t xml:space="preserve"> Additionally, BMI does not account for fat to muscle ratios and distributions or metabolic health, so it may be a fundamentally flawed measurement. Lastly, as smoking </w:t>
      </w:r>
      <w:r w:rsidR="00D3509E">
        <w:rPr>
          <w:rFonts w:ascii="Arial" w:hAnsi="Arial" w:cs="Arial"/>
          <w:sz w:val="24"/>
          <w:szCs w:val="24"/>
        </w:rPr>
        <w:t>was assessed retrospectively, patients could provide inaccurate data.</w:t>
      </w:r>
    </w:p>
    <w:p w14:paraId="558D1535" w14:textId="3270D583" w:rsidR="00D3509E" w:rsidRDefault="00D3509E" w:rsidP="00F8444A">
      <w:pPr>
        <w:spacing w:after="0" w:line="480" w:lineRule="auto"/>
        <w:rPr>
          <w:rFonts w:ascii="Arial" w:hAnsi="Arial" w:cs="Arial"/>
          <w:sz w:val="24"/>
          <w:szCs w:val="24"/>
        </w:rPr>
      </w:pPr>
      <w:r>
        <w:rPr>
          <w:rFonts w:ascii="Arial" w:hAnsi="Arial" w:cs="Arial"/>
          <w:sz w:val="24"/>
          <w:szCs w:val="24"/>
        </w:rPr>
        <w:t xml:space="preserve">The generalizability of these results is also questionable as only urban mothers of Western Europe were selected, potentially introducing selection bias if the results were to be disseminated for use in rural parts of Western Europe or other parts of the world. </w:t>
      </w:r>
    </w:p>
    <w:p w14:paraId="78BAB468" w14:textId="6F54E463" w:rsidR="00F8444A" w:rsidRDefault="003356FF" w:rsidP="00BE3EEE">
      <w:pPr>
        <w:spacing w:after="0" w:line="480" w:lineRule="auto"/>
        <w:rPr>
          <w:rFonts w:ascii="Arial" w:hAnsi="Arial" w:cs="Arial"/>
          <w:sz w:val="24"/>
          <w:szCs w:val="24"/>
        </w:rPr>
      </w:pPr>
      <w:r>
        <w:rPr>
          <w:rFonts w:ascii="Arial" w:hAnsi="Arial" w:cs="Arial"/>
          <w:sz w:val="24"/>
          <w:szCs w:val="24"/>
        </w:rPr>
        <w:t>Unmeasured confounding</w:t>
      </w:r>
      <w:r w:rsidR="00D3509E">
        <w:rPr>
          <w:rFonts w:ascii="Arial" w:hAnsi="Arial" w:cs="Arial"/>
          <w:sz w:val="24"/>
          <w:szCs w:val="24"/>
        </w:rPr>
        <w:t xml:space="preserve"> such as preeclampsia, diabetes, hypertension, and any other unmeasured variables may also limit these findings. </w:t>
      </w:r>
      <w:r w:rsidR="00F8444A">
        <w:rPr>
          <w:rFonts w:ascii="Arial" w:hAnsi="Arial" w:cs="Arial"/>
          <w:sz w:val="24"/>
          <w:szCs w:val="24"/>
        </w:rPr>
        <w:br w:type="page"/>
      </w:r>
    </w:p>
    <w:p w14:paraId="31359BDF" w14:textId="5628DD32" w:rsidR="00064AE8" w:rsidRPr="00064AE8" w:rsidRDefault="00064AE8" w:rsidP="00064AE8">
      <w:pPr>
        <w:spacing w:after="0"/>
        <w:rPr>
          <w:rFonts w:ascii="Arial" w:hAnsi="Arial" w:cs="Arial"/>
          <w:sz w:val="24"/>
          <w:szCs w:val="24"/>
        </w:rPr>
      </w:pPr>
      <w:r w:rsidRPr="00064AE8">
        <w:rPr>
          <w:rFonts w:ascii="Arial" w:hAnsi="Arial" w:cs="Arial"/>
          <w:sz w:val="24"/>
          <w:szCs w:val="24"/>
        </w:rPr>
        <w:lastRenderedPageBreak/>
        <w:t xml:space="preserve">Table 1: Crude OR, 95% </w:t>
      </w:r>
      <w:proofErr w:type="spellStart"/>
      <w:r w:rsidRPr="00064AE8">
        <w:rPr>
          <w:rFonts w:ascii="Arial" w:hAnsi="Arial" w:cs="Arial"/>
          <w:sz w:val="24"/>
          <w:szCs w:val="24"/>
        </w:rPr>
        <w:t>c.i.</w:t>
      </w:r>
      <w:proofErr w:type="spellEnd"/>
      <w:r w:rsidRPr="00064AE8">
        <w:rPr>
          <w:rFonts w:ascii="Arial" w:hAnsi="Arial" w:cs="Arial"/>
          <w:sz w:val="24"/>
          <w:szCs w:val="24"/>
        </w:rPr>
        <w:t>, and p-values between each variable and MSAF</w:t>
      </w:r>
    </w:p>
    <w:tbl>
      <w:tblPr>
        <w:tblStyle w:val="TableGrid"/>
        <w:tblW w:w="0" w:type="auto"/>
        <w:tblLook w:val="04A0" w:firstRow="1" w:lastRow="0" w:firstColumn="1" w:lastColumn="0" w:noHBand="0" w:noVBand="1"/>
      </w:tblPr>
      <w:tblGrid>
        <w:gridCol w:w="1540"/>
        <w:gridCol w:w="1341"/>
        <w:gridCol w:w="1566"/>
        <w:gridCol w:w="1601"/>
        <w:gridCol w:w="2340"/>
        <w:gridCol w:w="896"/>
      </w:tblGrid>
      <w:tr w:rsidR="00064AE8" w:rsidRPr="00064AE8" w14:paraId="23960339" w14:textId="77777777" w:rsidTr="00D459D1">
        <w:trPr>
          <w:trHeight w:val="575"/>
        </w:trPr>
        <w:tc>
          <w:tcPr>
            <w:tcW w:w="1540" w:type="dxa"/>
          </w:tcPr>
          <w:p w14:paraId="70A98982" w14:textId="77777777" w:rsidR="00064AE8" w:rsidRPr="00064AE8" w:rsidRDefault="00064AE8" w:rsidP="00042C3B">
            <w:pPr>
              <w:rPr>
                <w:rFonts w:ascii="Arial" w:hAnsi="Arial" w:cs="Arial"/>
              </w:rPr>
            </w:pPr>
            <w:r w:rsidRPr="00064AE8">
              <w:rPr>
                <w:rFonts w:ascii="Arial" w:hAnsi="Arial" w:cs="Arial"/>
              </w:rPr>
              <w:t>Variable</w:t>
            </w:r>
          </w:p>
        </w:tc>
        <w:tc>
          <w:tcPr>
            <w:tcW w:w="1341" w:type="dxa"/>
          </w:tcPr>
          <w:p w14:paraId="330D35B7" w14:textId="77777777" w:rsidR="00064AE8" w:rsidRPr="00064AE8" w:rsidRDefault="00064AE8" w:rsidP="00042C3B">
            <w:pPr>
              <w:rPr>
                <w:rFonts w:ascii="Arial" w:hAnsi="Arial" w:cs="Arial"/>
              </w:rPr>
            </w:pPr>
            <w:r w:rsidRPr="00064AE8">
              <w:rPr>
                <w:rFonts w:ascii="Arial" w:hAnsi="Arial" w:cs="Arial"/>
              </w:rPr>
              <w:t>Categories</w:t>
            </w:r>
          </w:p>
        </w:tc>
        <w:tc>
          <w:tcPr>
            <w:tcW w:w="1566" w:type="dxa"/>
          </w:tcPr>
          <w:p w14:paraId="1CD28021" w14:textId="77777777" w:rsidR="00064AE8" w:rsidRPr="00064AE8" w:rsidRDefault="00064AE8" w:rsidP="00042C3B">
            <w:pPr>
              <w:rPr>
                <w:rFonts w:ascii="Arial" w:hAnsi="Arial" w:cs="Arial"/>
              </w:rPr>
            </w:pPr>
            <w:r w:rsidRPr="00064AE8">
              <w:rPr>
                <w:rFonts w:ascii="Arial" w:hAnsi="Arial" w:cs="Arial"/>
              </w:rPr>
              <w:t>Meconium (+)</w:t>
            </w:r>
          </w:p>
        </w:tc>
        <w:tc>
          <w:tcPr>
            <w:tcW w:w="1601" w:type="dxa"/>
          </w:tcPr>
          <w:p w14:paraId="528A32E0" w14:textId="77777777" w:rsidR="00064AE8" w:rsidRPr="00064AE8" w:rsidRDefault="00064AE8" w:rsidP="00042C3B">
            <w:pPr>
              <w:rPr>
                <w:rFonts w:ascii="Arial" w:hAnsi="Arial" w:cs="Arial"/>
              </w:rPr>
            </w:pPr>
            <w:r w:rsidRPr="00064AE8">
              <w:rPr>
                <w:rFonts w:ascii="Arial" w:hAnsi="Arial" w:cs="Arial"/>
              </w:rPr>
              <w:t>Meconium (-)</w:t>
            </w:r>
          </w:p>
        </w:tc>
        <w:tc>
          <w:tcPr>
            <w:tcW w:w="2340" w:type="dxa"/>
          </w:tcPr>
          <w:p w14:paraId="1ACEA0C1" w14:textId="77777777" w:rsidR="00064AE8" w:rsidRPr="00064AE8" w:rsidRDefault="00064AE8" w:rsidP="00042C3B">
            <w:pPr>
              <w:rPr>
                <w:rFonts w:ascii="Arial" w:hAnsi="Arial" w:cs="Arial"/>
              </w:rPr>
            </w:pPr>
            <w:r w:rsidRPr="00064AE8">
              <w:rPr>
                <w:rFonts w:ascii="Arial" w:hAnsi="Arial" w:cs="Arial"/>
              </w:rPr>
              <w:t xml:space="preserve">OR (95% </w:t>
            </w:r>
            <w:proofErr w:type="spellStart"/>
            <w:r w:rsidRPr="00064AE8">
              <w:rPr>
                <w:rFonts w:ascii="Arial" w:hAnsi="Arial" w:cs="Arial"/>
              </w:rPr>
              <w:t>c.i.</w:t>
            </w:r>
            <w:proofErr w:type="spellEnd"/>
            <w:r w:rsidRPr="00064AE8">
              <w:rPr>
                <w:rFonts w:ascii="Arial" w:hAnsi="Arial" w:cs="Arial"/>
              </w:rPr>
              <w:t>)</w:t>
            </w:r>
          </w:p>
        </w:tc>
        <w:tc>
          <w:tcPr>
            <w:tcW w:w="896" w:type="dxa"/>
          </w:tcPr>
          <w:p w14:paraId="03F9DCBD" w14:textId="77777777" w:rsidR="00064AE8" w:rsidRPr="00064AE8" w:rsidRDefault="00064AE8" w:rsidP="00042C3B">
            <w:pPr>
              <w:rPr>
                <w:rFonts w:ascii="Arial" w:hAnsi="Arial" w:cs="Arial"/>
              </w:rPr>
            </w:pPr>
            <w:r w:rsidRPr="00064AE8">
              <w:rPr>
                <w:rFonts w:ascii="Arial" w:hAnsi="Arial" w:cs="Arial"/>
              </w:rPr>
              <w:t>p-value</w:t>
            </w:r>
          </w:p>
        </w:tc>
      </w:tr>
      <w:tr w:rsidR="00064AE8" w:rsidRPr="00064AE8" w14:paraId="116BD9BF" w14:textId="77777777" w:rsidTr="00D459D1">
        <w:tc>
          <w:tcPr>
            <w:tcW w:w="1540" w:type="dxa"/>
          </w:tcPr>
          <w:p w14:paraId="4D065CE6" w14:textId="77777777" w:rsidR="00064AE8" w:rsidRPr="00064AE8" w:rsidRDefault="00064AE8" w:rsidP="00042C3B">
            <w:pPr>
              <w:rPr>
                <w:rFonts w:ascii="Arial" w:hAnsi="Arial" w:cs="Arial"/>
              </w:rPr>
            </w:pPr>
            <w:r w:rsidRPr="00064AE8">
              <w:rPr>
                <w:rFonts w:ascii="Arial" w:hAnsi="Arial" w:cs="Arial"/>
              </w:rPr>
              <w:t>Age category</w:t>
            </w:r>
          </w:p>
        </w:tc>
        <w:tc>
          <w:tcPr>
            <w:tcW w:w="1341" w:type="dxa"/>
          </w:tcPr>
          <w:p w14:paraId="0826D06E" w14:textId="77777777" w:rsidR="00064AE8" w:rsidRPr="00064AE8" w:rsidRDefault="00064AE8" w:rsidP="00042C3B">
            <w:pPr>
              <w:rPr>
                <w:rFonts w:ascii="Arial" w:hAnsi="Arial" w:cs="Arial"/>
              </w:rPr>
            </w:pPr>
            <w:r w:rsidRPr="00064AE8">
              <w:rPr>
                <w:rFonts w:ascii="Arial" w:hAnsi="Arial" w:cs="Arial"/>
              </w:rPr>
              <w:t>13-19</w:t>
            </w:r>
          </w:p>
        </w:tc>
        <w:tc>
          <w:tcPr>
            <w:tcW w:w="1566" w:type="dxa"/>
          </w:tcPr>
          <w:p w14:paraId="5416BC83" w14:textId="77777777" w:rsidR="00064AE8" w:rsidRPr="00D459D1" w:rsidRDefault="00064AE8" w:rsidP="00042C3B">
            <w:pPr>
              <w:rPr>
                <w:rFonts w:ascii="Arial" w:hAnsi="Arial" w:cs="Arial"/>
              </w:rPr>
            </w:pPr>
            <w:r w:rsidRPr="00D459D1">
              <w:rPr>
                <w:rFonts w:ascii="Arial" w:hAnsi="Arial" w:cs="Arial"/>
              </w:rPr>
              <w:t>153 (18.1%)</w:t>
            </w:r>
          </w:p>
        </w:tc>
        <w:tc>
          <w:tcPr>
            <w:tcW w:w="1601" w:type="dxa"/>
          </w:tcPr>
          <w:p w14:paraId="074AE268" w14:textId="77777777" w:rsidR="00064AE8" w:rsidRPr="00D459D1" w:rsidRDefault="00064AE8" w:rsidP="00042C3B">
            <w:pPr>
              <w:rPr>
                <w:rFonts w:ascii="Arial" w:hAnsi="Arial" w:cs="Arial"/>
              </w:rPr>
            </w:pPr>
            <w:r w:rsidRPr="00D459D1">
              <w:rPr>
                <w:rFonts w:ascii="Arial" w:hAnsi="Arial" w:cs="Arial"/>
              </w:rPr>
              <w:t>694 (81.9%)</w:t>
            </w:r>
          </w:p>
        </w:tc>
        <w:tc>
          <w:tcPr>
            <w:tcW w:w="2340" w:type="dxa"/>
          </w:tcPr>
          <w:p w14:paraId="5EDC6A13" w14:textId="77777777" w:rsidR="00064AE8" w:rsidRPr="00D459D1" w:rsidRDefault="00064AE8" w:rsidP="00042C3B">
            <w:pPr>
              <w:rPr>
                <w:rFonts w:ascii="Arial" w:hAnsi="Arial" w:cs="Arial"/>
              </w:rPr>
            </w:pPr>
            <w:r w:rsidRPr="00D459D1">
              <w:rPr>
                <w:rFonts w:ascii="Arial" w:hAnsi="Arial" w:cs="Arial"/>
              </w:rPr>
              <w:t>1.00 (Reference)</w:t>
            </w:r>
          </w:p>
        </w:tc>
        <w:tc>
          <w:tcPr>
            <w:tcW w:w="896" w:type="dxa"/>
          </w:tcPr>
          <w:p w14:paraId="48DE40E1" w14:textId="77777777" w:rsidR="00064AE8" w:rsidRPr="00064AE8" w:rsidRDefault="00064AE8" w:rsidP="00042C3B">
            <w:pPr>
              <w:rPr>
                <w:rFonts w:ascii="Arial" w:hAnsi="Arial" w:cs="Arial"/>
              </w:rPr>
            </w:pPr>
            <w:r w:rsidRPr="00064AE8">
              <w:rPr>
                <w:rFonts w:ascii="Arial" w:hAnsi="Arial" w:cs="Arial"/>
              </w:rPr>
              <w:t>0.079</w:t>
            </w:r>
          </w:p>
        </w:tc>
      </w:tr>
      <w:tr w:rsidR="00064AE8" w:rsidRPr="00064AE8" w14:paraId="6AF02DAF" w14:textId="77777777" w:rsidTr="00D459D1">
        <w:tc>
          <w:tcPr>
            <w:tcW w:w="1540" w:type="dxa"/>
          </w:tcPr>
          <w:p w14:paraId="718D3E57" w14:textId="77777777" w:rsidR="00064AE8" w:rsidRPr="00064AE8" w:rsidRDefault="00064AE8" w:rsidP="00042C3B">
            <w:pPr>
              <w:rPr>
                <w:rFonts w:ascii="Arial" w:hAnsi="Arial" w:cs="Arial"/>
              </w:rPr>
            </w:pPr>
          </w:p>
        </w:tc>
        <w:tc>
          <w:tcPr>
            <w:tcW w:w="1341" w:type="dxa"/>
          </w:tcPr>
          <w:p w14:paraId="529D7429" w14:textId="77777777" w:rsidR="00064AE8" w:rsidRPr="00064AE8" w:rsidRDefault="00064AE8" w:rsidP="00042C3B">
            <w:pPr>
              <w:rPr>
                <w:rFonts w:ascii="Arial" w:hAnsi="Arial" w:cs="Arial"/>
              </w:rPr>
            </w:pPr>
            <w:r w:rsidRPr="00064AE8">
              <w:rPr>
                <w:rFonts w:ascii="Arial" w:hAnsi="Arial" w:cs="Arial"/>
              </w:rPr>
              <w:t>20-26</w:t>
            </w:r>
          </w:p>
        </w:tc>
        <w:tc>
          <w:tcPr>
            <w:tcW w:w="1566" w:type="dxa"/>
          </w:tcPr>
          <w:p w14:paraId="7D7E19BD" w14:textId="77777777" w:rsidR="00064AE8" w:rsidRPr="00D459D1" w:rsidRDefault="00064AE8" w:rsidP="00042C3B">
            <w:pPr>
              <w:rPr>
                <w:rFonts w:ascii="Arial" w:hAnsi="Arial" w:cs="Arial"/>
              </w:rPr>
            </w:pPr>
            <w:r w:rsidRPr="00D459D1">
              <w:rPr>
                <w:rFonts w:ascii="Arial" w:hAnsi="Arial" w:cs="Arial"/>
              </w:rPr>
              <w:t>1038 (19.8%)</w:t>
            </w:r>
          </w:p>
        </w:tc>
        <w:tc>
          <w:tcPr>
            <w:tcW w:w="1601" w:type="dxa"/>
          </w:tcPr>
          <w:p w14:paraId="69AE677C" w14:textId="77777777" w:rsidR="00064AE8" w:rsidRPr="00D459D1" w:rsidRDefault="00064AE8" w:rsidP="00042C3B">
            <w:pPr>
              <w:rPr>
                <w:rFonts w:ascii="Arial" w:hAnsi="Arial" w:cs="Arial"/>
              </w:rPr>
            </w:pPr>
            <w:r w:rsidRPr="00D459D1">
              <w:rPr>
                <w:rFonts w:ascii="Arial" w:hAnsi="Arial" w:cs="Arial"/>
              </w:rPr>
              <w:t>4217 (80.2%)</w:t>
            </w:r>
          </w:p>
        </w:tc>
        <w:tc>
          <w:tcPr>
            <w:tcW w:w="2340" w:type="dxa"/>
          </w:tcPr>
          <w:p w14:paraId="62C4FBC0" w14:textId="77777777" w:rsidR="00064AE8" w:rsidRPr="00D459D1" w:rsidRDefault="00064AE8" w:rsidP="00042C3B">
            <w:pPr>
              <w:rPr>
                <w:rFonts w:ascii="Arial" w:hAnsi="Arial" w:cs="Arial"/>
              </w:rPr>
            </w:pPr>
            <w:r w:rsidRPr="00D459D1">
              <w:rPr>
                <w:rFonts w:ascii="Arial" w:hAnsi="Arial" w:cs="Arial"/>
              </w:rPr>
              <w:t>1.12 (0.93, 1.35)</w:t>
            </w:r>
          </w:p>
        </w:tc>
        <w:tc>
          <w:tcPr>
            <w:tcW w:w="896" w:type="dxa"/>
          </w:tcPr>
          <w:p w14:paraId="39FAF0AF" w14:textId="77777777" w:rsidR="00064AE8" w:rsidRPr="00064AE8" w:rsidRDefault="00064AE8" w:rsidP="00042C3B">
            <w:pPr>
              <w:rPr>
                <w:rFonts w:ascii="Arial" w:hAnsi="Arial" w:cs="Arial"/>
              </w:rPr>
            </w:pPr>
          </w:p>
        </w:tc>
      </w:tr>
      <w:tr w:rsidR="00064AE8" w:rsidRPr="00064AE8" w14:paraId="59F7F14A" w14:textId="77777777" w:rsidTr="00D459D1">
        <w:tc>
          <w:tcPr>
            <w:tcW w:w="1540" w:type="dxa"/>
          </w:tcPr>
          <w:p w14:paraId="1B1570B0" w14:textId="77777777" w:rsidR="00064AE8" w:rsidRPr="00064AE8" w:rsidRDefault="00064AE8" w:rsidP="00042C3B">
            <w:pPr>
              <w:rPr>
                <w:rFonts w:ascii="Arial" w:hAnsi="Arial" w:cs="Arial"/>
              </w:rPr>
            </w:pPr>
          </w:p>
        </w:tc>
        <w:tc>
          <w:tcPr>
            <w:tcW w:w="1341" w:type="dxa"/>
          </w:tcPr>
          <w:p w14:paraId="2090C8CF" w14:textId="77777777" w:rsidR="00064AE8" w:rsidRPr="00064AE8" w:rsidRDefault="00064AE8" w:rsidP="00042C3B">
            <w:pPr>
              <w:rPr>
                <w:rFonts w:ascii="Arial" w:hAnsi="Arial" w:cs="Arial"/>
              </w:rPr>
            </w:pPr>
            <w:r w:rsidRPr="00064AE8">
              <w:rPr>
                <w:rFonts w:ascii="Arial" w:hAnsi="Arial" w:cs="Arial"/>
              </w:rPr>
              <w:t>27-34</w:t>
            </w:r>
          </w:p>
        </w:tc>
        <w:tc>
          <w:tcPr>
            <w:tcW w:w="1566" w:type="dxa"/>
          </w:tcPr>
          <w:p w14:paraId="6D7481DE" w14:textId="77777777" w:rsidR="00064AE8" w:rsidRPr="00D459D1" w:rsidRDefault="00064AE8" w:rsidP="00042C3B">
            <w:pPr>
              <w:rPr>
                <w:rFonts w:ascii="Arial" w:hAnsi="Arial" w:cs="Arial"/>
              </w:rPr>
            </w:pPr>
            <w:r w:rsidRPr="00D459D1">
              <w:rPr>
                <w:rFonts w:ascii="Arial" w:hAnsi="Arial" w:cs="Arial"/>
              </w:rPr>
              <w:t>1677 (20.0%)</w:t>
            </w:r>
          </w:p>
        </w:tc>
        <w:tc>
          <w:tcPr>
            <w:tcW w:w="1601" w:type="dxa"/>
          </w:tcPr>
          <w:p w14:paraId="29A7053B" w14:textId="77777777" w:rsidR="00064AE8" w:rsidRPr="00D459D1" w:rsidRDefault="00064AE8" w:rsidP="00042C3B">
            <w:pPr>
              <w:rPr>
                <w:rFonts w:ascii="Arial" w:hAnsi="Arial" w:cs="Arial"/>
              </w:rPr>
            </w:pPr>
            <w:r w:rsidRPr="00D459D1">
              <w:rPr>
                <w:rFonts w:ascii="Arial" w:hAnsi="Arial" w:cs="Arial"/>
              </w:rPr>
              <w:t>6692 (80.0%)</w:t>
            </w:r>
          </w:p>
        </w:tc>
        <w:tc>
          <w:tcPr>
            <w:tcW w:w="2340" w:type="dxa"/>
          </w:tcPr>
          <w:p w14:paraId="07806B59" w14:textId="77777777" w:rsidR="00064AE8" w:rsidRPr="00D459D1" w:rsidRDefault="00064AE8" w:rsidP="00042C3B">
            <w:pPr>
              <w:rPr>
                <w:rFonts w:ascii="Arial" w:hAnsi="Arial" w:cs="Arial"/>
              </w:rPr>
            </w:pPr>
            <w:r w:rsidRPr="00D459D1">
              <w:rPr>
                <w:rFonts w:ascii="Arial" w:hAnsi="Arial" w:cs="Arial"/>
              </w:rPr>
              <w:t>1.14 (0.95, 1.37)</w:t>
            </w:r>
          </w:p>
        </w:tc>
        <w:tc>
          <w:tcPr>
            <w:tcW w:w="896" w:type="dxa"/>
          </w:tcPr>
          <w:p w14:paraId="64A2F0AC" w14:textId="77777777" w:rsidR="00064AE8" w:rsidRPr="00064AE8" w:rsidRDefault="00064AE8" w:rsidP="00042C3B">
            <w:pPr>
              <w:rPr>
                <w:rFonts w:ascii="Arial" w:hAnsi="Arial" w:cs="Arial"/>
              </w:rPr>
            </w:pPr>
          </w:p>
        </w:tc>
      </w:tr>
      <w:tr w:rsidR="00064AE8" w:rsidRPr="00064AE8" w14:paraId="1A458146" w14:textId="77777777" w:rsidTr="00D459D1">
        <w:tc>
          <w:tcPr>
            <w:tcW w:w="1540" w:type="dxa"/>
          </w:tcPr>
          <w:p w14:paraId="17F098EC" w14:textId="77777777" w:rsidR="00064AE8" w:rsidRPr="00064AE8" w:rsidRDefault="00064AE8" w:rsidP="00042C3B">
            <w:pPr>
              <w:rPr>
                <w:rFonts w:ascii="Arial" w:hAnsi="Arial" w:cs="Arial"/>
              </w:rPr>
            </w:pPr>
          </w:p>
        </w:tc>
        <w:tc>
          <w:tcPr>
            <w:tcW w:w="1341" w:type="dxa"/>
          </w:tcPr>
          <w:p w14:paraId="042764F0" w14:textId="77777777" w:rsidR="00064AE8" w:rsidRPr="00064AE8" w:rsidRDefault="00064AE8" w:rsidP="00042C3B">
            <w:pPr>
              <w:rPr>
                <w:rFonts w:ascii="Arial" w:hAnsi="Arial" w:cs="Arial"/>
              </w:rPr>
            </w:pPr>
            <w:r w:rsidRPr="00064AE8">
              <w:rPr>
                <w:rFonts w:ascii="Arial" w:hAnsi="Arial" w:cs="Arial"/>
              </w:rPr>
              <w:t>35+</w:t>
            </w:r>
          </w:p>
        </w:tc>
        <w:tc>
          <w:tcPr>
            <w:tcW w:w="1566" w:type="dxa"/>
          </w:tcPr>
          <w:p w14:paraId="7657FE6F" w14:textId="77777777" w:rsidR="00064AE8" w:rsidRPr="00D459D1" w:rsidRDefault="00064AE8" w:rsidP="00042C3B">
            <w:pPr>
              <w:rPr>
                <w:rFonts w:ascii="Arial" w:hAnsi="Arial" w:cs="Arial"/>
              </w:rPr>
            </w:pPr>
            <w:proofErr w:type="gramStart"/>
            <w:r w:rsidRPr="00D459D1">
              <w:rPr>
                <w:rFonts w:ascii="Arial" w:hAnsi="Arial" w:cs="Arial"/>
              </w:rPr>
              <w:t>441  (</w:t>
            </w:r>
            <w:proofErr w:type="gramEnd"/>
            <w:r w:rsidRPr="00D459D1">
              <w:rPr>
                <w:rFonts w:ascii="Arial" w:hAnsi="Arial" w:cs="Arial"/>
              </w:rPr>
              <w:t>22.0%)</w:t>
            </w:r>
          </w:p>
        </w:tc>
        <w:tc>
          <w:tcPr>
            <w:tcW w:w="1601" w:type="dxa"/>
          </w:tcPr>
          <w:p w14:paraId="28C8F1D2" w14:textId="77777777" w:rsidR="00064AE8" w:rsidRPr="00D459D1" w:rsidRDefault="00064AE8" w:rsidP="00042C3B">
            <w:pPr>
              <w:rPr>
                <w:rFonts w:ascii="Arial" w:hAnsi="Arial" w:cs="Arial"/>
              </w:rPr>
            </w:pPr>
            <w:r w:rsidRPr="00D459D1">
              <w:rPr>
                <w:rFonts w:ascii="Arial" w:hAnsi="Arial" w:cs="Arial"/>
              </w:rPr>
              <w:t>1570 (78.0%)</w:t>
            </w:r>
          </w:p>
        </w:tc>
        <w:tc>
          <w:tcPr>
            <w:tcW w:w="2340" w:type="dxa"/>
          </w:tcPr>
          <w:p w14:paraId="3FF1C4C1" w14:textId="77777777" w:rsidR="00064AE8" w:rsidRPr="00D459D1" w:rsidRDefault="00064AE8" w:rsidP="00042C3B">
            <w:pPr>
              <w:rPr>
                <w:rFonts w:ascii="Arial" w:hAnsi="Arial" w:cs="Arial"/>
              </w:rPr>
            </w:pPr>
            <w:r w:rsidRPr="00D459D1">
              <w:rPr>
                <w:rFonts w:ascii="Arial" w:hAnsi="Arial" w:cs="Arial"/>
              </w:rPr>
              <w:t>1.27 (1.04, 1.56)</w:t>
            </w:r>
          </w:p>
        </w:tc>
        <w:tc>
          <w:tcPr>
            <w:tcW w:w="896" w:type="dxa"/>
          </w:tcPr>
          <w:p w14:paraId="3915F42F" w14:textId="77777777" w:rsidR="00064AE8" w:rsidRPr="00064AE8" w:rsidRDefault="00064AE8" w:rsidP="00042C3B">
            <w:pPr>
              <w:rPr>
                <w:rFonts w:ascii="Arial" w:hAnsi="Arial" w:cs="Arial"/>
              </w:rPr>
            </w:pPr>
          </w:p>
        </w:tc>
      </w:tr>
      <w:tr w:rsidR="00064AE8" w:rsidRPr="00064AE8" w14:paraId="04496FB0" w14:textId="77777777" w:rsidTr="00D459D1">
        <w:tc>
          <w:tcPr>
            <w:tcW w:w="1540" w:type="dxa"/>
          </w:tcPr>
          <w:p w14:paraId="777D17DE" w14:textId="77777777" w:rsidR="00064AE8" w:rsidRPr="00064AE8" w:rsidRDefault="00064AE8" w:rsidP="00042C3B">
            <w:pPr>
              <w:rPr>
                <w:rFonts w:ascii="Arial" w:hAnsi="Arial" w:cs="Arial"/>
              </w:rPr>
            </w:pPr>
            <w:r w:rsidRPr="00064AE8">
              <w:rPr>
                <w:rFonts w:ascii="Arial" w:hAnsi="Arial" w:cs="Arial"/>
              </w:rPr>
              <w:t>Epidural use</w:t>
            </w:r>
          </w:p>
        </w:tc>
        <w:tc>
          <w:tcPr>
            <w:tcW w:w="1341" w:type="dxa"/>
          </w:tcPr>
          <w:p w14:paraId="15099DC1" w14:textId="77777777" w:rsidR="00064AE8" w:rsidRPr="00064AE8" w:rsidRDefault="00064AE8" w:rsidP="00042C3B">
            <w:pPr>
              <w:rPr>
                <w:rFonts w:ascii="Arial" w:hAnsi="Arial" w:cs="Arial"/>
              </w:rPr>
            </w:pPr>
            <w:r w:rsidRPr="00064AE8">
              <w:rPr>
                <w:rFonts w:ascii="Arial" w:hAnsi="Arial" w:cs="Arial"/>
              </w:rPr>
              <w:t>No</w:t>
            </w:r>
          </w:p>
        </w:tc>
        <w:tc>
          <w:tcPr>
            <w:tcW w:w="1566" w:type="dxa"/>
          </w:tcPr>
          <w:p w14:paraId="2CF5C391" w14:textId="77777777" w:rsidR="00064AE8" w:rsidRPr="00D459D1" w:rsidRDefault="00064AE8" w:rsidP="00042C3B">
            <w:pPr>
              <w:rPr>
                <w:rFonts w:ascii="Arial" w:hAnsi="Arial" w:cs="Arial"/>
              </w:rPr>
            </w:pPr>
            <w:r w:rsidRPr="00D459D1">
              <w:rPr>
                <w:rFonts w:ascii="Arial" w:hAnsi="Arial" w:cs="Arial"/>
              </w:rPr>
              <w:t>2262 (17.7%)</w:t>
            </w:r>
          </w:p>
        </w:tc>
        <w:tc>
          <w:tcPr>
            <w:tcW w:w="1601" w:type="dxa"/>
          </w:tcPr>
          <w:p w14:paraId="6B5C4BF8" w14:textId="77777777" w:rsidR="00064AE8" w:rsidRPr="00D459D1" w:rsidRDefault="00064AE8" w:rsidP="00042C3B">
            <w:pPr>
              <w:rPr>
                <w:rFonts w:ascii="Arial" w:hAnsi="Arial" w:cs="Arial"/>
              </w:rPr>
            </w:pPr>
            <w:r w:rsidRPr="00D459D1">
              <w:rPr>
                <w:rFonts w:ascii="Arial" w:hAnsi="Arial" w:cs="Arial"/>
              </w:rPr>
              <w:t>10555 (82.3%)</w:t>
            </w:r>
          </w:p>
        </w:tc>
        <w:tc>
          <w:tcPr>
            <w:tcW w:w="2340" w:type="dxa"/>
          </w:tcPr>
          <w:p w14:paraId="4EDB4F12" w14:textId="77777777" w:rsidR="00064AE8" w:rsidRPr="00D459D1" w:rsidRDefault="00064AE8" w:rsidP="00042C3B">
            <w:pPr>
              <w:rPr>
                <w:rFonts w:ascii="Arial" w:hAnsi="Arial" w:cs="Arial"/>
              </w:rPr>
            </w:pPr>
            <w:r w:rsidRPr="00D459D1">
              <w:rPr>
                <w:rFonts w:ascii="Arial" w:hAnsi="Arial" w:cs="Arial"/>
              </w:rPr>
              <w:t>1.00 (Reference)</w:t>
            </w:r>
          </w:p>
        </w:tc>
        <w:tc>
          <w:tcPr>
            <w:tcW w:w="896" w:type="dxa"/>
          </w:tcPr>
          <w:p w14:paraId="4E75479F" w14:textId="77777777" w:rsidR="00064AE8" w:rsidRPr="00064AE8" w:rsidRDefault="00064AE8" w:rsidP="00042C3B">
            <w:pPr>
              <w:rPr>
                <w:rFonts w:ascii="Arial" w:hAnsi="Arial" w:cs="Arial"/>
              </w:rPr>
            </w:pPr>
            <w:r w:rsidRPr="00064AE8">
              <w:rPr>
                <w:rFonts w:ascii="Arial" w:hAnsi="Arial" w:cs="Arial"/>
              </w:rPr>
              <w:t>&lt;0.001</w:t>
            </w:r>
          </w:p>
        </w:tc>
      </w:tr>
      <w:tr w:rsidR="00064AE8" w:rsidRPr="00064AE8" w14:paraId="72E8160F" w14:textId="77777777" w:rsidTr="00D459D1">
        <w:tc>
          <w:tcPr>
            <w:tcW w:w="1540" w:type="dxa"/>
          </w:tcPr>
          <w:p w14:paraId="104E6D03" w14:textId="77777777" w:rsidR="00064AE8" w:rsidRPr="00064AE8" w:rsidRDefault="00064AE8" w:rsidP="00042C3B">
            <w:pPr>
              <w:rPr>
                <w:rFonts w:ascii="Arial" w:hAnsi="Arial" w:cs="Arial"/>
              </w:rPr>
            </w:pPr>
          </w:p>
        </w:tc>
        <w:tc>
          <w:tcPr>
            <w:tcW w:w="1341" w:type="dxa"/>
          </w:tcPr>
          <w:p w14:paraId="2BB8B6CD" w14:textId="77777777" w:rsidR="00064AE8" w:rsidRPr="00064AE8" w:rsidRDefault="00064AE8" w:rsidP="00042C3B">
            <w:pPr>
              <w:rPr>
                <w:rFonts w:ascii="Arial" w:hAnsi="Arial" w:cs="Arial"/>
              </w:rPr>
            </w:pPr>
            <w:r w:rsidRPr="00064AE8">
              <w:rPr>
                <w:rFonts w:ascii="Arial" w:hAnsi="Arial" w:cs="Arial"/>
              </w:rPr>
              <w:t>Yes</w:t>
            </w:r>
          </w:p>
        </w:tc>
        <w:tc>
          <w:tcPr>
            <w:tcW w:w="1566" w:type="dxa"/>
          </w:tcPr>
          <w:p w14:paraId="68499E7A" w14:textId="77777777" w:rsidR="00064AE8" w:rsidRPr="00D459D1" w:rsidRDefault="00064AE8" w:rsidP="00042C3B">
            <w:pPr>
              <w:rPr>
                <w:rFonts w:ascii="Arial" w:hAnsi="Arial" w:cs="Arial"/>
              </w:rPr>
            </w:pPr>
            <w:r w:rsidRPr="00D459D1">
              <w:rPr>
                <w:rFonts w:ascii="Arial" w:hAnsi="Arial" w:cs="Arial"/>
              </w:rPr>
              <w:t>1047 (28.6%)</w:t>
            </w:r>
          </w:p>
        </w:tc>
        <w:tc>
          <w:tcPr>
            <w:tcW w:w="1601" w:type="dxa"/>
          </w:tcPr>
          <w:p w14:paraId="6B519D83" w14:textId="77777777" w:rsidR="00064AE8" w:rsidRPr="00D459D1" w:rsidRDefault="00064AE8" w:rsidP="00042C3B">
            <w:pPr>
              <w:rPr>
                <w:rFonts w:ascii="Arial" w:hAnsi="Arial" w:cs="Arial"/>
              </w:rPr>
            </w:pPr>
            <w:r w:rsidRPr="00D459D1">
              <w:rPr>
                <w:rFonts w:ascii="Arial" w:hAnsi="Arial" w:cs="Arial"/>
              </w:rPr>
              <w:t>2618 (71.4%)</w:t>
            </w:r>
          </w:p>
        </w:tc>
        <w:tc>
          <w:tcPr>
            <w:tcW w:w="2340" w:type="dxa"/>
          </w:tcPr>
          <w:p w14:paraId="351499B6" w14:textId="77777777" w:rsidR="00064AE8" w:rsidRPr="00D459D1" w:rsidRDefault="00064AE8" w:rsidP="00042C3B">
            <w:pPr>
              <w:rPr>
                <w:rFonts w:ascii="Arial" w:hAnsi="Arial" w:cs="Arial"/>
              </w:rPr>
            </w:pPr>
            <w:r w:rsidRPr="00D459D1">
              <w:rPr>
                <w:rFonts w:ascii="Arial" w:hAnsi="Arial" w:cs="Arial"/>
              </w:rPr>
              <w:t>1.87 (1.71, 2.03)</w:t>
            </w:r>
          </w:p>
        </w:tc>
        <w:tc>
          <w:tcPr>
            <w:tcW w:w="896" w:type="dxa"/>
          </w:tcPr>
          <w:p w14:paraId="72599CFA" w14:textId="77777777" w:rsidR="00064AE8" w:rsidRPr="00064AE8" w:rsidRDefault="00064AE8" w:rsidP="00042C3B">
            <w:pPr>
              <w:rPr>
                <w:rFonts w:ascii="Arial" w:hAnsi="Arial" w:cs="Arial"/>
              </w:rPr>
            </w:pPr>
          </w:p>
        </w:tc>
      </w:tr>
      <w:tr w:rsidR="00064AE8" w:rsidRPr="00064AE8" w14:paraId="67C1CE6A" w14:textId="77777777" w:rsidTr="00D459D1">
        <w:tc>
          <w:tcPr>
            <w:tcW w:w="1540" w:type="dxa"/>
          </w:tcPr>
          <w:p w14:paraId="4CA32560" w14:textId="77777777" w:rsidR="00064AE8" w:rsidRPr="00064AE8" w:rsidRDefault="00064AE8" w:rsidP="00042C3B">
            <w:pPr>
              <w:rPr>
                <w:rFonts w:ascii="Arial" w:hAnsi="Arial" w:cs="Arial"/>
              </w:rPr>
            </w:pPr>
            <w:r w:rsidRPr="00064AE8">
              <w:rPr>
                <w:rFonts w:ascii="Arial" w:hAnsi="Arial" w:cs="Arial"/>
              </w:rPr>
              <w:t>Pyrexia</w:t>
            </w:r>
          </w:p>
        </w:tc>
        <w:tc>
          <w:tcPr>
            <w:tcW w:w="1341" w:type="dxa"/>
          </w:tcPr>
          <w:p w14:paraId="29DDAB51" w14:textId="77777777" w:rsidR="00064AE8" w:rsidRPr="00064AE8" w:rsidRDefault="00064AE8" w:rsidP="00042C3B">
            <w:pPr>
              <w:rPr>
                <w:rFonts w:ascii="Arial" w:hAnsi="Arial" w:cs="Arial"/>
              </w:rPr>
            </w:pPr>
            <w:r w:rsidRPr="00064AE8">
              <w:rPr>
                <w:rFonts w:ascii="Arial" w:hAnsi="Arial" w:cs="Arial"/>
              </w:rPr>
              <w:t>No</w:t>
            </w:r>
          </w:p>
        </w:tc>
        <w:tc>
          <w:tcPr>
            <w:tcW w:w="1566" w:type="dxa"/>
          </w:tcPr>
          <w:p w14:paraId="38021B4B" w14:textId="77777777" w:rsidR="00064AE8" w:rsidRPr="00D459D1" w:rsidRDefault="00064AE8" w:rsidP="00042C3B">
            <w:pPr>
              <w:rPr>
                <w:rFonts w:ascii="Arial" w:hAnsi="Arial" w:cs="Arial"/>
              </w:rPr>
            </w:pPr>
            <w:r w:rsidRPr="00D459D1">
              <w:rPr>
                <w:rFonts w:ascii="Arial" w:hAnsi="Arial" w:cs="Arial"/>
              </w:rPr>
              <w:t>3244 (20.0%)</w:t>
            </w:r>
          </w:p>
        </w:tc>
        <w:tc>
          <w:tcPr>
            <w:tcW w:w="1601" w:type="dxa"/>
          </w:tcPr>
          <w:p w14:paraId="43DDD00E" w14:textId="77777777" w:rsidR="00064AE8" w:rsidRPr="00D459D1" w:rsidRDefault="00064AE8" w:rsidP="00042C3B">
            <w:pPr>
              <w:rPr>
                <w:rFonts w:ascii="Arial" w:hAnsi="Arial" w:cs="Arial"/>
              </w:rPr>
            </w:pPr>
            <w:r w:rsidRPr="00D459D1">
              <w:rPr>
                <w:rFonts w:ascii="Arial" w:hAnsi="Arial" w:cs="Arial"/>
              </w:rPr>
              <w:t>13053 (80.0%)</w:t>
            </w:r>
          </w:p>
        </w:tc>
        <w:tc>
          <w:tcPr>
            <w:tcW w:w="2340" w:type="dxa"/>
          </w:tcPr>
          <w:p w14:paraId="2F8391B0" w14:textId="77777777" w:rsidR="00064AE8" w:rsidRPr="00D459D1" w:rsidRDefault="00064AE8" w:rsidP="00042C3B">
            <w:pPr>
              <w:rPr>
                <w:rFonts w:ascii="Arial" w:hAnsi="Arial" w:cs="Arial"/>
              </w:rPr>
            </w:pPr>
            <w:r w:rsidRPr="00D459D1">
              <w:rPr>
                <w:rFonts w:ascii="Arial" w:hAnsi="Arial" w:cs="Arial"/>
              </w:rPr>
              <w:t>1.00 (Reference)</w:t>
            </w:r>
          </w:p>
        </w:tc>
        <w:tc>
          <w:tcPr>
            <w:tcW w:w="896" w:type="dxa"/>
          </w:tcPr>
          <w:p w14:paraId="6578D64A" w14:textId="77777777" w:rsidR="00064AE8" w:rsidRPr="00064AE8" w:rsidRDefault="00064AE8" w:rsidP="00042C3B">
            <w:pPr>
              <w:rPr>
                <w:rFonts w:ascii="Arial" w:hAnsi="Arial" w:cs="Arial"/>
              </w:rPr>
            </w:pPr>
            <w:r w:rsidRPr="00064AE8">
              <w:rPr>
                <w:rFonts w:ascii="Arial" w:hAnsi="Arial" w:cs="Arial"/>
              </w:rPr>
              <w:t>&lt;0.001</w:t>
            </w:r>
          </w:p>
        </w:tc>
      </w:tr>
      <w:tr w:rsidR="00064AE8" w:rsidRPr="00064AE8" w14:paraId="2971A442" w14:textId="77777777" w:rsidTr="00D459D1">
        <w:tc>
          <w:tcPr>
            <w:tcW w:w="1540" w:type="dxa"/>
          </w:tcPr>
          <w:p w14:paraId="1118AA2D" w14:textId="77777777" w:rsidR="00064AE8" w:rsidRPr="00064AE8" w:rsidRDefault="00064AE8" w:rsidP="00042C3B">
            <w:pPr>
              <w:rPr>
                <w:rFonts w:ascii="Arial" w:hAnsi="Arial" w:cs="Arial"/>
              </w:rPr>
            </w:pPr>
          </w:p>
        </w:tc>
        <w:tc>
          <w:tcPr>
            <w:tcW w:w="1341" w:type="dxa"/>
          </w:tcPr>
          <w:p w14:paraId="7A4548E0" w14:textId="77777777" w:rsidR="00064AE8" w:rsidRPr="00064AE8" w:rsidRDefault="00064AE8" w:rsidP="00042C3B">
            <w:pPr>
              <w:rPr>
                <w:rFonts w:ascii="Arial" w:hAnsi="Arial" w:cs="Arial"/>
              </w:rPr>
            </w:pPr>
            <w:r w:rsidRPr="00064AE8">
              <w:rPr>
                <w:rFonts w:ascii="Arial" w:hAnsi="Arial" w:cs="Arial"/>
              </w:rPr>
              <w:t>Yes</w:t>
            </w:r>
          </w:p>
        </w:tc>
        <w:tc>
          <w:tcPr>
            <w:tcW w:w="1566" w:type="dxa"/>
          </w:tcPr>
          <w:p w14:paraId="4F09B2FC" w14:textId="77777777" w:rsidR="00064AE8" w:rsidRPr="00D459D1" w:rsidRDefault="00064AE8" w:rsidP="00042C3B">
            <w:pPr>
              <w:rPr>
                <w:rFonts w:ascii="Arial" w:hAnsi="Arial" w:cs="Arial"/>
              </w:rPr>
            </w:pPr>
            <w:r w:rsidRPr="00D459D1">
              <w:rPr>
                <w:rFonts w:ascii="Arial" w:hAnsi="Arial" w:cs="Arial"/>
              </w:rPr>
              <w:t>65 (35.1%)</w:t>
            </w:r>
          </w:p>
        </w:tc>
        <w:tc>
          <w:tcPr>
            <w:tcW w:w="1601" w:type="dxa"/>
          </w:tcPr>
          <w:p w14:paraId="42243FE5" w14:textId="77777777" w:rsidR="00064AE8" w:rsidRPr="00D459D1" w:rsidRDefault="00064AE8" w:rsidP="00042C3B">
            <w:pPr>
              <w:rPr>
                <w:rFonts w:ascii="Arial" w:hAnsi="Arial" w:cs="Arial"/>
              </w:rPr>
            </w:pPr>
            <w:r w:rsidRPr="00D459D1">
              <w:rPr>
                <w:rFonts w:ascii="Arial" w:hAnsi="Arial" w:cs="Arial"/>
              </w:rPr>
              <w:t>120 (64.9%)</w:t>
            </w:r>
          </w:p>
        </w:tc>
        <w:tc>
          <w:tcPr>
            <w:tcW w:w="2340" w:type="dxa"/>
          </w:tcPr>
          <w:p w14:paraId="03B3FF93" w14:textId="77777777" w:rsidR="00064AE8" w:rsidRPr="00D459D1" w:rsidRDefault="00064AE8" w:rsidP="00042C3B">
            <w:pPr>
              <w:rPr>
                <w:rFonts w:ascii="Arial" w:hAnsi="Arial" w:cs="Arial"/>
              </w:rPr>
            </w:pPr>
            <w:r w:rsidRPr="00D459D1">
              <w:rPr>
                <w:rFonts w:ascii="Arial" w:hAnsi="Arial" w:cs="Arial"/>
              </w:rPr>
              <w:t>2.18 (1.61, 2.95)</w:t>
            </w:r>
          </w:p>
        </w:tc>
        <w:tc>
          <w:tcPr>
            <w:tcW w:w="896" w:type="dxa"/>
          </w:tcPr>
          <w:p w14:paraId="2B60538A" w14:textId="77777777" w:rsidR="00064AE8" w:rsidRPr="00064AE8" w:rsidRDefault="00064AE8" w:rsidP="00042C3B">
            <w:pPr>
              <w:rPr>
                <w:rFonts w:ascii="Arial" w:hAnsi="Arial" w:cs="Arial"/>
              </w:rPr>
            </w:pPr>
          </w:p>
        </w:tc>
      </w:tr>
      <w:tr w:rsidR="00064AE8" w:rsidRPr="00064AE8" w14:paraId="48733F33" w14:textId="77777777" w:rsidTr="00D459D1">
        <w:tc>
          <w:tcPr>
            <w:tcW w:w="1540" w:type="dxa"/>
          </w:tcPr>
          <w:p w14:paraId="07B74AA0" w14:textId="77777777" w:rsidR="00064AE8" w:rsidRPr="00064AE8" w:rsidRDefault="00064AE8" w:rsidP="00042C3B">
            <w:pPr>
              <w:rPr>
                <w:rFonts w:ascii="Arial" w:hAnsi="Arial" w:cs="Arial"/>
              </w:rPr>
            </w:pPr>
            <w:r w:rsidRPr="00064AE8">
              <w:rPr>
                <w:rFonts w:ascii="Arial" w:hAnsi="Arial" w:cs="Arial"/>
              </w:rPr>
              <w:t>Ethnicity</w:t>
            </w:r>
          </w:p>
        </w:tc>
        <w:tc>
          <w:tcPr>
            <w:tcW w:w="1341" w:type="dxa"/>
          </w:tcPr>
          <w:p w14:paraId="1DB69D04" w14:textId="77777777" w:rsidR="00064AE8" w:rsidRPr="00064AE8" w:rsidRDefault="00064AE8" w:rsidP="00042C3B">
            <w:pPr>
              <w:rPr>
                <w:rFonts w:ascii="Arial" w:hAnsi="Arial" w:cs="Arial"/>
              </w:rPr>
            </w:pPr>
            <w:r w:rsidRPr="00064AE8">
              <w:rPr>
                <w:rFonts w:ascii="Arial" w:hAnsi="Arial" w:cs="Arial"/>
              </w:rPr>
              <w:t>White/other</w:t>
            </w:r>
          </w:p>
        </w:tc>
        <w:tc>
          <w:tcPr>
            <w:tcW w:w="1566" w:type="dxa"/>
          </w:tcPr>
          <w:p w14:paraId="01B26179" w14:textId="77777777" w:rsidR="00064AE8" w:rsidRPr="00D459D1" w:rsidRDefault="00064AE8" w:rsidP="00042C3B">
            <w:pPr>
              <w:rPr>
                <w:rFonts w:ascii="Arial" w:hAnsi="Arial" w:cs="Arial"/>
              </w:rPr>
            </w:pPr>
            <w:r w:rsidRPr="00D459D1">
              <w:rPr>
                <w:rFonts w:ascii="Arial" w:hAnsi="Arial" w:cs="Arial"/>
              </w:rPr>
              <w:t>2372 (19.3%)</w:t>
            </w:r>
          </w:p>
        </w:tc>
        <w:tc>
          <w:tcPr>
            <w:tcW w:w="1601" w:type="dxa"/>
          </w:tcPr>
          <w:p w14:paraId="33520938" w14:textId="77777777" w:rsidR="00064AE8" w:rsidRPr="00D459D1" w:rsidRDefault="00064AE8" w:rsidP="00042C3B">
            <w:pPr>
              <w:rPr>
                <w:rFonts w:ascii="Arial" w:hAnsi="Arial" w:cs="Arial"/>
              </w:rPr>
            </w:pPr>
            <w:r w:rsidRPr="00D459D1">
              <w:rPr>
                <w:rFonts w:ascii="Arial" w:hAnsi="Arial" w:cs="Arial"/>
              </w:rPr>
              <w:t>9902 (80.7%)</w:t>
            </w:r>
          </w:p>
        </w:tc>
        <w:tc>
          <w:tcPr>
            <w:tcW w:w="2340" w:type="dxa"/>
          </w:tcPr>
          <w:p w14:paraId="6D386DE7" w14:textId="77777777" w:rsidR="00064AE8" w:rsidRPr="00D459D1" w:rsidRDefault="00064AE8" w:rsidP="00042C3B">
            <w:pPr>
              <w:rPr>
                <w:rFonts w:ascii="Arial" w:hAnsi="Arial" w:cs="Arial"/>
              </w:rPr>
            </w:pPr>
            <w:r w:rsidRPr="00D459D1">
              <w:rPr>
                <w:rFonts w:ascii="Arial" w:hAnsi="Arial" w:cs="Arial"/>
              </w:rPr>
              <w:t>1.00 (Reference)</w:t>
            </w:r>
          </w:p>
        </w:tc>
        <w:tc>
          <w:tcPr>
            <w:tcW w:w="896" w:type="dxa"/>
          </w:tcPr>
          <w:p w14:paraId="28DD2F7B" w14:textId="77777777" w:rsidR="00064AE8" w:rsidRPr="00064AE8" w:rsidRDefault="00064AE8" w:rsidP="00042C3B">
            <w:pPr>
              <w:rPr>
                <w:rFonts w:ascii="Arial" w:hAnsi="Arial" w:cs="Arial"/>
              </w:rPr>
            </w:pPr>
            <w:r w:rsidRPr="00064AE8">
              <w:rPr>
                <w:rFonts w:ascii="Arial" w:hAnsi="Arial" w:cs="Arial"/>
              </w:rPr>
              <w:t>&lt;0.001</w:t>
            </w:r>
          </w:p>
        </w:tc>
      </w:tr>
      <w:tr w:rsidR="00064AE8" w:rsidRPr="00064AE8" w14:paraId="4F1854F2" w14:textId="77777777" w:rsidTr="00D459D1">
        <w:tc>
          <w:tcPr>
            <w:tcW w:w="1540" w:type="dxa"/>
          </w:tcPr>
          <w:p w14:paraId="084C663E" w14:textId="77777777" w:rsidR="00064AE8" w:rsidRPr="00064AE8" w:rsidRDefault="00064AE8" w:rsidP="00042C3B">
            <w:pPr>
              <w:rPr>
                <w:rFonts w:ascii="Arial" w:hAnsi="Arial" w:cs="Arial"/>
              </w:rPr>
            </w:pPr>
          </w:p>
        </w:tc>
        <w:tc>
          <w:tcPr>
            <w:tcW w:w="1341" w:type="dxa"/>
          </w:tcPr>
          <w:p w14:paraId="75FAFC69" w14:textId="77777777" w:rsidR="00064AE8" w:rsidRPr="00064AE8" w:rsidRDefault="00064AE8" w:rsidP="00042C3B">
            <w:pPr>
              <w:rPr>
                <w:rFonts w:ascii="Arial" w:hAnsi="Arial" w:cs="Arial"/>
              </w:rPr>
            </w:pPr>
            <w:r w:rsidRPr="00064AE8">
              <w:rPr>
                <w:rFonts w:ascii="Arial" w:hAnsi="Arial" w:cs="Arial"/>
              </w:rPr>
              <w:t>Black</w:t>
            </w:r>
          </w:p>
        </w:tc>
        <w:tc>
          <w:tcPr>
            <w:tcW w:w="1566" w:type="dxa"/>
          </w:tcPr>
          <w:p w14:paraId="38B24893" w14:textId="77777777" w:rsidR="00064AE8" w:rsidRPr="00D459D1" w:rsidRDefault="00064AE8" w:rsidP="00042C3B">
            <w:pPr>
              <w:rPr>
                <w:rFonts w:ascii="Arial" w:hAnsi="Arial" w:cs="Arial"/>
              </w:rPr>
            </w:pPr>
            <w:r w:rsidRPr="00D459D1">
              <w:rPr>
                <w:rFonts w:ascii="Arial" w:hAnsi="Arial" w:cs="Arial"/>
              </w:rPr>
              <w:t>937 (22.3%)</w:t>
            </w:r>
          </w:p>
        </w:tc>
        <w:tc>
          <w:tcPr>
            <w:tcW w:w="1601" w:type="dxa"/>
          </w:tcPr>
          <w:p w14:paraId="2A96EFC4" w14:textId="77777777" w:rsidR="00064AE8" w:rsidRPr="00D459D1" w:rsidRDefault="00064AE8" w:rsidP="00042C3B">
            <w:pPr>
              <w:rPr>
                <w:rFonts w:ascii="Arial" w:hAnsi="Arial" w:cs="Arial"/>
              </w:rPr>
            </w:pPr>
            <w:r w:rsidRPr="00D459D1">
              <w:rPr>
                <w:rFonts w:ascii="Arial" w:hAnsi="Arial" w:cs="Arial"/>
              </w:rPr>
              <w:t>3271 (77.7%)</w:t>
            </w:r>
          </w:p>
        </w:tc>
        <w:tc>
          <w:tcPr>
            <w:tcW w:w="2340" w:type="dxa"/>
          </w:tcPr>
          <w:p w14:paraId="7B790D2A" w14:textId="77777777" w:rsidR="00064AE8" w:rsidRPr="00D459D1" w:rsidRDefault="00064AE8" w:rsidP="00042C3B">
            <w:pPr>
              <w:rPr>
                <w:rFonts w:ascii="Arial" w:hAnsi="Arial" w:cs="Arial"/>
              </w:rPr>
            </w:pPr>
            <w:r w:rsidRPr="00D459D1">
              <w:rPr>
                <w:rFonts w:ascii="Arial" w:hAnsi="Arial" w:cs="Arial"/>
              </w:rPr>
              <w:t>1.20 (1.10, 1.30)</w:t>
            </w:r>
          </w:p>
        </w:tc>
        <w:tc>
          <w:tcPr>
            <w:tcW w:w="896" w:type="dxa"/>
          </w:tcPr>
          <w:p w14:paraId="6DFAF1BA" w14:textId="77777777" w:rsidR="00064AE8" w:rsidRPr="00064AE8" w:rsidRDefault="00064AE8" w:rsidP="00042C3B">
            <w:pPr>
              <w:rPr>
                <w:rFonts w:ascii="Arial" w:hAnsi="Arial" w:cs="Arial"/>
              </w:rPr>
            </w:pPr>
          </w:p>
        </w:tc>
      </w:tr>
      <w:tr w:rsidR="00064AE8" w:rsidRPr="00064AE8" w14:paraId="758F22B0" w14:textId="77777777" w:rsidTr="00D459D1">
        <w:tc>
          <w:tcPr>
            <w:tcW w:w="1540" w:type="dxa"/>
          </w:tcPr>
          <w:p w14:paraId="737FA2CD" w14:textId="77777777" w:rsidR="00064AE8" w:rsidRPr="00064AE8" w:rsidRDefault="00064AE8" w:rsidP="00042C3B">
            <w:pPr>
              <w:rPr>
                <w:rFonts w:ascii="Arial" w:hAnsi="Arial" w:cs="Arial"/>
              </w:rPr>
            </w:pPr>
            <w:r w:rsidRPr="00064AE8">
              <w:rPr>
                <w:rFonts w:ascii="Arial" w:hAnsi="Arial" w:cs="Arial"/>
              </w:rPr>
              <w:t>Baby in Breech Position</w:t>
            </w:r>
          </w:p>
        </w:tc>
        <w:tc>
          <w:tcPr>
            <w:tcW w:w="1341" w:type="dxa"/>
          </w:tcPr>
          <w:p w14:paraId="029578FB" w14:textId="77777777" w:rsidR="00064AE8" w:rsidRPr="00064AE8" w:rsidRDefault="00064AE8" w:rsidP="00042C3B">
            <w:pPr>
              <w:rPr>
                <w:rFonts w:ascii="Arial" w:hAnsi="Arial" w:cs="Arial"/>
              </w:rPr>
            </w:pPr>
            <w:r w:rsidRPr="00064AE8">
              <w:rPr>
                <w:rFonts w:ascii="Arial" w:hAnsi="Arial" w:cs="Arial"/>
              </w:rPr>
              <w:t>No</w:t>
            </w:r>
          </w:p>
        </w:tc>
        <w:tc>
          <w:tcPr>
            <w:tcW w:w="1566" w:type="dxa"/>
          </w:tcPr>
          <w:p w14:paraId="3B4ED4E1" w14:textId="77777777" w:rsidR="00064AE8" w:rsidRPr="00D459D1" w:rsidRDefault="00064AE8" w:rsidP="00042C3B">
            <w:pPr>
              <w:rPr>
                <w:rFonts w:ascii="Arial" w:hAnsi="Arial" w:cs="Arial"/>
              </w:rPr>
            </w:pPr>
            <w:r w:rsidRPr="00D459D1">
              <w:rPr>
                <w:rFonts w:ascii="Arial" w:hAnsi="Arial" w:cs="Arial"/>
              </w:rPr>
              <w:t>3197 (19.8%)</w:t>
            </w:r>
          </w:p>
        </w:tc>
        <w:tc>
          <w:tcPr>
            <w:tcW w:w="1601" w:type="dxa"/>
          </w:tcPr>
          <w:p w14:paraId="5A498F36" w14:textId="77777777" w:rsidR="00064AE8" w:rsidRPr="00D459D1" w:rsidRDefault="00064AE8" w:rsidP="00042C3B">
            <w:pPr>
              <w:rPr>
                <w:rFonts w:ascii="Arial" w:hAnsi="Arial" w:cs="Arial"/>
              </w:rPr>
            </w:pPr>
            <w:r w:rsidRPr="00D459D1">
              <w:rPr>
                <w:rFonts w:ascii="Arial" w:hAnsi="Arial" w:cs="Arial"/>
              </w:rPr>
              <w:t>12973 (80.2%)</w:t>
            </w:r>
          </w:p>
        </w:tc>
        <w:tc>
          <w:tcPr>
            <w:tcW w:w="2340" w:type="dxa"/>
          </w:tcPr>
          <w:p w14:paraId="5307E26F" w14:textId="77777777" w:rsidR="00064AE8" w:rsidRPr="00D459D1" w:rsidRDefault="00064AE8" w:rsidP="00042C3B">
            <w:pPr>
              <w:rPr>
                <w:rFonts w:ascii="Arial" w:hAnsi="Arial" w:cs="Arial"/>
              </w:rPr>
            </w:pPr>
            <w:r w:rsidRPr="00D459D1">
              <w:rPr>
                <w:rFonts w:ascii="Arial" w:hAnsi="Arial" w:cs="Arial"/>
              </w:rPr>
              <w:t>1.00 (Reference)</w:t>
            </w:r>
          </w:p>
        </w:tc>
        <w:tc>
          <w:tcPr>
            <w:tcW w:w="896" w:type="dxa"/>
          </w:tcPr>
          <w:p w14:paraId="708691AA" w14:textId="77777777" w:rsidR="00064AE8" w:rsidRPr="00064AE8" w:rsidRDefault="00064AE8" w:rsidP="00042C3B">
            <w:pPr>
              <w:rPr>
                <w:rFonts w:ascii="Arial" w:hAnsi="Arial" w:cs="Arial"/>
              </w:rPr>
            </w:pPr>
            <w:r w:rsidRPr="00064AE8">
              <w:rPr>
                <w:rFonts w:ascii="Arial" w:hAnsi="Arial" w:cs="Arial"/>
              </w:rPr>
              <w:t>&lt;0.001</w:t>
            </w:r>
          </w:p>
        </w:tc>
      </w:tr>
      <w:tr w:rsidR="00064AE8" w:rsidRPr="00064AE8" w14:paraId="14C68C30" w14:textId="77777777" w:rsidTr="00D459D1">
        <w:tc>
          <w:tcPr>
            <w:tcW w:w="1540" w:type="dxa"/>
          </w:tcPr>
          <w:p w14:paraId="0F32A490" w14:textId="77777777" w:rsidR="00064AE8" w:rsidRPr="00064AE8" w:rsidRDefault="00064AE8" w:rsidP="00042C3B">
            <w:pPr>
              <w:rPr>
                <w:rFonts w:ascii="Arial" w:hAnsi="Arial" w:cs="Arial"/>
              </w:rPr>
            </w:pPr>
          </w:p>
        </w:tc>
        <w:tc>
          <w:tcPr>
            <w:tcW w:w="1341" w:type="dxa"/>
          </w:tcPr>
          <w:p w14:paraId="24DFEE13" w14:textId="77777777" w:rsidR="00064AE8" w:rsidRPr="00064AE8" w:rsidRDefault="00064AE8" w:rsidP="00042C3B">
            <w:pPr>
              <w:rPr>
                <w:rFonts w:ascii="Arial" w:hAnsi="Arial" w:cs="Arial"/>
              </w:rPr>
            </w:pPr>
            <w:r w:rsidRPr="00064AE8">
              <w:rPr>
                <w:rFonts w:ascii="Arial" w:hAnsi="Arial" w:cs="Arial"/>
              </w:rPr>
              <w:t>Yes</w:t>
            </w:r>
          </w:p>
        </w:tc>
        <w:tc>
          <w:tcPr>
            <w:tcW w:w="1566" w:type="dxa"/>
          </w:tcPr>
          <w:p w14:paraId="3DBD0680" w14:textId="77777777" w:rsidR="00064AE8" w:rsidRPr="00D459D1" w:rsidRDefault="00064AE8" w:rsidP="00042C3B">
            <w:pPr>
              <w:rPr>
                <w:rFonts w:ascii="Arial" w:hAnsi="Arial" w:cs="Arial"/>
              </w:rPr>
            </w:pPr>
            <w:r w:rsidRPr="00D459D1">
              <w:rPr>
                <w:rFonts w:ascii="Arial" w:hAnsi="Arial" w:cs="Arial"/>
              </w:rPr>
              <w:t>112 (35.9%)</w:t>
            </w:r>
          </w:p>
        </w:tc>
        <w:tc>
          <w:tcPr>
            <w:tcW w:w="1601" w:type="dxa"/>
          </w:tcPr>
          <w:p w14:paraId="17AF2DCD" w14:textId="77777777" w:rsidR="00064AE8" w:rsidRPr="00D459D1" w:rsidRDefault="00064AE8" w:rsidP="00042C3B">
            <w:pPr>
              <w:rPr>
                <w:rFonts w:ascii="Arial" w:hAnsi="Arial" w:cs="Arial"/>
              </w:rPr>
            </w:pPr>
            <w:r w:rsidRPr="00D459D1">
              <w:rPr>
                <w:rFonts w:ascii="Arial" w:hAnsi="Arial" w:cs="Arial"/>
              </w:rPr>
              <w:t>200 (64.2%)</w:t>
            </w:r>
          </w:p>
        </w:tc>
        <w:tc>
          <w:tcPr>
            <w:tcW w:w="2340" w:type="dxa"/>
          </w:tcPr>
          <w:p w14:paraId="367CC805" w14:textId="77777777" w:rsidR="00064AE8" w:rsidRPr="00D459D1" w:rsidRDefault="00064AE8" w:rsidP="00042C3B">
            <w:pPr>
              <w:rPr>
                <w:rFonts w:ascii="Arial" w:hAnsi="Arial" w:cs="Arial"/>
              </w:rPr>
            </w:pPr>
            <w:r w:rsidRPr="00D459D1">
              <w:rPr>
                <w:rFonts w:ascii="Arial" w:hAnsi="Arial" w:cs="Arial"/>
              </w:rPr>
              <w:t>2.27 (1.80, 2.87)</w:t>
            </w:r>
          </w:p>
        </w:tc>
        <w:tc>
          <w:tcPr>
            <w:tcW w:w="896" w:type="dxa"/>
          </w:tcPr>
          <w:p w14:paraId="6C124AA5" w14:textId="77777777" w:rsidR="00064AE8" w:rsidRPr="00064AE8" w:rsidRDefault="00064AE8" w:rsidP="00042C3B">
            <w:pPr>
              <w:rPr>
                <w:rFonts w:ascii="Arial" w:hAnsi="Arial" w:cs="Arial"/>
              </w:rPr>
            </w:pPr>
          </w:p>
        </w:tc>
      </w:tr>
      <w:tr w:rsidR="00064AE8" w:rsidRPr="00064AE8" w14:paraId="5A090721" w14:textId="77777777" w:rsidTr="00D459D1">
        <w:tc>
          <w:tcPr>
            <w:tcW w:w="1540" w:type="dxa"/>
          </w:tcPr>
          <w:p w14:paraId="1FFCC4D0" w14:textId="77777777" w:rsidR="00064AE8" w:rsidRPr="00064AE8" w:rsidRDefault="00064AE8" w:rsidP="00042C3B">
            <w:pPr>
              <w:rPr>
                <w:rFonts w:ascii="Arial" w:hAnsi="Arial" w:cs="Arial"/>
              </w:rPr>
            </w:pPr>
            <w:r w:rsidRPr="00064AE8">
              <w:rPr>
                <w:rFonts w:ascii="Arial" w:hAnsi="Arial" w:cs="Arial"/>
              </w:rPr>
              <w:t>BMI</w:t>
            </w:r>
          </w:p>
        </w:tc>
        <w:tc>
          <w:tcPr>
            <w:tcW w:w="1341" w:type="dxa"/>
          </w:tcPr>
          <w:p w14:paraId="3F171BF5" w14:textId="77777777" w:rsidR="00064AE8" w:rsidRPr="00064AE8" w:rsidRDefault="00064AE8" w:rsidP="00042C3B">
            <w:pPr>
              <w:rPr>
                <w:rFonts w:ascii="Arial" w:hAnsi="Arial" w:cs="Arial"/>
              </w:rPr>
            </w:pPr>
            <w:r w:rsidRPr="00064AE8">
              <w:rPr>
                <w:rFonts w:ascii="Arial" w:hAnsi="Arial" w:cs="Arial"/>
              </w:rPr>
              <w:t>&lt;18.5</w:t>
            </w:r>
          </w:p>
        </w:tc>
        <w:tc>
          <w:tcPr>
            <w:tcW w:w="1566" w:type="dxa"/>
          </w:tcPr>
          <w:p w14:paraId="749848E9" w14:textId="77777777" w:rsidR="00064AE8" w:rsidRPr="00D459D1" w:rsidRDefault="00064AE8" w:rsidP="00042C3B">
            <w:pPr>
              <w:rPr>
                <w:rFonts w:ascii="Arial" w:hAnsi="Arial" w:cs="Arial"/>
              </w:rPr>
            </w:pPr>
            <w:r w:rsidRPr="00D459D1">
              <w:rPr>
                <w:rFonts w:ascii="Arial" w:hAnsi="Arial" w:cs="Arial"/>
              </w:rPr>
              <w:t>81 (14.1%)</w:t>
            </w:r>
          </w:p>
        </w:tc>
        <w:tc>
          <w:tcPr>
            <w:tcW w:w="1601" w:type="dxa"/>
          </w:tcPr>
          <w:p w14:paraId="11321AB8" w14:textId="77777777" w:rsidR="00064AE8" w:rsidRPr="00D459D1" w:rsidRDefault="00064AE8" w:rsidP="00042C3B">
            <w:pPr>
              <w:rPr>
                <w:rFonts w:ascii="Arial" w:hAnsi="Arial" w:cs="Arial"/>
              </w:rPr>
            </w:pPr>
            <w:r w:rsidRPr="00D459D1">
              <w:rPr>
                <w:rFonts w:ascii="Arial" w:hAnsi="Arial" w:cs="Arial"/>
              </w:rPr>
              <w:t>495 (85.9%)</w:t>
            </w:r>
          </w:p>
        </w:tc>
        <w:tc>
          <w:tcPr>
            <w:tcW w:w="2340" w:type="dxa"/>
          </w:tcPr>
          <w:p w14:paraId="4A37B2ED" w14:textId="77777777" w:rsidR="00064AE8" w:rsidRPr="00D459D1" w:rsidRDefault="00064AE8" w:rsidP="00042C3B">
            <w:pPr>
              <w:rPr>
                <w:rFonts w:ascii="Arial" w:hAnsi="Arial" w:cs="Arial"/>
              </w:rPr>
            </w:pPr>
            <w:r w:rsidRPr="00D459D1">
              <w:rPr>
                <w:rFonts w:ascii="Arial" w:hAnsi="Arial" w:cs="Arial"/>
              </w:rPr>
              <w:t>0.71 (0.56, 1.15)</w:t>
            </w:r>
          </w:p>
        </w:tc>
        <w:tc>
          <w:tcPr>
            <w:tcW w:w="896" w:type="dxa"/>
          </w:tcPr>
          <w:p w14:paraId="55D7FCC5" w14:textId="77777777" w:rsidR="00064AE8" w:rsidRPr="00064AE8" w:rsidRDefault="00064AE8" w:rsidP="00042C3B">
            <w:pPr>
              <w:rPr>
                <w:rFonts w:ascii="Arial" w:hAnsi="Arial" w:cs="Arial"/>
              </w:rPr>
            </w:pPr>
            <w:r w:rsidRPr="00064AE8">
              <w:rPr>
                <w:rFonts w:ascii="Arial" w:hAnsi="Arial" w:cs="Arial"/>
              </w:rPr>
              <w:t>&lt;0.001</w:t>
            </w:r>
          </w:p>
        </w:tc>
      </w:tr>
      <w:tr w:rsidR="00064AE8" w:rsidRPr="00064AE8" w14:paraId="55F8827C" w14:textId="77777777" w:rsidTr="00D459D1">
        <w:tc>
          <w:tcPr>
            <w:tcW w:w="1540" w:type="dxa"/>
          </w:tcPr>
          <w:p w14:paraId="2763569B" w14:textId="77777777" w:rsidR="00064AE8" w:rsidRPr="00064AE8" w:rsidRDefault="00064AE8" w:rsidP="00042C3B">
            <w:pPr>
              <w:rPr>
                <w:rFonts w:ascii="Arial" w:hAnsi="Arial" w:cs="Arial"/>
              </w:rPr>
            </w:pPr>
          </w:p>
        </w:tc>
        <w:tc>
          <w:tcPr>
            <w:tcW w:w="1341" w:type="dxa"/>
          </w:tcPr>
          <w:p w14:paraId="28FE3514" w14:textId="77777777" w:rsidR="00064AE8" w:rsidRPr="00064AE8" w:rsidRDefault="00064AE8" w:rsidP="00042C3B">
            <w:pPr>
              <w:rPr>
                <w:rFonts w:ascii="Arial" w:hAnsi="Arial" w:cs="Arial"/>
              </w:rPr>
            </w:pPr>
            <w:r w:rsidRPr="00064AE8">
              <w:rPr>
                <w:rFonts w:ascii="Arial" w:hAnsi="Arial" w:cs="Arial"/>
              </w:rPr>
              <w:t>&lt;24</w:t>
            </w:r>
          </w:p>
        </w:tc>
        <w:tc>
          <w:tcPr>
            <w:tcW w:w="1566" w:type="dxa"/>
          </w:tcPr>
          <w:p w14:paraId="3B46FFA8" w14:textId="77777777" w:rsidR="00064AE8" w:rsidRPr="00D459D1" w:rsidRDefault="00064AE8" w:rsidP="00042C3B">
            <w:pPr>
              <w:rPr>
                <w:rFonts w:ascii="Arial" w:hAnsi="Arial" w:cs="Arial"/>
              </w:rPr>
            </w:pPr>
            <w:r w:rsidRPr="00D459D1">
              <w:rPr>
                <w:rFonts w:ascii="Arial" w:hAnsi="Arial" w:cs="Arial"/>
              </w:rPr>
              <w:t>1968 (18.8%)</w:t>
            </w:r>
          </w:p>
        </w:tc>
        <w:tc>
          <w:tcPr>
            <w:tcW w:w="1601" w:type="dxa"/>
          </w:tcPr>
          <w:p w14:paraId="2DCA9D22" w14:textId="77777777" w:rsidR="00064AE8" w:rsidRPr="00D459D1" w:rsidRDefault="00064AE8" w:rsidP="00042C3B">
            <w:pPr>
              <w:rPr>
                <w:rFonts w:ascii="Arial" w:hAnsi="Arial" w:cs="Arial"/>
              </w:rPr>
            </w:pPr>
            <w:r w:rsidRPr="00D459D1">
              <w:rPr>
                <w:rFonts w:ascii="Arial" w:hAnsi="Arial" w:cs="Arial"/>
              </w:rPr>
              <w:t>8506 (81.2%)</w:t>
            </w:r>
          </w:p>
        </w:tc>
        <w:tc>
          <w:tcPr>
            <w:tcW w:w="2340" w:type="dxa"/>
          </w:tcPr>
          <w:p w14:paraId="50FAF7AB" w14:textId="77777777" w:rsidR="00064AE8" w:rsidRPr="00D459D1" w:rsidRDefault="00064AE8" w:rsidP="00042C3B">
            <w:pPr>
              <w:rPr>
                <w:rFonts w:ascii="Arial" w:hAnsi="Arial" w:cs="Arial"/>
              </w:rPr>
            </w:pPr>
            <w:r w:rsidRPr="00D459D1">
              <w:rPr>
                <w:rFonts w:ascii="Arial" w:hAnsi="Arial" w:cs="Arial"/>
              </w:rPr>
              <w:t>1.00 (Reference)</w:t>
            </w:r>
          </w:p>
        </w:tc>
        <w:tc>
          <w:tcPr>
            <w:tcW w:w="896" w:type="dxa"/>
          </w:tcPr>
          <w:p w14:paraId="46FC3E8D" w14:textId="77777777" w:rsidR="00064AE8" w:rsidRPr="00064AE8" w:rsidRDefault="00064AE8" w:rsidP="00042C3B">
            <w:pPr>
              <w:rPr>
                <w:rFonts w:ascii="Arial" w:hAnsi="Arial" w:cs="Arial"/>
              </w:rPr>
            </w:pPr>
          </w:p>
        </w:tc>
      </w:tr>
      <w:tr w:rsidR="00064AE8" w:rsidRPr="00064AE8" w14:paraId="41536921" w14:textId="77777777" w:rsidTr="00D459D1">
        <w:tc>
          <w:tcPr>
            <w:tcW w:w="1540" w:type="dxa"/>
          </w:tcPr>
          <w:p w14:paraId="39B2B207" w14:textId="77777777" w:rsidR="00064AE8" w:rsidRPr="00064AE8" w:rsidRDefault="00064AE8" w:rsidP="00042C3B">
            <w:pPr>
              <w:rPr>
                <w:rFonts w:ascii="Arial" w:hAnsi="Arial" w:cs="Arial"/>
              </w:rPr>
            </w:pPr>
          </w:p>
        </w:tc>
        <w:tc>
          <w:tcPr>
            <w:tcW w:w="1341" w:type="dxa"/>
          </w:tcPr>
          <w:p w14:paraId="17648E5D" w14:textId="77777777" w:rsidR="00064AE8" w:rsidRPr="00064AE8" w:rsidRDefault="00064AE8" w:rsidP="00042C3B">
            <w:pPr>
              <w:rPr>
                <w:rFonts w:ascii="Arial" w:hAnsi="Arial" w:cs="Arial"/>
              </w:rPr>
            </w:pPr>
            <w:r w:rsidRPr="00064AE8">
              <w:rPr>
                <w:rFonts w:ascii="Arial" w:hAnsi="Arial" w:cs="Arial"/>
              </w:rPr>
              <w:t>25-29</w:t>
            </w:r>
          </w:p>
        </w:tc>
        <w:tc>
          <w:tcPr>
            <w:tcW w:w="1566" w:type="dxa"/>
          </w:tcPr>
          <w:p w14:paraId="07B634C5" w14:textId="77777777" w:rsidR="00064AE8" w:rsidRPr="00D459D1" w:rsidRDefault="00064AE8" w:rsidP="00042C3B">
            <w:pPr>
              <w:rPr>
                <w:rFonts w:ascii="Arial" w:hAnsi="Arial" w:cs="Arial"/>
              </w:rPr>
            </w:pPr>
            <w:r w:rsidRPr="00D459D1">
              <w:rPr>
                <w:rFonts w:ascii="Arial" w:hAnsi="Arial" w:cs="Arial"/>
              </w:rPr>
              <w:t>882 (22.5%)</w:t>
            </w:r>
          </w:p>
        </w:tc>
        <w:tc>
          <w:tcPr>
            <w:tcW w:w="1601" w:type="dxa"/>
          </w:tcPr>
          <w:p w14:paraId="741318C5" w14:textId="77777777" w:rsidR="00064AE8" w:rsidRPr="00D459D1" w:rsidRDefault="00064AE8" w:rsidP="00042C3B">
            <w:pPr>
              <w:rPr>
                <w:rFonts w:ascii="Arial" w:hAnsi="Arial" w:cs="Arial"/>
              </w:rPr>
            </w:pPr>
            <w:r w:rsidRPr="00D459D1">
              <w:rPr>
                <w:rFonts w:ascii="Arial" w:hAnsi="Arial" w:cs="Arial"/>
              </w:rPr>
              <w:t>3032 (77.5%)</w:t>
            </w:r>
          </w:p>
        </w:tc>
        <w:tc>
          <w:tcPr>
            <w:tcW w:w="2340" w:type="dxa"/>
          </w:tcPr>
          <w:p w14:paraId="1BAA280B" w14:textId="77777777" w:rsidR="00064AE8" w:rsidRPr="00D459D1" w:rsidRDefault="00064AE8" w:rsidP="00042C3B">
            <w:pPr>
              <w:rPr>
                <w:rFonts w:ascii="Arial" w:hAnsi="Arial" w:cs="Arial"/>
              </w:rPr>
            </w:pPr>
            <w:r w:rsidRPr="00D459D1">
              <w:rPr>
                <w:rFonts w:ascii="Arial" w:hAnsi="Arial" w:cs="Arial"/>
              </w:rPr>
              <w:t>1.26 (1.15, 1.38)</w:t>
            </w:r>
          </w:p>
        </w:tc>
        <w:tc>
          <w:tcPr>
            <w:tcW w:w="896" w:type="dxa"/>
          </w:tcPr>
          <w:p w14:paraId="69CEE5D1" w14:textId="77777777" w:rsidR="00064AE8" w:rsidRPr="00064AE8" w:rsidRDefault="00064AE8" w:rsidP="00042C3B">
            <w:pPr>
              <w:rPr>
                <w:rFonts w:ascii="Arial" w:hAnsi="Arial" w:cs="Arial"/>
              </w:rPr>
            </w:pPr>
          </w:p>
        </w:tc>
      </w:tr>
      <w:tr w:rsidR="00064AE8" w:rsidRPr="00064AE8" w14:paraId="19F43218" w14:textId="77777777" w:rsidTr="00D459D1">
        <w:tc>
          <w:tcPr>
            <w:tcW w:w="1540" w:type="dxa"/>
          </w:tcPr>
          <w:p w14:paraId="37F4E789" w14:textId="77777777" w:rsidR="00064AE8" w:rsidRPr="00064AE8" w:rsidRDefault="00064AE8" w:rsidP="00042C3B">
            <w:pPr>
              <w:rPr>
                <w:rFonts w:ascii="Arial" w:hAnsi="Arial" w:cs="Arial"/>
              </w:rPr>
            </w:pPr>
          </w:p>
        </w:tc>
        <w:tc>
          <w:tcPr>
            <w:tcW w:w="1341" w:type="dxa"/>
          </w:tcPr>
          <w:p w14:paraId="496356B9" w14:textId="77777777" w:rsidR="00064AE8" w:rsidRPr="00064AE8" w:rsidRDefault="00064AE8" w:rsidP="00042C3B">
            <w:pPr>
              <w:rPr>
                <w:rFonts w:ascii="Arial" w:hAnsi="Arial" w:cs="Arial"/>
              </w:rPr>
            </w:pPr>
            <w:r w:rsidRPr="00064AE8">
              <w:rPr>
                <w:rFonts w:ascii="Arial" w:hAnsi="Arial" w:cs="Arial"/>
              </w:rPr>
              <w:t>30-34</w:t>
            </w:r>
          </w:p>
        </w:tc>
        <w:tc>
          <w:tcPr>
            <w:tcW w:w="1566" w:type="dxa"/>
          </w:tcPr>
          <w:p w14:paraId="0302DCE4" w14:textId="77777777" w:rsidR="00064AE8" w:rsidRPr="00D459D1" w:rsidRDefault="00064AE8" w:rsidP="00042C3B">
            <w:pPr>
              <w:rPr>
                <w:rFonts w:ascii="Arial" w:hAnsi="Arial" w:cs="Arial"/>
              </w:rPr>
            </w:pPr>
            <w:r w:rsidRPr="00D459D1">
              <w:rPr>
                <w:rFonts w:ascii="Arial" w:hAnsi="Arial" w:cs="Arial"/>
              </w:rPr>
              <w:t>278 (24.8%)</w:t>
            </w:r>
          </w:p>
        </w:tc>
        <w:tc>
          <w:tcPr>
            <w:tcW w:w="1601" w:type="dxa"/>
          </w:tcPr>
          <w:p w14:paraId="1FE0B69A" w14:textId="77777777" w:rsidR="00064AE8" w:rsidRPr="00D459D1" w:rsidRDefault="00064AE8" w:rsidP="00042C3B">
            <w:pPr>
              <w:rPr>
                <w:rFonts w:ascii="Arial" w:hAnsi="Arial" w:cs="Arial"/>
              </w:rPr>
            </w:pPr>
            <w:r w:rsidRPr="00D459D1">
              <w:rPr>
                <w:rFonts w:ascii="Arial" w:hAnsi="Arial" w:cs="Arial"/>
              </w:rPr>
              <w:t>884 (75.2%)</w:t>
            </w:r>
          </w:p>
        </w:tc>
        <w:tc>
          <w:tcPr>
            <w:tcW w:w="2340" w:type="dxa"/>
          </w:tcPr>
          <w:p w14:paraId="0AC9E607" w14:textId="77777777" w:rsidR="00064AE8" w:rsidRPr="00D459D1" w:rsidRDefault="00064AE8" w:rsidP="00042C3B">
            <w:pPr>
              <w:rPr>
                <w:rFonts w:ascii="Arial" w:hAnsi="Arial" w:cs="Arial"/>
              </w:rPr>
            </w:pPr>
            <w:r w:rsidRPr="00D459D1">
              <w:rPr>
                <w:rFonts w:ascii="Arial" w:hAnsi="Arial" w:cs="Arial"/>
              </w:rPr>
              <w:t>1.42 (1.23, 1.64)</w:t>
            </w:r>
          </w:p>
        </w:tc>
        <w:tc>
          <w:tcPr>
            <w:tcW w:w="896" w:type="dxa"/>
          </w:tcPr>
          <w:p w14:paraId="7E8A47DF" w14:textId="77777777" w:rsidR="00064AE8" w:rsidRPr="00064AE8" w:rsidRDefault="00064AE8" w:rsidP="00042C3B">
            <w:pPr>
              <w:rPr>
                <w:rFonts w:ascii="Arial" w:hAnsi="Arial" w:cs="Arial"/>
              </w:rPr>
            </w:pPr>
          </w:p>
        </w:tc>
      </w:tr>
      <w:tr w:rsidR="00064AE8" w:rsidRPr="00064AE8" w14:paraId="21D5724D" w14:textId="77777777" w:rsidTr="00D459D1">
        <w:tc>
          <w:tcPr>
            <w:tcW w:w="1540" w:type="dxa"/>
          </w:tcPr>
          <w:p w14:paraId="483294C4" w14:textId="77777777" w:rsidR="00064AE8" w:rsidRPr="00064AE8" w:rsidRDefault="00064AE8" w:rsidP="00042C3B">
            <w:pPr>
              <w:rPr>
                <w:rFonts w:ascii="Arial" w:hAnsi="Arial" w:cs="Arial"/>
              </w:rPr>
            </w:pPr>
          </w:p>
        </w:tc>
        <w:tc>
          <w:tcPr>
            <w:tcW w:w="1341" w:type="dxa"/>
          </w:tcPr>
          <w:p w14:paraId="5781F912" w14:textId="77777777" w:rsidR="00064AE8" w:rsidRPr="00064AE8" w:rsidRDefault="00064AE8" w:rsidP="00042C3B">
            <w:pPr>
              <w:rPr>
                <w:rFonts w:ascii="Arial" w:hAnsi="Arial" w:cs="Arial"/>
              </w:rPr>
            </w:pPr>
            <w:r w:rsidRPr="00064AE8">
              <w:rPr>
                <w:rFonts w:ascii="Arial" w:hAnsi="Arial" w:cs="Arial"/>
              </w:rPr>
              <w:t>&gt;35</w:t>
            </w:r>
          </w:p>
        </w:tc>
        <w:tc>
          <w:tcPr>
            <w:tcW w:w="1566" w:type="dxa"/>
          </w:tcPr>
          <w:p w14:paraId="303D0786" w14:textId="77777777" w:rsidR="00064AE8" w:rsidRPr="00D459D1" w:rsidRDefault="00064AE8" w:rsidP="00042C3B">
            <w:pPr>
              <w:rPr>
                <w:rFonts w:ascii="Arial" w:hAnsi="Arial" w:cs="Arial"/>
              </w:rPr>
            </w:pPr>
            <w:r w:rsidRPr="00D459D1">
              <w:rPr>
                <w:rFonts w:ascii="Arial" w:hAnsi="Arial" w:cs="Arial"/>
              </w:rPr>
              <w:t>100 (25.3%)</w:t>
            </w:r>
          </w:p>
        </w:tc>
        <w:tc>
          <w:tcPr>
            <w:tcW w:w="1601" w:type="dxa"/>
          </w:tcPr>
          <w:p w14:paraId="30566D4F" w14:textId="77777777" w:rsidR="00064AE8" w:rsidRPr="00D459D1" w:rsidRDefault="00064AE8" w:rsidP="00042C3B">
            <w:pPr>
              <w:rPr>
                <w:rFonts w:ascii="Arial" w:hAnsi="Arial" w:cs="Arial"/>
              </w:rPr>
            </w:pPr>
            <w:r w:rsidRPr="00D459D1">
              <w:rPr>
                <w:rFonts w:ascii="Arial" w:hAnsi="Arial" w:cs="Arial"/>
              </w:rPr>
              <w:t>296 (74.7%)</w:t>
            </w:r>
          </w:p>
        </w:tc>
        <w:tc>
          <w:tcPr>
            <w:tcW w:w="2340" w:type="dxa"/>
          </w:tcPr>
          <w:p w14:paraId="7EAC2A11" w14:textId="77777777" w:rsidR="00064AE8" w:rsidRPr="00D459D1" w:rsidRDefault="00064AE8" w:rsidP="00042C3B">
            <w:pPr>
              <w:rPr>
                <w:rFonts w:ascii="Arial" w:hAnsi="Arial" w:cs="Arial"/>
              </w:rPr>
            </w:pPr>
            <w:r w:rsidRPr="00D459D1">
              <w:rPr>
                <w:rFonts w:ascii="Arial" w:hAnsi="Arial" w:cs="Arial"/>
              </w:rPr>
              <w:t>1.46 (1.16, 1.84)</w:t>
            </w:r>
          </w:p>
        </w:tc>
        <w:tc>
          <w:tcPr>
            <w:tcW w:w="896" w:type="dxa"/>
          </w:tcPr>
          <w:p w14:paraId="2DD6BB1F" w14:textId="77777777" w:rsidR="00064AE8" w:rsidRPr="00064AE8" w:rsidRDefault="00064AE8" w:rsidP="00042C3B">
            <w:pPr>
              <w:rPr>
                <w:rFonts w:ascii="Arial" w:hAnsi="Arial" w:cs="Arial"/>
              </w:rPr>
            </w:pPr>
          </w:p>
        </w:tc>
      </w:tr>
      <w:tr w:rsidR="00064AE8" w:rsidRPr="00064AE8" w14:paraId="0E207920" w14:textId="77777777" w:rsidTr="00D459D1">
        <w:tc>
          <w:tcPr>
            <w:tcW w:w="1540" w:type="dxa"/>
          </w:tcPr>
          <w:p w14:paraId="148EA5E1" w14:textId="77777777" w:rsidR="00064AE8" w:rsidRPr="00064AE8" w:rsidRDefault="00064AE8" w:rsidP="00042C3B">
            <w:pPr>
              <w:rPr>
                <w:rFonts w:ascii="Arial" w:hAnsi="Arial" w:cs="Arial"/>
              </w:rPr>
            </w:pPr>
            <w:r w:rsidRPr="00064AE8">
              <w:rPr>
                <w:rFonts w:ascii="Arial" w:hAnsi="Arial" w:cs="Arial"/>
              </w:rPr>
              <w:t>Nulliparity</w:t>
            </w:r>
          </w:p>
        </w:tc>
        <w:tc>
          <w:tcPr>
            <w:tcW w:w="1341" w:type="dxa"/>
          </w:tcPr>
          <w:p w14:paraId="3F7E5B2A" w14:textId="77777777" w:rsidR="00064AE8" w:rsidRPr="00064AE8" w:rsidRDefault="00064AE8" w:rsidP="00042C3B">
            <w:pPr>
              <w:rPr>
                <w:rFonts w:ascii="Arial" w:hAnsi="Arial" w:cs="Arial"/>
              </w:rPr>
            </w:pPr>
            <w:r w:rsidRPr="00064AE8">
              <w:rPr>
                <w:rFonts w:ascii="Arial" w:hAnsi="Arial" w:cs="Arial"/>
              </w:rPr>
              <w:t>No</w:t>
            </w:r>
          </w:p>
        </w:tc>
        <w:tc>
          <w:tcPr>
            <w:tcW w:w="1566" w:type="dxa"/>
          </w:tcPr>
          <w:p w14:paraId="6D7C3D76" w14:textId="77777777" w:rsidR="00064AE8" w:rsidRPr="00D459D1" w:rsidRDefault="00064AE8" w:rsidP="00042C3B">
            <w:pPr>
              <w:rPr>
                <w:rFonts w:ascii="Arial" w:hAnsi="Arial" w:cs="Arial"/>
              </w:rPr>
            </w:pPr>
            <w:r w:rsidRPr="00D459D1">
              <w:rPr>
                <w:rFonts w:ascii="Arial" w:hAnsi="Arial" w:cs="Arial"/>
              </w:rPr>
              <w:t>1619 (17.3%)</w:t>
            </w:r>
          </w:p>
        </w:tc>
        <w:tc>
          <w:tcPr>
            <w:tcW w:w="1601" w:type="dxa"/>
          </w:tcPr>
          <w:p w14:paraId="524EC496" w14:textId="77777777" w:rsidR="00064AE8" w:rsidRPr="00D459D1" w:rsidRDefault="00064AE8" w:rsidP="00042C3B">
            <w:pPr>
              <w:rPr>
                <w:rFonts w:ascii="Arial" w:hAnsi="Arial" w:cs="Arial"/>
              </w:rPr>
            </w:pPr>
            <w:r w:rsidRPr="00D459D1">
              <w:rPr>
                <w:rFonts w:ascii="Arial" w:hAnsi="Arial" w:cs="Arial"/>
              </w:rPr>
              <w:t>7745 (82.7%)</w:t>
            </w:r>
          </w:p>
        </w:tc>
        <w:tc>
          <w:tcPr>
            <w:tcW w:w="2340" w:type="dxa"/>
          </w:tcPr>
          <w:p w14:paraId="32D89DE9" w14:textId="77777777" w:rsidR="00064AE8" w:rsidRPr="00D459D1" w:rsidRDefault="00064AE8" w:rsidP="00042C3B">
            <w:pPr>
              <w:rPr>
                <w:rFonts w:ascii="Arial" w:hAnsi="Arial" w:cs="Arial"/>
              </w:rPr>
            </w:pPr>
            <w:r w:rsidRPr="00D459D1">
              <w:rPr>
                <w:rFonts w:ascii="Arial" w:hAnsi="Arial" w:cs="Arial"/>
              </w:rPr>
              <w:t>1.00 (Reference)</w:t>
            </w:r>
          </w:p>
        </w:tc>
        <w:tc>
          <w:tcPr>
            <w:tcW w:w="896" w:type="dxa"/>
          </w:tcPr>
          <w:p w14:paraId="3B2ED14E" w14:textId="77777777" w:rsidR="00064AE8" w:rsidRPr="00064AE8" w:rsidRDefault="00064AE8" w:rsidP="00042C3B">
            <w:pPr>
              <w:rPr>
                <w:rFonts w:ascii="Arial" w:hAnsi="Arial" w:cs="Arial"/>
              </w:rPr>
            </w:pPr>
            <w:r w:rsidRPr="00064AE8">
              <w:rPr>
                <w:rFonts w:ascii="Arial" w:hAnsi="Arial" w:cs="Arial"/>
              </w:rPr>
              <w:t>&lt;0.001</w:t>
            </w:r>
          </w:p>
        </w:tc>
      </w:tr>
      <w:tr w:rsidR="00064AE8" w:rsidRPr="00064AE8" w14:paraId="72786718" w14:textId="77777777" w:rsidTr="00D459D1">
        <w:tc>
          <w:tcPr>
            <w:tcW w:w="1540" w:type="dxa"/>
          </w:tcPr>
          <w:p w14:paraId="0ED387A9" w14:textId="77777777" w:rsidR="00064AE8" w:rsidRPr="00064AE8" w:rsidRDefault="00064AE8" w:rsidP="00042C3B">
            <w:pPr>
              <w:rPr>
                <w:rFonts w:ascii="Arial" w:hAnsi="Arial" w:cs="Arial"/>
              </w:rPr>
            </w:pPr>
          </w:p>
        </w:tc>
        <w:tc>
          <w:tcPr>
            <w:tcW w:w="1341" w:type="dxa"/>
          </w:tcPr>
          <w:p w14:paraId="6408195C" w14:textId="77777777" w:rsidR="00064AE8" w:rsidRPr="00064AE8" w:rsidRDefault="00064AE8" w:rsidP="00042C3B">
            <w:pPr>
              <w:rPr>
                <w:rFonts w:ascii="Arial" w:hAnsi="Arial" w:cs="Arial"/>
              </w:rPr>
            </w:pPr>
            <w:r w:rsidRPr="00064AE8">
              <w:rPr>
                <w:rFonts w:ascii="Arial" w:hAnsi="Arial" w:cs="Arial"/>
              </w:rPr>
              <w:t>Yes</w:t>
            </w:r>
          </w:p>
        </w:tc>
        <w:tc>
          <w:tcPr>
            <w:tcW w:w="1566" w:type="dxa"/>
          </w:tcPr>
          <w:p w14:paraId="25C1DCC1" w14:textId="77777777" w:rsidR="00064AE8" w:rsidRPr="00D459D1" w:rsidRDefault="00064AE8" w:rsidP="00042C3B">
            <w:pPr>
              <w:rPr>
                <w:rFonts w:ascii="Arial" w:hAnsi="Arial" w:cs="Arial"/>
              </w:rPr>
            </w:pPr>
            <w:r w:rsidRPr="00D459D1">
              <w:rPr>
                <w:rFonts w:ascii="Arial" w:hAnsi="Arial" w:cs="Arial"/>
              </w:rPr>
              <w:t>1690 (23.7%)</w:t>
            </w:r>
          </w:p>
        </w:tc>
        <w:tc>
          <w:tcPr>
            <w:tcW w:w="1601" w:type="dxa"/>
          </w:tcPr>
          <w:p w14:paraId="193E9508" w14:textId="77777777" w:rsidR="00064AE8" w:rsidRPr="00D459D1" w:rsidRDefault="00064AE8" w:rsidP="00042C3B">
            <w:pPr>
              <w:rPr>
                <w:rFonts w:ascii="Arial" w:hAnsi="Arial" w:cs="Arial"/>
              </w:rPr>
            </w:pPr>
            <w:r w:rsidRPr="00D459D1">
              <w:rPr>
                <w:rFonts w:ascii="Arial" w:hAnsi="Arial" w:cs="Arial"/>
              </w:rPr>
              <w:t>5428 (76.3%)</w:t>
            </w:r>
          </w:p>
        </w:tc>
        <w:tc>
          <w:tcPr>
            <w:tcW w:w="2340" w:type="dxa"/>
          </w:tcPr>
          <w:p w14:paraId="10E8213C" w14:textId="77777777" w:rsidR="00064AE8" w:rsidRPr="00D459D1" w:rsidRDefault="00064AE8" w:rsidP="00042C3B">
            <w:pPr>
              <w:rPr>
                <w:rFonts w:ascii="Arial" w:hAnsi="Arial" w:cs="Arial"/>
              </w:rPr>
            </w:pPr>
            <w:r w:rsidRPr="00D459D1">
              <w:rPr>
                <w:rFonts w:ascii="Arial" w:hAnsi="Arial" w:cs="Arial"/>
              </w:rPr>
              <w:t>1.49 (1.38, 1.61)</w:t>
            </w:r>
          </w:p>
        </w:tc>
        <w:tc>
          <w:tcPr>
            <w:tcW w:w="896" w:type="dxa"/>
          </w:tcPr>
          <w:p w14:paraId="344FBFA8" w14:textId="77777777" w:rsidR="00064AE8" w:rsidRPr="00064AE8" w:rsidRDefault="00064AE8" w:rsidP="00042C3B">
            <w:pPr>
              <w:rPr>
                <w:rFonts w:ascii="Arial" w:hAnsi="Arial" w:cs="Arial"/>
              </w:rPr>
            </w:pPr>
          </w:p>
        </w:tc>
      </w:tr>
      <w:tr w:rsidR="00064AE8" w:rsidRPr="00064AE8" w14:paraId="7C1EF272" w14:textId="77777777" w:rsidTr="00D459D1">
        <w:tc>
          <w:tcPr>
            <w:tcW w:w="1540" w:type="dxa"/>
          </w:tcPr>
          <w:p w14:paraId="10180679" w14:textId="77777777" w:rsidR="00064AE8" w:rsidRPr="00064AE8" w:rsidRDefault="00064AE8" w:rsidP="00042C3B">
            <w:pPr>
              <w:rPr>
                <w:rFonts w:ascii="Arial" w:hAnsi="Arial" w:cs="Arial"/>
              </w:rPr>
            </w:pPr>
            <w:r w:rsidRPr="00064AE8">
              <w:rPr>
                <w:rFonts w:ascii="Arial" w:hAnsi="Arial" w:cs="Arial"/>
              </w:rPr>
              <w:t>Multiple birth</w:t>
            </w:r>
          </w:p>
        </w:tc>
        <w:tc>
          <w:tcPr>
            <w:tcW w:w="1341" w:type="dxa"/>
          </w:tcPr>
          <w:p w14:paraId="04BD0217" w14:textId="77777777" w:rsidR="00064AE8" w:rsidRPr="00064AE8" w:rsidRDefault="00064AE8" w:rsidP="00042C3B">
            <w:pPr>
              <w:rPr>
                <w:rFonts w:ascii="Arial" w:hAnsi="Arial" w:cs="Arial"/>
              </w:rPr>
            </w:pPr>
            <w:r w:rsidRPr="00064AE8">
              <w:rPr>
                <w:rFonts w:ascii="Arial" w:hAnsi="Arial" w:cs="Arial"/>
              </w:rPr>
              <w:t>No</w:t>
            </w:r>
          </w:p>
        </w:tc>
        <w:tc>
          <w:tcPr>
            <w:tcW w:w="1566" w:type="dxa"/>
          </w:tcPr>
          <w:p w14:paraId="6205CD52" w14:textId="77777777" w:rsidR="00064AE8" w:rsidRPr="00D459D1" w:rsidRDefault="00064AE8" w:rsidP="00042C3B">
            <w:pPr>
              <w:rPr>
                <w:rFonts w:ascii="Arial" w:hAnsi="Arial" w:cs="Arial"/>
              </w:rPr>
            </w:pPr>
            <w:r w:rsidRPr="00D459D1">
              <w:rPr>
                <w:rFonts w:ascii="Arial" w:hAnsi="Arial" w:cs="Arial"/>
              </w:rPr>
              <w:t>3279 (20.3%)</w:t>
            </w:r>
          </w:p>
        </w:tc>
        <w:tc>
          <w:tcPr>
            <w:tcW w:w="1601" w:type="dxa"/>
          </w:tcPr>
          <w:p w14:paraId="13A2BFFF" w14:textId="77777777" w:rsidR="00064AE8" w:rsidRPr="00D459D1" w:rsidRDefault="00064AE8" w:rsidP="00042C3B">
            <w:pPr>
              <w:rPr>
                <w:rFonts w:ascii="Arial" w:hAnsi="Arial" w:cs="Arial"/>
              </w:rPr>
            </w:pPr>
            <w:r w:rsidRPr="00D459D1">
              <w:rPr>
                <w:rFonts w:ascii="Arial" w:hAnsi="Arial" w:cs="Arial"/>
              </w:rPr>
              <w:t>12896 (79.3%)</w:t>
            </w:r>
          </w:p>
        </w:tc>
        <w:tc>
          <w:tcPr>
            <w:tcW w:w="2340" w:type="dxa"/>
          </w:tcPr>
          <w:p w14:paraId="65AC611E" w14:textId="77777777" w:rsidR="00064AE8" w:rsidRPr="00D459D1" w:rsidRDefault="00064AE8" w:rsidP="00042C3B">
            <w:pPr>
              <w:rPr>
                <w:rFonts w:ascii="Arial" w:hAnsi="Arial" w:cs="Arial"/>
              </w:rPr>
            </w:pPr>
            <w:r w:rsidRPr="00D459D1">
              <w:rPr>
                <w:rFonts w:ascii="Arial" w:hAnsi="Arial" w:cs="Arial"/>
              </w:rPr>
              <w:t>1.00 (Reference)</w:t>
            </w:r>
          </w:p>
        </w:tc>
        <w:tc>
          <w:tcPr>
            <w:tcW w:w="896" w:type="dxa"/>
          </w:tcPr>
          <w:p w14:paraId="2116A0AE" w14:textId="77777777" w:rsidR="00064AE8" w:rsidRPr="00064AE8" w:rsidRDefault="00064AE8" w:rsidP="00042C3B">
            <w:pPr>
              <w:rPr>
                <w:rFonts w:ascii="Arial" w:hAnsi="Arial" w:cs="Arial"/>
              </w:rPr>
            </w:pPr>
            <w:r w:rsidRPr="00064AE8">
              <w:rPr>
                <w:rFonts w:ascii="Arial" w:hAnsi="Arial" w:cs="Arial"/>
              </w:rPr>
              <w:t>&lt;0.001</w:t>
            </w:r>
          </w:p>
        </w:tc>
      </w:tr>
      <w:tr w:rsidR="00064AE8" w:rsidRPr="00064AE8" w14:paraId="6AACB9AD" w14:textId="77777777" w:rsidTr="00D459D1">
        <w:tc>
          <w:tcPr>
            <w:tcW w:w="1540" w:type="dxa"/>
          </w:tcPr>
          <w:p w14:paraId="4A480B4E" w14:textId="77777777" w:rsidR="00064AE8" w:rsidRPr="00064AE8" w:rsidRDefault="00064AE8" w:rsidP="00042C3B">
            <w:pPr>
              <w:rPr>
                <w:rFonts w:ascii="Arial" w:hAnsi="Arial" w:cs="Arial"/>
              </w:rPr>
            </w:pPr>
          </w:p>
        </w:tc>
        <w:tc>
          <w:tcPr>
            <w:tcW w:w="1341" w:type="dxa"/>
          </w:tcPr>
          <w:p w14:paraId="48E68DF8" w14:textId="77777777" w:rsidR="00064AE8" w:rsidRPr="00064AE8" w:rsidRDefault="00064AE8" w:rsidP="00042C3B">
            <w:pPr>
              <w:rPr>
                <w:rFonts w:ascii="Arial" w:hAnsi="Arial" w:cs="Arial"/>
              </w:rPr>
            </w:pPr>
            <w:r w:rsidRPr="00064AE8">
              <w:rPr>
                <w:rFonts w:ascii="Arial" w:hAnsi="Arial" w:cs="Arial"/>
              </w:rPr>
              <w:t>Yes</w:t>
            </w:r>
          </w:p>
        </w:tc>
        <w:tc>
          <w:tcPr>
            <w:tcW w:w="1566" w:type="dxa"/>
          </w:tcPr>
          <w:p w14:paraId="4FE14CBE" w14:textId="77777777" w:rsidR="00064AE8" w:rsidRPr="00D459D1" w:rsidRDefault="00064AE8" w:rsidP="00042C3B">
            <w:pPr>
              <w:rPr>
                <w:rFonts w:ascii="Arial" w:hAnsi="Arial" w:cs="Arial"/>
              </w:rPr>
            </w:pPr>
            <w:r w:rsidRPr="00D459D1">
              <w:rPr>
                <w:rFonts w:ascii="Arial" w:hAnsi="Arial" w:cs="Arial"/>
              </w:rPr>
              <w:t>30 (9.8%)</w:t>
            </w:r>
          </w:p>
        </w:tc>
        <w:tc>
          <w:tcPr>
            <w:tcW w:w="1601" w:type="dxa"/>
          </w:tcPr>
          <w:p w14:paraId="1149F336" w14:textId="77777777" w:rsidR="00064AE8" w:rsidRPr="00D459D1" w:rsidRDefault="00064AE8" w:rsidP="00042C3B">
            <w:pPr>
              <w:rPr>
                <w:rFonts w:ascii="Arial" w:hAnsi="Arial" w:cs="Arial"/>
              </w:rPr>
            </w:pPr>
            <w:r w:rsidRPr="00D459D1">
              <w:rPr>
                <w:rFonts w:ascii="Arial" w:hAnsi="Arial" w:cs="Arial"/>
              </w:rPr>
              <w:t>277 (90.2%)</w:t>
            </w:r>
          </w:p>
        </w:tc>
        <w:tc>
          <w:tcPr>
            <w:tcW w:w="2340" w:type="dxa"/>
          </w:tcPr>
          <w:p w14:paraId="5D041E74" w14:textId="77777777" w:rsidR="00064AE8" w:rsidRPr="00D459D1" w:rsidRDefault="00064AE8" w:rsidP="00042C3B">
            <w:pPr>
              <w:rPr>
                <w:rFonts w:ascii="Arial" w:hAnsi="Arial" w:cs="Arial"/>
              </w:rPr>
            </w:pPr>
            <w:r w:rsidRPr="00D459D1">
              <w:rPr>
                <w:rFonts w:ascii="Arial" w:hAnsi="Arial" w:cs="Arial"/>
              </w:rPr>
              <w:t>0.43 (0.29, 0.62)</w:t>
            </w:r>
          </w:p>
        </w:tc>
        <w:tc>
          <w:tcPr>
            <w:tcW w:w="896" w:type="dxa"/>
          </w:tcPr>
          <w:p w14:paraId="02113F0E" w14:textId="77777777" w:rsidR="00064AE8" w:rsidRPr="00064AE8" w:rsidRDefault="00064AE8" w:rsidP="00042C3B">
            <w:pPr>
              <w:rPr>
                <w:rFonts w:ascii="Arial" w:hAnsi="Arial" w:cs="Arial"/>
              </w:rPr>
            </w:pPr>
          </w:p>
        </w:tc>
      </w:tr>
      <w:tr w:rsidR="00064AE8" w:rsidRPr="00064AE8" w14:paraId="2ACF487C" w14:textId="77777777" w:rsidTr="00D459D1">
        <w:tc>
          <w:tcPr>
            <w:tcW w:w="1540" w:type="dxa"/>
          </w:tcPr>
          <w:p w14:paraId="7F5C0786" w14:textId="77777777" w:rsidR="00064AE8" w:rsidRPr="00064AE8" w:rsidRDefault="00064AE8" w:rsidP="00042C3B">
            <w:pPr>
              <w:rPr>
                <w:rFonts w:ascii="Arial" w:hAnsi="Arial" w:cs="Arial"/>
              </w:rPr>
            </w:pPr>
            <w:r w:rsidRPr="00064AE8">
              <w:rPr>
                <w:rFonts w:ascii="Arial" w:hAnsi="Arial" w:cs="Arial"/>
              </w:rPr>
              <w:t xml:space="preserve">Abnormal </w:t>
            </w:r>
            <w:proofErr w:type="spellStart"/>
            <w:r w:rsidRPr="00064AE8">
              <w:rPr>
                <w:rFonts w:ascii="Arial" w:hAnsi="Arial" w:cs="Arial"/>
              </w:rPr>
              <w:t>foetal</w:t>
            </w:r>
            <w:proofErr w:type="spellEnd"/>
            <w:r w:rsidRPr="00064AE8">
              <w:rPr>
                <w:rFonts w:ascii="Arial" w:hAnsi="Arial" w:cs="Arial"/>
              </w:rPr>
              <w:t xml:space="preserve"> heart rate during </w:t>
            </w:r>
            <w:proofErr w:type="spellStart"/>
            <w:r w:rsidRPr="00064AE8">
              <w:rPr>
                <w:rFonts w:ascii="Arial" w:hAnsi="Arial" w:cs="Arial"/>
              </w:rPr>
              <w:t>labour</w:t>
            </w:r>
            <w:proofErr w:type="spellEnd"/>
          </w:p>
        </w:tc>
        <w:tc>
          <w:tcPr>
            <w:tcW w:w="1341" w:type="dxa"/>
          </w:tcPr>
          <w:p w14:paraId="0899A32F" w14:textId="77777777" w:rsidR="00064AE8" w:rsidRPr="00064AE8" w:rsidRDefault="00064AE8" w:rsidP="00042C3B">
            <w:pPr>
              <w:rPr>
                <w:rFonts w:ascii="Arial" w:hAnsi="Arial" w:cs="Arial"/>
              </w:rPr>
            </w:pPr>
            <w:r w:rsidRPr="00064AE8">
              <w:rPr>
                <w:rFonts w:ascii="Arial" w:hAnsi="Arial" w:cs="Arial"/>
              </w:rPr>
              <w:t>No</w:t>
            </w:r>
          </w:p>
        </w:tc>
        <w:tc>
          <w:tcPr>
            <w:tcW w:w="1566" w:type="dxa"/>
          </w:tcPr>
          <w:p w14:paraId="0915ED29" w14:textId="77777777" w:rsidR="00064AE8" w:rsidRPr="00D459D1" w:rsidRDefault="00064AE8" w:rsidP="00042C3B">
            <w:pPr>
              <w:rPr>
                <w:rFonts w:ascii="Arial" w:hAnsi="Arial" w:cs="Arial"/>
              </w:rPr>
            </w:pPr>
            <w:r w:rsidRPr="00D459D1">
              <w:rPr>
                <w:rFonts w:ascii="Arial" w:hAnsi="Arial" w:cs="Arial"/>
              </w:rPr>
              <w:t>1662 (12.5%)</w:t>
            </w:r>
          </w:p>
        </w:tc>
        <w:tc>
          <w:tcPr>
            <w:tcW w:w="1601" w:type="dxa"/>
          </w:tcPr>
          <w:p w14:paraId="29380261" w14:textId="77777777" w:rsidR="00064AE8" w:rsidRPr="00D459D1" w:rsidRDefault="00064AE8" w:rsidP="00042C3B">
            <w:pPr>
              <w:rPr>
                <w:rFonts w:ascii="Arial" w:hAnsi="Arial" w:cs="Arial"/>
              </w:rPr>
            </w:pPr>
            <w:r w:rsidRPr="00D459D1">
              <w:rPr>
                <w:rFonts w:ascii="Arial" w:hAnsi="Arial" w:cs="Arial"/>
              </w:rPr>
              <w:t>11625 (87.5%)</w:t>
            </w:r>
          </w:p>
        </w:tc>
        <w:tc>
          <w:tcPr>
            <w:tcW w:w="2340" w:type="dxa"/>
          </w:tcPr>
          <w:p w14:paraId="64C01DD3" w14:textId="77777777" w:rsidR="00064AE8" w:rsidRPr="00D459D1" w:rsidRDefault="00064AE8" w:rsidP="00042C3B">
            <w:pPr>
              <w:rPr>
                <w:rFonts w:ascii="Arial" w:hAnsi="Arial" w:cs="Arial"/>
              </w:rPr>
            </w:pPr>
            <w:r w:rsidRPr="00D459D1">
              <w:rPr>
                <w:rFonts w:ascii="Arial" w:hAnsi="Arial" w:cs="Arial"/>
              </w:rPr>
              <w:t>1.00 (Reference)</w:t>
            </w:r>
          </w:p>
        </w:tc>
        <w:tc>
          <w:tcPr>
            <w:tcW w:w="896" w:type="dxa"/>
          </w:tcPr>
          <w:p w14:paraId="394518A5" w14:textId="77777777" w:rsidR="00064AE8" w:rsidRPr="00064AE8" w:rsidRDefault="00064AE8" w:rsidP="00042C3B">
            <w:pPr>
              <w:rPr>
                <w:rFonts w:ascii="Arial" w:hAnsi="Arial" w:cs="Arial"/>
              </w:rPr>
            </w:pPr>
            <w:r w:rsidRPr="00064AE8">
              <w:rPr>
                <w:rFonts w:ascii="Arial" w:hAnsi="Arial" w:cs="Arial"/>
              </w:rPr>
              <w:t>&lt;0.001</w:t>
            </w:r>
          </w:p>
        </w:tc>
      </w:tr>
      <w:tr w:rsidR="00064AE8" w:rsidRPr="00064AE8" w14:paraId="648F8BC4" w14:textId="77777777" w:rsidTr="00D459D1">
        <w:tc>
          <w:tcPr>
            <w:tcW w:w="1540" w:type="dxa"/>
          </w:tcPr>
          <w:p w14:paraId="6D1C8F04" w14:textId="77777777" w:rsidR="00064AE8" w:rsidRPr="00064AE8" w:rsidRDefault="00064AE8" w:rsidP="00042C3B">
            <w:pPr>
              <w:rPr>
                <w:rFonts w:ascii="Arial" w:hAnsi="Arial" w:cs="Arial"/>
              </w:rPr>
            </w:pPr>
          </w:p>
        </w:tc>
        <w:tc>
          <w:tcPr>
            <w:tcW w:w="1341" w:type="dxa"/>
          </w:tcPr>
          <w:p w14:paraId="7BA781B6" w14:textId="77777777" w:rsidR="00064AE8" w:rsidRPr="00064AE8" w:rsidRDefault="00064AE8" w:rsidP="00042C3B">
            <w:pPr>
              <w:rPr>
                <w:rFonts w:ascii="Arial" w:hAnsi="Arial" w:cs="Arial"/>
              </w:rPr>
            </w:pPr>
            <w:r w:rsidRPr="00064AE8">
              <w:rPr>
                <w:rFonts w:ascii="Arial" w:hAnsi="Arial" w:cs="Arial"/>
              </w:rPr>
              <w:t>Yes</w:t>
            </w:r>
          </w:p>
        </w:tc>
        <w:tc>
          <w:tcPr>
            <w:tcW w:w="1566" w:type="dxa"/>
          </w:tcPr>
          <w:p w14:paraId="64282DA8" w14:textId="77777777" w:rsidR="00064AE8" w:rsidRPr="00D459D1" w:rsidRDefault="00064AE8" w:rsidP="00042C3B">
            <w:pPr>
              <w:rPr>
                <w:rFonts w:ascii="Arial" w:hAnsi="Arial" w:cs="Arial"/>
              </w:rPr>
            </w:pPr>
            <w:r w:rsidRPr="00D459D1">
              <w:rPr>
                <w:rFonts w:ascii="Arial" w:hAnsi="Arial" w:cs="Arial"/>
              </w:rPr>
              <w:t>1647 (51.2%)</w:t>
            </w:r>
          </w:p>
        </w:tc>
        <w:tc>
          <w:tcPr>
            <w:tcW w:w="1601" w:type="dxa"/>
          </w:tcPr>
          <w:p w14:paraId="746C80B0" w14:textId="77777777" w:rsidR="00064AE8" w:rsidRPr="00D459D1" w:rsidRDefault="00064AE8" w:rsidP="00042C3B">
            <w:pPr>
              <w:rPr>
                <w:rFonts w:ascii="Arial" w:hAnsi="Arial" w:cs="Arial"/>
              </w:rPr>
            </w:pPr>
            <w:r w:rsidRPr="00D459D1">
              <w:rPr>
                <w:rFonts w:ascii="Arial" w:hAnsi="Arial" w:cs="Arial"/>
              </w:rPr>
              <w:t>1548 (48.8%)</w:t>
            </w:r>
          </w:p>
        </w:tc>
        <w:tc>
          <w:tcPr>
            <w:tcW w:w="2340" w:type="dxa"/>
          </w:tcPr>
          <w:p w14:paraId="0191C70B" w14:textId="77777777" w:rsidR="00064AE8" w:rsidRPr="00D459D1" w:rsidRDefault="00064AE8" w:rsidP="00042C3B">
            <w:pPr>
              <w:rPr>
                <w:rFonts w:ascii="Arial" w:hAnsi="Arial" w:cs="Arial"/>
              </w:rPr>
            </w:pPr>
            <w:r w:rsidRPr="00D459D1">
              <w:rPr>
                <w:rFonts w:ascii="Arial" w:hAnsi="Arial" w:cs="Arial"/>
              </w:rPr>
              <w:t>7.44 (6.83, 8.11)</w:t>
            </w:r>
          </w:p>
        </w:tc>
        <w:tc>
          <w:tcPr>
            <w:tcW w:w="896" w:type="dxa"/>
          </w:tcPr>
          <w:p w14:paraId="508DA213" w14:textId="77777777" w:rsidR="00064AE8" w:rsidRPr="00064AE8" w:rsidRDefault="00064AE8" w:rsidP="00042C3B">
            <w:pPr>
              <w:rPr>
                <w:rFonts w:ascii="Arial" w:hAnsi="Arial" w:cs="Arial"/>
              </w:rPr>
            </w:pPr>
          </w:p>
        </w:tc>
      </w:tr>
      <w:tr w:rsidR="00064AE8" w:rsidRPr="00064AE8" w14:paraId="79614224" w14:textId="77777777" w:rsidTr="00D459D1">
        <w:tc>
          <w:tcPr>
            <w:tcW w:w="1540" w:type="dxa"/>
          </w:tcPr>
          <w:p w14:paraId="71F1D3D6" w14:textId="77777777" w:rsidR="00064AE8" w:rsidRPr="00064AE8" w:rsidRDefault="00064AE8" w:rsidP="00042C3B">
            <w:pPr>
              <w:rPr>
                <w:rFonts w:ascii="Arial" w:hAnsi="Arial" w:cs="Arial"/>
              </w:rPr>
            </w:pPr>
            <w:r w:rsidRPr="00064AE8">
              <w:rPr>
                <w:rFonts w:ascii="Arial" w:hAnsi="Arial" w:cs="Arial"/>
              </w:rPr>
              <w:t>Smoking</w:t>
            </w:r>
          </w:p>
        </w:tc>
        <w:tc>
          <w:tcPr>
            <w:tcW w:w="1341" w:type="dxa"/>
          </w:tcPr>
          <w:p w14:paraId="6558BFB0" w14:textId="77777777" w:rsidR="00064AE8" w:rsidRPr="00064AE8" w:rsidRDefault="00064AE8" w:rsidP="00042C3B">
            <w:pPr>
              <w:rPr>
                <w:rFonts w:ascii="Arial" w:hAnsi="Arial" w:cs="Arial"/>
              </w:rPr>
            </w:pPr>
            <w:r w:rsidRPr="00064AE8">
              <w:rPr>
                <w:rFonts w:ascii="Arial" w:hAnsi="Arial" w:cs="Arial"/>
              </w:rPr>
              <w:t>No</w:t>
            </w:r>
          </w:p>
        </w:tc>
        <w:tc>
          <w:tcPr>
            <w:tcW w:w="1566" w:type="dxa"/>
          </w:tcPr>
          <w:p w14:paraId="18BEA206" w14:textId="77777777" w:rsidR="00064AE8" w:rsidRPr="00D459D1" w:rsidRDefault="00064AE8" w:rsidP="00042C3B">
            <w:pPr>
              <w:rPr>
                <w:rFonts w:ascii="Arial" w:hAnsi="Arial" w:cs="Arial"/>
              </w:rPr>
            </w:pPr>
            <w:r w:rsidRPr="00D459D1">
              <w:rPr>
                <w:rFonts w:ascii="Arial" w:hAnsi="Arial" w:cs="Arial"/>
              </w:rPr>
              <w:t>2652 (19.9%)</w:t>
            </w:r>
          </w:p>
        </w:tc>
        <w:tc>
          <w:tcPr>
            <w:tcW w:w="1601" w:type="dxa"/>
          </w:tcPr>
          <w:p w14:paraId="645A86E9" w14:textId="77777777" w:rsidR="00064AE8" w:rsidRPr="00D459D1" w:rsidRDefault="00064AE8" w:rsidP="00042C3B">
            <w:pPr>
              <w:rPr>
                <w:rFonts w:ascii="Arial" w:hAnsi="Arial" w:cs="Arial"/>
              </w:rPr>
            </w:pPr>
            <w:r w:rsidRPr="00D459D1">
              <w:rPr>
                <w:rFonts w:ascii="Arial" w:hAnsi="Arial" w:cs="Arial"/>
              </w:rPr>
              <w:t>10704 (80.1%)</w:t>
            </w:r>
          </w:p>
        </w:tc>
        <w:tc>
          <w:tcPr>
            <w:tcW w:w="2340" w:type="dxa"/>
          </w:tcPr>
          <w:p w14:paraId="7FF68476" w14:textId="77777777" w:rsidR="00064AE8" w:rsidRPr="00D459D1" w:rsidRDefault="00064AE8" w:rsidP="00042C3B">
            <w:pPr>
              <w:rPr>
                <w:rFonts w:ascii="Arial" w:hAnsi="Arial" w:cs="Arial"/>
              </w:rPr>
            </w:pPr>
            <w:r w:rsidRPr="00D459D1">
              <w:rPr>
                <w:rFonts w:ascii="Arial" w:hAnsi="Arial" w:cs="Arial"/>
              </w:rPr>
              <w:t>1.00 (Reference)</w:t>
            </w:r>
          </w:p>
        </w:tc>
        <w:tc>
          <w:tcPr>
            <w:tcW w:w="896" w:type="dxa"/>
          </w:tcPr>
          <w:p w14:paraId="2F44B1AF" w14:textId="77777777" w:rsidR="00064AE8" w:rsidRPr="00064AE8" w:rsidRDefault="00064AE8" w:rsidP="00042C3B">
            <w:pPr>
              <w:rPr>
                <w:rFonts w:ascii="Arial" w:hAnsi="Arial" w:cs="Arial"/>
              </w:rPr>
            </w:pPr>
            <w:r w:rsidRPr="00064AE8">
              <w:rPr>
                <w:rFonts w:ascii="Arial" w:hAnsi="Arial" w:cs="Arial"/>
              </w:rPr>
              <w:t>0.145</w:t>
            </w:r>
          </w:p>
        </w:tc>
      </w:tr>
      <w:tr w:rsidR="00064AE8" w:rsidRPr="00064AE8" w14:paraId="3F126A9D" w14:textId="77777777" w:rsidTr="00D459D1">
        <w:tc>
          <w:tcPr>
            <w:tcW w:w="1540" w:type="dxa"/>
          </w:tcPr>
          <w:p w14:paraId="2333486E" w14:textId="77777777" w:rsidR="00064AE8" w:rsidRPr="00064AE8" w:rsidRDefault="00064AE8" w:rsidP="00042C3B">
            <w:pPr>
              <w:rPr>
                <w:rFonts w:ascii="Arial" w:hAnsi="Arial" w:cs="Arial"/>
              </w:rPr>
            </w:pPr>
          </w:p>
        </w:tc>
        <w:tc>
          <w:tcPr>
            <w:tcW w:w="1341" w:type="dxa"/>
          </w:tcPr>
          <w:p w14:paraId="016E666D" w14:textId="77777777" w:rsidR="00064AE8" w:rsidRPr="00064AE8" w:rsidRDefault="00064AE8" w:rsidP="00042C3B">
            <w:pPr>
              <w:rPr>
                <w:rFonts w:ascii="Arial" w:hAnsi="Arial" w:cs="Arial"/>
              </w:rPr>
            </w:pPr>
            <w:r w:rsidRPr="00064AE8">
              <w:rPr>
                <w:rFonts w:ascii="Arial" w:hAnsi="Arial" w:cs="Arial"/>
              </w:rPr>
              <w:t>Yes</w:t>
            </w:r>
          </w:p>
        </w:tc>
        <w:tc>
          <w:tcPr>
            <w:tcW w:w="1566" w:type="dxa"/>
          </w:tcPr>
          <w:p w14:paraId="035C1B80" w14:textId="77777777" w:rsidR="00064AE8" w:rsidRPr="00D459D1" w:rsidRDefault="00064AE8" w:rsidP="00042C3B">
            <w:pPr>
              <w:rPr>
                <w:rFonts w:ascii="Arial" w:hAnsi="Arial" w:cs="Arial"/>
              </w:rPr>
            </w:pPr>
            <w:r w:rsidRPr="00D459D1">
              <w:rPr>
                <w:rFonts w:ascii="Arial" w:hAnsi="Arial" w:cs="Arial"/>
              </w:rPr>
              <w:t>657 (21.0%)</w:t>
            </w:r>
          </w:p>
        </w:tc>
        <w:tc>
          <w:tcPr>
            <w:tcW w:w="1601" w:type="dxa"/>
          </w:tcPr>
          <w:p w14:paraId="7F979DF1" w14:textId="77777777" w:rsidR="00064AE8" w:rsidRPr="00D459D1" w:rsidRDefault="00064AE8" w:rsidP="00042C3B">
            <w:pPr>
              <w:rPr>
                <w:rFonts w:ascii="Arial" w:hAnsi="Arial" w:cs="Arial"/>
              </w:rPr>
            </w:pPr>
            <w:r w:rsidRPr="00D459D1">
              <w:rPr>
                <w:rFonts w:ascii="Arial" w:hAnsi="Arial" w:cs="Arial"/>
              </w:rPr>
              <w:t>2469 (79.0%)</w:t>
            </w:r>
          </w:p>
        </w:tc>
        <w:tc>
          <w:tcPr>
            <w:tcW w:w="2340" w:type="dxa"/>
          </w:tcPr>
          <w:p w14:paraId="769324D6" w14:textId="77777777" w:rsidR="00064AE8" w:rsidRPr="00D459D1" w:rsidRDefault="00064AE8" w:rsidP="00042C3B">
            <w:pPr>
              <w:rPr>
                <w:rFonts w:ascii="Arial" w:hAnsi="Arial" w:cs="Arial"/>
              </w:rPr>
            </w:pPr>
            <w:r w:rsidRPr="00D459D1">
              <w:rPr>
                <w:rFonts w:ascii="Arial" w:hAnsi="Arial" w:cs="Arial"/>
              </w:rPr>
              <w:t>1.07 (0.98, 1.18)</w:t>
            </w:r>
          </w:p>
        </w:tc>
        <w:tc>
          <w:tcPr>
            <w:tcW w:w="896" w:type="dxa"/>
          </w:tcPr>
          <w:p w14:paraId="05F9111E" w14:textId="77777777" w:rsidR="00064AE8" w:rsidRPr="00064AE8" w:rsidRDefault="00064AE8" w:rsidP="00042C3B">
            <w:pPr>
              <w:rPr>
                <w:rFonts w:ascii="Arial" w:hAnsi="Arial" w:cs="Arial"/>
              </w:rPr>
            </w:pPr>
          </w:p>
        </w:tc>
      </w:tr>
      <w:tr w:rsidR="00064AE8" w:rsidRPr="00064AE8" w14:paraId="2B56681A" w14:textId="77777777" w:rsidTr="00D459D1">
        <w:tc>
          <w:tcPr>
            <w:tcW w:w="1540" w:type="dxa"/>
          </w:tcPr>
          <w:p w14:paraId="4090E426" w14:textId="77777777" w:rsidR="00064AE8" w:rsidRPr="00064AE8" w:rsidRDefault="00064AE8" w:rsidP="00042C3B">
            <w:pPr>
              <w:rPr>
                <w:rFonts w:ascii="Arial" w:hAnsi="Arial" w:cs="Arial"/>
              </w:rPr>
            </w:pPr>
            <w:proofErr w:type="spellStart"/>
            <w:r w:rsidRPr="00064AE8">
              <w:rPr>
                <w:rFonts w:ascii="Arial" w:hAnsi="Arial" w:cs="Arial"/>
              </w:rPr>
              <w:t>Labour</w:t>
            </w:r>
            <w:proofErr w:type="spellEnd"/>
            <w:r w:rsidRPr="00064AE8">
              <w:rPr>
                <w:rFonts w:ascii="Arial" w:hAnsi="Arial" w:cs="Arial"/>
              </w:rPr>
              <w:t xml:space="preserve"> duration</w:t>
            </w:r>
          </w:p>
        </w:tc>
        <w:tc>
          <w:tcPr>
            <w:tcW w:w="1341" w:type="dxa"/>
          </w:tcPr>
          <w:p w14:paraId="118D5ADA" w14:textId="77777777" w:rsidR="00064AE8" w:rsidRPr="00064AE8" w:rsidRDefault="00064AE8" w:rsidP="00042C3B">
            <w:pPr>
              <w:rPr>
                <w:rFonts w:ascii="Arial" w:hAnsi="Arial" w:cs="Arial"/>
              </w:rPr>
            </w:pPr>
            <w:r w:rsidRPr="00064AE8">
              <w:rPr>
                <w:rFonts w:ascii="Arial" w:hAnsi="Arial" w:cs="Arial"/>
              </w:rPr>
              <w:t>&lt;4 hours</w:t>
            </w:r>
          </w:p>
        </w:tc>
        <w:tc>
          <w:tcPr>
            <w:tcW w:w="1566" w:type="dxa"/>
          </w:tcPr>
          <w:p w14:paraId="76E316E3" w14:textId="77777777" w:rsidR="00064AE8" w:rsidRPr="00D459D1" w:rsidRDefault="00064AE8" w:rsidP="00042C3B">
            <w:pPr>
              <w:rPr>
                <w:rFonts w:ascii="Arial" w:hAnsi="Arial" w:cs="Arial"/>
              </w:rPr>
            </w:pPr>
            <w:r w:rsidRPr="00D459D1">
              <w:rPr>
                <w:rFonts w:ascii="Arial" w:hAnsi="Arial" w:cs="Arial"/>
              </w:rPr>
              <w:t>603 (15.0%)</w:t>
            </w:r>
          </w:p>
        </w:tc>
        <w:tc>
          <w:tcPr>
            <w:tcW w:w="1601" w:type="dxa"/>
          </w:tcPr>
          <w:p w14:paraId="00F1FD6D" w14:textId="77777777" w:rsidR="00064AE8" w:rsidRPr="00D459D1" w:rsidRDefault="00064AE8" w:rsidP="00042C3B">
            <w:pPr>
              <w:rPr>
                <w:rFonts w:ascii="Arial" w:hAnsi="Arial" w:cs="Arial"/>
              </w:rPr>
            </w:pPr>
            <w:r w:rsidRPr="00D459D1">
              <w:rPr>
                <w:rFonts w:ascii="Arial" w:hAnsi="Arial" w:cs="Arial"/>
              </w:rPr>
              <w:t>3411 (85.0%)</w:t>
            </w:r>
          </w:p>
        </w:tc>
        <w:tc>
          <w:tcPr>
            <w:tcW w:w="2340" w:type="dxa"/>
          </w:tcPr>
          <w:p w14:paraId="5E93F4EB" w14:textId="77777777" w:rsidR="00064AE8" w:rsidRPr="00D459D1" w:rsidRDefault="00064AE8" w:rsidP="00042C3B">
            <w:pPr>
              <w:rPr>
                <w:rFonts w:ascii="Arial" w:hAnsi="Arial" w:cs="Arial"/>
              </w:rPr>
            </w:pPr>
            <w:r w:rsidRPr="00D459D1">
              <w:rPr>
                <w:rFonts w:ascii="Arial" w:hAnsi="Arial" w:cs="Arial"/>
              </w:rPr>
              <w:t>1.00 (Reference)</w:t>
            </w:r>
          </w:p>
        </w:tc>
        <w:tc>
          <w:tcPr>
            <w:tcW w:w="896" w:type="dxa"/>
          </w:tcPr>
          <w:p w14:paraId="6D27CFA9" w14:textId="77777777" w:rsidR="00064AE8" w:rsidRPr="00064AE8" w:rsidRDefault="00064AE8" w:rsidP="00042C3B">
            <w:pPr>
              <w:rPr>
                <w:rFonts w:ascii="Arial" w:hAnsi="Arial" w:cs="Arial"/>
              </w:rPr>
            </w:pPr>
            <w:r w:rsidRPr="00064AE8">
              <w:rPr>
                <w:rFonts w:ascii="Arial" w:hAnsi="Arial" w:cs="Arial"/>
              </w:rPr>
              <w:t>&lt;0.001</w:t>
            </w:r>
          </w:p>
        </w:tc>
      </w:tr>
      <w:tr w:rsidR="00064AE8" w:rsidRPr="00064AE8" w14:paraId="13268342" w14:textId="77777777" w:rsidTr="00D459D1">
        <w:tc>
          <w:tcPr>
            <w:tcW w:w="1540" w:type="dxa"/>
          </w:tcPr>
          <w:p w14:paraId="2CE481E4" w14:textId="77777777" w:rsidR="00064AE8" w:rsidRPr="00064AE8" w:rsidRDefault="00064AE8" w:rsidP="00042C3B">
            <w:pPr>
              <w:rPr>
                <w:rFonts w:ascii="Arial" w:hAnsi="Arial" w:cs="Arial"/>
              </w:rPr>
            </w:pPr>
          </w:p>
        </w:tc>
        <w:tc>
          <w:tcPr>
            <w:tcW w:w="1341" w:type="dxa"/>
          </w:tcPr>
          <w:p w14:paraId="5557D680" w14:textId="77777777" w:rsidR="00064AE8" w:rsidRPr="00064AE8" w:rsidRDefault="00064AE8" w:rsidP="00042C3B">
            <w:pPr>
              <w:rPr>
                <w:rFonts w:ascii="Arial" w:hAnsi="Arial" w:cs="Arial"/>
              </w:rPr>
            </w:pPr>
            <w:r w:rsidRPr="00064AE8">
              <w:rPr>
                <w:rFonts w:ascii="Arial" w:hAnsi="Arial" w:cs="Arial"/>
              </w:rPr>
              <w:t>4-6 hours</w:t>
            </w:r>
          </w:p>
        </w:tc>
        <w:tc>
          <w:tcPr>
            <w:tcW w:w="1566" w:type="dxa"/>
          </w:tcPr>
          <w:p w14:paraId="25CCE210" w14:textId="77777777" w:rsidR="00064AE8" w:rsidRPr="00D459D1" w:rsidRDefault="00064AE8" w:rsidP="00042C3B">
            <w:pPr>
              <w:rPr>
                <w:rFonts w:ascii="Arial" w:hAnsi="Arial" w:cs="Arial"/>
              </w:rPr>
            </w:pPr>
            <w:r w:rsidRPr="00D459D1">
              <w:rPr>
                <w:rFonts w:ascii="Arial" w:hAnsi="Arial" w:cs="Arial"/>
              </w:rPr>
              <w:t>850 (17.4%)</w:t>
            </w:r>
          </w:p>
        </w:tc>
        <w:tc>
          <w:tcPr>
            <w:tcW w:w="1601" w:type="dxa"/>
          </w:tcPr>
          <w:p w14:paraId="4009596D" w14:textId="77777777" w:rsidR="00064AE8" w:rsidRPr="00D459D1" w:rsidRDefault="00064AE8" w:rsidP="00042C3B">
            <w:pPr>
              <w:rPr>
                <w:rFonts w:ascii="Arial" w:hAnsi="Arial" w:cs="Arial"/>
              </w:rPr>
            </w:pPr>
            <w:r w:rsidRPr="00D459D1">
              <w:rPr>
                <w:rFonts w:ascii="Arial" w:hAnsi="Arial" w:cs="Arial"/>
              </w:rPr>
              <w:t>4039 (82.6%)</w:t>
            </w:r>
          </w:p>
        </w:tc>
        <w:tc>
          <w:tcPr>
            <w:tcW w:w="2340" w:type="dxa"/>
          </w:tcPr>
          <w:p w14:paraId="41B88DBA" w14:textId="77777777" w:rsidR="00064AE8" w:rsidRPr="00D459D1" w:rsidRDefault="00064AE8" w:rsidP="00042C3B">
            <w:pPr>
              <w:rPr>
                <w:rFonts w:ascii="Arial" w:hAnsi="Arial" w:cs="Arial"/>
              </w:rPr>
            </w:pPr>
            <w:r w:rsidRPr="00D459D1">
              <w:rPr>
                <w:rFonts w:ascii="Arial" w:hAnsi="Arial" w:cs="Arial"/>
              </w:rPr>
              <w:t>1.90 (1.06, 1.33)</w:t>
            </w:r>
          </w:p>
        </w:tc>
        <w:tc>
          <w:tcPr>
            <w:tcW w:w="896" w:type="dxa"/>
          </w:tcPr>
          <w:p w14:paraId="6021FE52" w14:textId="77777777" w:rsidR="00064AE8" w:rsidRPr="00064AE8" w:rsidRDefault="00064AE8" w:rsidP="00042C3B">
            <w:pPr>
              <w:rPr>
                <w:rFonts w:ascii="Arial" w:hAnsi="Arial" w:cs="Arial"/>
              </w:rPr>
            </w:pPr>
          </w:p>
        </w:tc>
      </w:tr>
      <w:tr w:rsidR="00064AE8" w:rsidRPr="00064AE8" w14:paraId="0F35D397" w14:textId="77777777" w:rsidTr="00D459D1">
        <w:tc>
          <w:tcPr>
            <w:tcW w:w="1540" w:type="dxa"/>
          </w:tcPr>
          <w:p w14:paraId="47862AEE" w14:textId="77777777" w:rsidR="00064AE8" w:rsidRPr="00064AE8" w:rsidRDefault="00064AE8" w:rsidP="00042C3B">
            <w:pPr>
              <w:rPr>
                <w:rFonts w:ascii="Arial" w:hAnsi="Arial" w:cs="Arial"/>
              </w:rPr>
            </w:pPr>
          </w:p>
        </w:tc>
        <w:tc>
          <w:tcPr>
            <w:tcW w:w="1341" w:type="dxa"/>
          </w:tcPr>
          <w:p w14:paraId="0129CFE5" w14:textId="77777777" w:rsidR="00064AE8" w:rsidRPr="00064AE8" w:rsidRDefault="00064AE8" w:rsidP="00042C3B">
            <w:pPr>
              <w:rPr>
                <w:rFonts w:ascii="Arial" w:hAnsi="Arial" w:cs="Arial"/>
              </w:rPr>
            </w:pPr>
            <w:r w:rsidRPr="00064AE8">
              <w:rPr>
                <w:rFonts w:ascii="Arial" w:hAnsi="Arial" w:cs="Arial"/>
              </w:rPr>
              <w:t>7-9 hours</w:t>
            </w:r>
          </w:p>
        </w:tc>
        <w:tc>
          <w:tcPr>
            <w:tcW w:w="1566" w:type="dxa"/>
          </w:tcPr>
          <w:p w14:paraId="3C193917" w14:textId="77777777" w:rsidR="00064AE8" w:rsidRPr="00D459D1" w:rsidRDefault="00064AE8" w:rsidP="00042C3B">
            <w:pPr>
              <w:rPr>
                <w:rFonts w:ascii="Arial" w:hAnsi="Arial" w:cs="Arial"/>
              </w:rPr>
            </w:pPr>
            <w:r w:rsidRPr="00D459D1">
              <w:rPr>
                <w:rFonts w:ascii="Arial" w:hAnsi="Arial" w:cs="Arial"/>
              </w:rPr>
              <w:t>706 (20.6%)</w:t>
            </w:r>
          </w:p>
        </w:tc>
        <w:tc>
          <w:tcPr>
            <w:tcW w:w="1601" w:type="dxa"/>
          </w:tcPr>
          <w:p w14:paraId="2EB00A57" w14:textId="77777777" w:rsidR="00064AE8" w:rsidRPr="00D459D1" w:rsidRDefault="00064AE8" w:rsidP="00042C3B">
            <w:pPr>
              <w:rPr>
                <w:rFonts w:ascii="Arial" w:hAnsi="Arial" w:cs="Arial"/>
              </w:rPr>
            </w:pPr>
            <w:r w:rsidRPr="00D459D1">
              <w:rPr>
                <w:rFonts w:ascii="Arial" w:hAnsi="Arial" w:cs="Arial"/>
              </w:rPr>
              <w:t>2726 (79.4%)</w:t>
            </w:r>
          </w:p>
        </w:tc>
        <w:tc>
          <w:tcPr>
            <w:tcW w:w="2340" w:type="dxa"/>
          </w:tcPr>
          <w:p w14:paraId="32896886" w14:textId="77777777" w:rsidR="00064AE8" w:rsidRPr="00D459D1" w:rsidRDefault="00064AE8" w:rsidP="00042C3B">
            <w:pPr>
              <w:rPr>
                <w:rFonts w:ascii="Arial" w:hAnsi="Arial" w:cs="Arial"/>
              </w:rPr>
            </w:pPr>
            <w:r w:rsidRPr="00D459D1">
              <w:rPr>
                <w:rFonts w:ascii="Arial" w:hAnsi="Arial" w:cs="Arial"/>
              </w:rPr>
              <w:t>1.47 (1.30, 1.65)</w:t>
            </w:r>
          </w:p>
        </w:tc>
        <w:tc>
          <w:tcPr>
            <w:tcW w:w="896" w:type="dxa"/>
          </w:tcPr>
          <w:p w14:paraId="5C7BAA01" w14:textId="77777777" w:rsidR="00064AE8" w:rsidRPr="00064AE8" w:rsidRDefault="00064AE8" w:rsidP="00042C3B">
            <w:pPr>
              <w:rPr>
                <w:rFonts w:ascii="Arial" w:hAnsi="Arial" w:cs="Arial"/>
              </w:rPr>
            </w:pPr>
          </w:p>
        </w:tc>
      </w:tr>
      <w:tr w:rsidR="00064AE8" w:rsidRPr="00064AE8" w14:paraId="24819D93" w14:textId="77777777" w:rsidTr="00D459D1">
        <w:tc>
          <w:tcPr>
            <w:tcW w:w="1540" w:type="dxa"/>
          </w:tcPr>
          <w:p w14:paraId="1F02F890" w14:textId="77777777" w:rsidR="00064AE8" w:rsidRPr="00064AE8" w:rsidRDefault="00064AE8" w:rsidP="00042C3B">
            <w:pPr>
              <w:rPr>
                <w:rFonts w:ascii="Arial" w:hAnsi="Arial" w:cs="Arial"/>
              </w:rPr>
            </w:pPr>
          </w:p>
        </w:tc>
        <w:tc>
          <w:tcPr>
            <w:tcW w:w="1341" w:type="dxa"/>
          </w:tcPr>
          <w:p w14:paraId="50066256" w14:textId="77777777" w:rsidR="00064AE8" w:rsidRPr="00064AE8" w:rsidRDefault="00064AE8" w:rsidP="00042C3B">
            <w:pPr>
              <w:rPr>
                <w:rFonts w:ascii="Arial" w:hAnsi="Arial" w:cs="Arial"/>
              </w:rPr>
            </w:pPr>
            <w:r w:rsidRPr="00064AE8">
              <w:rPr>
                <w:rFonts w:ascii="Arial" w:hAnsi="Arial" w:cs="Arial"/>
              </w:rPr>
              <w:t>&gt;10 hours</w:t>
            </w:r>
          </w:p>
        </w:tc>
        <w:tc>
          <w:tcPr>
            <w:tcW w:w="1566" w:type="dxa"/>
          </w:tcPr>
          <w:p w14:paraId="1FF755A9" w14:textId="77777777" w:rsidR="00064AE8" w:rsidRPr="00D459D1" w:rsidRDefault="00064AE8" w:rsidP="00042C3B">
            <w:pPr>
              <w:rPr>
                <w:rFonts w:ascii="Arial" w:hAnsi="Arial" w:cs="Arial"/>
              </w:rPr>
            </w:pPr>
            <w:r w:rsidRPr="00D459D1">
              <w:rPr>
                <w:rFonts w:ascii="Arial" w:hAnsi="Arial" w:cs="Arial"/>
              </w:rPr>
              <w:t>1150 (27.8%)</w:t>
            </w:r>
          </w:p>
        </w:tc>
        <w:tc>
          <w:tcPr>
            <w:tcW w:w="1601" w:type="dxa"/>
          </w:tcPr>
          <w:p w14:paraId="6E9DF4C1" w14:textId="77777777" w:rsidR="00064AE8" w:rsidRPr="00D459D1" w:rsidRDefault="00064AE8" w:rsidP="00042C3B">
            <w:pPr>
              <w:rPr>
                <w:rFonts w:ascii="Arial" w:hAnsi="Arial" w:cs="Arial"/>
              </w:rPr>
            </w:pPr>
            <w:r w:rsidRPr="00D459D1">
              <w:rPr>
                <w:rFonts w:ascii="Arial" w:hAnsi="Arial" w:cs="Arial"/>
              </w:rPr>
              <w:t>2997 (72.2%)</w:t>
            </w:r>
          </w:p>
        </w:tc>
        <w:tc>
          <w:tcPr>
            <w:tcW w:w="2340" w:type="dxa"/>
          </w:tcPr>
          <w:p w14:paraId="3CC39171" w14:textId="77777777" w:rsidR="00064AE8" w:rsidRPr="00D459D1" w:rsidRDefault="00064AE8" w:rsidP="00042C3B">
            <w:pPr>
              <w:rPr>
                <w:rFonts w:ascii="Arial" w:hAnsi="Arial" w:cs="Arial"/>
              </w:rPr>
            </w:pPr>
            <w:r w:rsidRPr="00D459D1">
              <w:rPr>
                <w:rFonts w:ascii="Arial" w:hAnsi="Arial" w:cs="Arial"/>
              </w:rPr>
              <w:t>2.17 (1.94, 2.42)</w:t>
            </w:r>
          </w:p>
        </w:tc>
        <w:tc>
          <w:tcPr>
            <w:tcW w:w="896" w:type="dxa"/>
          </w:tcPr>
          <w:p w14:paraId="35AF634F" w14:textId="77777777" w:rsidR="00064AE8" w:rsidRPr="00064AE8" w:rsidRDefault="00064AE8" w:rsidP="00042C3B">
            <w:pPr>
              <w:rPr>
                <w:rFonts w:ascii="Arial" w:hAnsi="Arial" w:cs="Arial"/>
              </w:rPr>
            </w:pPr>
          </w:p>
        </w:tc>
      </w:tr>
      <w:tr w:rsidR="00064AE8" w:rsidRPr="00064AE8" w14:paraId="3B21AAF4" w14:textId="77777777" w:rsidTr="00D459D1">
        <w:tc>
          <w:tcPr>
            <w:tcW w:w="1540" w:type="dxa"/>
          </w:tcPr>
          <w:p w14:paraId="1B86DC02" w14:textId="77777777" w:rsidR="00064AE8" w:rsidRPr="00064AE8" w:rsidRDefault="00064AE8" w:rsidP="00042C3B">
            <w:pPr>
              <w:rPr>
                <w:rFonts w:ascii="Arial" w:hAnsi="Arial" w:cs="Arial"/>
              </w:rPr>
            </w:pPr>
            <w:r w:rsidRPr="00064AE8">
              <w:rPr>
                <w:rFonts w:ascii="Arial" w:hAnsi="Arial" w:cs="Arial"/>
              </w:rPr>
              <w:t>Late-term birth</w:t>
            </w:r>
          </w:p>
        </w:tc>
        <w:tc>
          <w:tcPr>
            <w:tcW w:w="1341" w:type="dxa"/>
          </w:tcPr>
          <w:p w14:paraId="1FB2F6C5" w14:textId="77777777" w:rsidR="00064AE8" w:rsidRPr="00064AE8" w:rsidRDefault="00064AE8" w:rsidP="00042C3B">
            <w:pPr>
              <w:rPr>
                <w:rFonts w:ascii="Arial" w:hAnsi="Arial" w:cs="Arial"/>
              </w:rPr>
            </w:pPr>
            <w:r w:rsidRPr="00064AE8">
              <w:rPr>
                <w:rFonts w:ascii="Arial" w:hAnsi="Arial" w:cs="Arial"/>
              </w:rPr>
              <w:t>No</w:t>
            </w:r>
          </w:p>
        </w:tc>
        <w:tc>
          <w:tcPr>
            <w:tcW w:w="1566" w:type="dxa"/>
          </w:tcPr>
          <w:p w14:paraId="2FB1A654" w14:textId="77777777" w:rsidR="00064AE8" w:rsidRPr="00D459D1" w:rsidRDefault="00064AE8" w:rsidP="00042C3B">
            <w:pPr>
              <w:rPr>
                <w:rFonts w:ascii="Arial" w:hAnsi="Arial" w:cs="Arial"/>
              </w:rPr>
            </w:pPr>
            <w:r w:rsidRPr="00D459D1">
              <w:rPr>
                <w:rFonts w:ascii="Arial" w:hAnsi="Arial" w:cs="Arial"/>
              </w:rPr>
              <w:t>2261 (17.7%)</w:t>
            </w:r>
          </w:p>
        </w:tc>
        <w:tc>
          <w:tcPr>
            <w:tcW w:w="1601" w:type="dxa"/>
          </w:tcPr>
          <w:p w14:paraId="4D46B849" w14:textId="77777777" w:rsidR="00064AE8" w:rsidRPr="00D459D1" w:rsidRDefault="00064AE8" w:rsidP="00042C3B">
            <w:pPr>
              <w:rPr>
                <w:rFonts w:ascii="Arial" w:hAnsi="Arial" w:cs="Arial"/>
              </w:rPr>
            </w:pPr>
            <w:r w:rsidRPr="00D459D1">
              <w:rPr>
                <w:rFonts w:ascii="Arial" w:hAnsi="Arial" w:cs="Arial"/>
              </w:rPr>
              <w:t>10520 (82.3%)</w:t>
            </w:r>
          </w:p>
        </w:tc>
        <w:tc>
          <w:tcPr>
            <w:tcW w:w="2340" w:type="dxa"/>
          </w:tcPr>
          <w:p w14:paraId="2D18A535" w14:textId="77777777" w:rsidR="00064AE8" w:rsidRPr="00D459D1" w:rsidRDefault="00064AE8" w:rsidP="00042C3B">
            <w:pPr>
              <w:rPr>
                <w:rFonts w:ascii="Arial" w:hAnsi="Arial" w:cs="Arial"/>
              </w:rPr>
            </w:pPr>
            <w:r w:rsidRPr="00D459D1">
              <w:rPr>
                <w:rFonts w:ascii="Arial" w:hAnsi="Arial" w:cs="Arial"/>
              </w:rPr>
              <w:t>1.00 (Reference)</w:t>
            </w:r>
          </w:p>
        </w:tc>
        <w:tc>
          <w:tcPr>
            <w:tcW w:w="896" w:type="dxa"/>
          </w:tcPr>
          <w:p w14:paraId="2586B02E" w14:textId="77777777" w:rsidR="00064AE8" w:rsidRPr="00064AE8" w:rsidRDefault="00064AE8" w:rsidP="00042C3B">
            <w:pPr>
              <w:rPr>
                <w:rFonts w:ascii="Arial" w:hAnsi="Arial" w:cs="Arial"/>
              </w:rPr>
            </w:pPr>
            <w:r w:rsidRPr="00064AE8">
              <w:rPr>
                <w:rFonts w:ascii="Arial" w:hAnsi="Arial" w:cs="Arial"/>
              </w:rPr>
              <w:t>&lt;0.001</w:t>
            </w:r>
          </w:p>
        </w:tc>
      </w:tr>
      <w:tr w:rsidR="00064AE8" w:rsidRPr="00064AE8" w14:paraId="612095A9" w14:textId="77777777" w:rsidTr="00D459D1">
        <w:tc>
          <w:tcPr>
            <w:tcW w:w="1540" w:type="dxa"/>
          </w:tcPr>
          <w:p w14:paraId="15A82F1B" w14:textId="77777777" w:rsidR="00064AE8" w:rsidRPr="00064AE8" w:rsidRDefault="00064AE8" w:rsidP="00042C3B">
            <w:pPr>
              <w:rPr>
                <w:rFonts w:ascii="Arial" w:hAnsi="Arial" w:cs="Arial"/>
              </w:rPr>
            </w:pPr>
          </w:p>
        </w:tc>
        <w:tc>
          <w:tcPr>
            <w:tcW w:w="1341" w:type="dxa"/>
          </w:tcPr>
          <w:p w14:paraId="7023D7D4" w14:textId="77777777" w:rsidR="00064AE8" w:rsidRPr="00064AE8" w:rsidRDefault="00064AE8" w:rsidP="00042C3B">
            <w:pPr>
              <w:rPr>
                <w:rFonts w:ascii="Arial" w:hAnsi="Arial" w:cs="Arial"/>
              </w:rPr>
            </w:pPr>
            <w:r w:rsidRPr="00064AE8">
              <w:rPr>
                <w:rFonts w:ascii="Arial" w:hAnsi="Arial" w:cs="Arial"/>
              </w:rPr>
              <w:t>Yes</w:t>
            </w:r>
          </w:p>
        </w:tc>
        <w:tc>
          <w:tcPr>
            <w:tcW w:w="1566" w:type="dxa"/>
          </w:tcPr>
          <w:p w14:paraId="2A1BC29F" w14:textId="77777777" w:rsidR="00064AE8" w:rsidRPr="00D459D1" w:rsidRDefault="00064AE8" w:rsidP="00042C3B">
            <w:pPr>
              <w:rPr>
                <w:rFonts w:ascii="Arial" w:hAnsi="Arial" w:cs="Arial"/>
              </w:rPr>
            </w:pPr>
            <w:r w:rsidRPr="00D459D1">
              <w:rPr>
                <w:rFonts w:ascii="Arial" w:hAnsi="Arial" w:cs="Arial"/>
              </w:rPr>
              <w:t>1048 (28.3%)</w:t>
            </w:r>
          </w:p>
        </w:tc>
        <w:tc>
          <w:tcPr>
            <w:tcW w:w="1601" w:type="dxa"/>
          </w:tcPr>
          <w:p w14:paraId="0606291A" w14:textId="77777777" w:rsidR="00064AE8" w:rsidRPr="00D459D1" w:rsidRDefault="00064AE8" w:rsidP="00042C3B">
            <w:pPr>
              <w:rPr>
                <w:rFonts w:ascii="Arial" w:hAnsi="Arial" w:cs="Arial"/>
              </w:rPr>
            </w:pPr>
            <w:r w:rsidRPr="00D459D1">
              <w:rPr>
                <w:rFonts w:ascii="Arial" w:hAnsi="Arial" w:cs="Arial"/>
              </w:rPr>
              <w:t>2653 (71.7%)</w:t>
            </w:r>
          </w:p>
        </w:tc>
        <w:tc>
          <w:tcPr>
            <w:tcW w:w="2340" w:type="dxa"/>
          </w:tcPr>
          <w:p w14:paraId="35638E08" w14:textId="77777777" w:rsidR="00064AE8" w:rsidRPr="00D459D1" w:rsidRDefault="00064AE8" w:rsidP="00042C3B">
            <w:pPr>
              <w:rPr>
                <w:rFonts w:ascii="Arial" w:hAnsi="Arial" w:cs="Arial"/>
              </w:rPr>
            </w:pPr>
            <w:r w:rsidRPr="00D459D1">
              <w:rPr>
                <w:rFonts w:ascii="Arial" w:hAnsi="Arial" w:cs="Arial"/>
              </w:rPr>
              <w:t>1.84 (1.69, 2.00)</w:t>
            </w:r>
          </w:p>
        </w:tc>
        <w:tc>
          <w:tcPr>
            <w:tcW w:w="896" w:type="dxa"/>
          </w:tcPr>
          <w:p w14:paraId="474C9C9A" w14:textId="77777777" w:rsidR="00064AE8" w:rsidRPr="00064AE8" w:rsidRDefault="00064AE8" w:rsidP="00042C3B">
            <w:pPr>
              <w:rPr>
                <w:rFonts w:ascii="Arial" w:hAnsi="Arial" w:cs="Arial"/>
              </w:rPr>
            </w:pPr>
          </w:p>
        </w:tc>
      </w:tr>
    </w:tbl>
    <w:p w14:paraId="3545C468" w14:textId="1289550D" w:rsidR="00064AE8" w:rsidRPr="00CC7DA2" w:rsidRDefault="00064AE8" w:rsidP="00FC4F0A">
      <w:pPr>
        <w:spacing w:after="0"/>
        <w:rPr>
          <w:rFonts w:ascii="Arial" w:hAnsi="Arial" w:cs="Arial"/>
          <w:sz w:val="18"/>
          <w:szCs w:val="18"/>
        </w:rPr>
      </w:pPr>
      <w:r>
        <w:rPr>
          <w:rFonts w:ascii="Arial" w:hAnsi="Arial" w:cs="Arial"/>
          <w:sz w:val="18"/>
          <w:szCs w:val="18"/>
        </w:rPr>
        <w:t xml:space="preserve">Table 1: Variable composition breakdown by strata, </w:t>
      </w:r>
      <w:r w:rsidRPr="00E037E2">
        <w:rPr>
          <w:rFonts w:ascii="Arial" w:hAnsi="Arial" w:cs="Arial"/>
          <w:sz w:val="18"/>
          <w:szCs w:val="18"/>
        </w:rPr>
        <w:t xml:space="preserve">Mantel–Haenszel </w:t>
      </w:r>
      <w:r>
        <w:rPr>
          <w:rFonts w:ascii="Arial" w:hAnsi="Arial" w:cs="Arial"/>
          <w:sz w:val="18"/>
          <w:szCs w:val="18"/>
        </w:rPr>
        <w:t xml:space="preserve">ORs and 95% </w:t>
      </w:r>
      <w:proofErr w:type="spellStart"/>
      <w:r>
        <w:rPr>
          <w:rFonts w:ascii="Arial" w:hAnsi="Arial" w:cs="Arial"/>
          <w:sz w:val="18"/>
          <w:szCs w:val="18"/>
        </w:rPr>
        <w:t>c.i.s</w:t>
      </w:r>
      <w:proofErr w:type="spellEnd"/>
      <w:r>
        <w:rPr>
          <w:rFonts w:ascii="Arial" w:hAnsi="Arial" w:cs="Arial"/>
          <w:sz w:val="18"/>
          <w:szCs w:val="18"/>
        </w:rPr>
        <w:t xml:space="preserve">, and chi-squared p-values of association to outcome. </w:t>
      </w:r>
    </w:p>
    <w:p w14:paraId="1738B4F5" w14:textId="77777777" w:rsidR="00064AE8" w:rsidRDefault="00064AE8">
      <w:pPr>
        <w:rPr>
          <w:rFonts w:ascii="Arial" w:hAnsi="Arial" w:cs="Arial"/>
          <w:sz w:val="24"/>
          <w:szCs w:val="24"/>
        </w:rPr>
      </w:pPr>
      <w:r>
        <w:rPr>
          <w:rFonts w:ascii="Arial" w:hAnsi="Arial" w:cs="Arial"/>
          <w:sz w:val="24"/>
          <w:szCs w:val="24"/>
        </w:rPr>
        <w:br w:type="page"/>
      </w:r>
    </w:p>
    <w:p w14:paraId="7C1505F6" w14:textId="5633AB1F" w:rsidR="00064AE8" w:rsidRDefault="00064AE8" w:rsidP="00064AE8">
      <w:pPr>
        <w:spacing w:after="0"/>
        <w:rPr>
          <w:rFonts w:ascii="Arial" w:hAnsi="Arial" w:cs="Arial"/>
          <w:sz w:val="24"/>
          <w:szCs w:val="24"/>
        </w:rPr>
      </w:pPr>
      <w:r>
        <w:rPr>
          <w:rFonts w:ascii="Arial" w:hAnsi="Arial" w:cs="Arial"/>
          <w:sz w:val="24"/>
          <w:szCs w:val="24"/>
        </w:rPr>
        <w:lastRenderedPageBreak/>
        <w:t xml:space="preserve">Table 2: Individually adjusted ORs, </w:t>
      </w:r>
      <w:proofErr w:type="spellStart"/>
      <w:r>
        <w:rPr>
          <w:rFonts w:ascii="Arial" w:hAnsi="Arial" w:cs="Arial"/>
          <w:sz w:val="24"/>
          <w:szCs w:val="24"/>
        </w:rPr>
        <w:t>c.i.s</w:t>
      </w:r>
      <w:proofErr w:type="spellEnd"/>
      <w:r>
        <w:rPr>
          <w:rFonts w:ascii="Arial" w:hAnsi="Arial" w:cs="Arial"/>
          <w:sz w:val="24"/>
          <w:szCs w:val="24"/>
        </w:rPr>
        <w:t xml:space="preserve">, and p-values between ethnic group and MSAF </w:t>
      </w:r>
    </w:p>
    <w:tbl>
      <w:tblPr>
        <w:tblStyle w:val="TableGrid"/>
        <w:tblW w:w="0" w:type="auto"/>
        <w:jc w:val="center"/>
        <w:tblLook w:val="04A0" w:firstRow="1" w:lastRow="0" w:firstColumn="1" w:lastColumn="0" w:noHBand="0" w:noVBand="1"/>
      </w:tblPr>
      <w:tblGrid>
        <w:gridCol w:w="3192"/>
        <w:gridCol w:w="2111"/>
        <w:gridCol w:w="2013"/>
      </w:tblGrid>
      <w:tr w:rsidR="00064AE8" w14:paraId="3567353F" w14:textId="77777777" w:rsidTr="00042C3B">
        <w:trPr>
          <w:jc w:val="center"/>
        </w:trPr>
        <w:tc>
          <w:tcPr>
            <w:tcW w:w="3192" w:type="dxa"/>
          </w:tcPr>
          <w:p w14:paraId="4D92A8F3" w14:textId="77777777" w:rsidR="00064AE8" w:rsidRDefault="00064AE8" w:rsidP="00042C3B">
            <w:pPr>
              <w:rPr>
                <w:rFonts w:ascii="Arial" w:hAnsi="Arial" w:cs="Arial"/>
                <w:sz w:val="24"/>
                <w:szCs w:val="24"/>
              </w:rPr>
            </w:pPr>
          </w:p>
        </w:tc>
        <w:tc>
          <w:tcPr>
            <w:tcW w:w="2111" w:type="dxa"/>
          </w:tcPr>
          <w:p w14:paraId="0E68526A" w14:textId="77777777" w:rsidR="00064AE8" w:rsidRDefault="00064AE8" w:rsidP="00042C3B">
            <w:pPr>
              <w:rPr>
                <w:rFonts w:ascii="Arial" w:hAnsi="Arial" w:cs="Arial"/>
                <w:sz w:val="24"/>
                <w:szCs w:val="24"/>
              </w:rPr>
            </w:pPr>
            <w:r>
              <w:rPr>
                <w:rFonts w:ascii="Arial" w:hAnsi="Arial" w:cs="Arial"/>
                <w:sz w:val="24"/>
                <w:szCs w:val="24"/>
              </w:rPr>
              <w:t xml:space="preserve">OR (95% </w:t>
            </w:r>
            <w:proofErr w:type="spellStart"/>
            <w:r>
              <w:rPr>
                <w:rFonts w:ascii="Arial" w:hAnsi="Arial" w:cs="Arial"/>
                <w:sz w:val="24"/>
                <w:szCs w:val="24"/>
              </w:rPr>
              <w:t>c.i.</w:t>
            </w:r>
            <w:proofErr w:type="spellEnd"/>
            <w:r>
              <w:rPr>
                <w:rFonts w:ascii="Arial" w:hAnsi="Arial" w:cs="Arial"/>
                <w:sz w:val="24"/>
                <w:szCs w:val="24"/>
              </w:rPr>
              <w:t>)</w:t>
            </w:r>
          </w:p>
        </w:tc>
        <w:tc>
          <w:tcPr>
            <w:tcW w:w="2013" w:type="dxa"/>
          </w:tcPr>
          <w:p w14:paraId="532E61B5" w14:textId="77777777" w:rsidR="00064AE8" w:rsidRDefault="00064AE8" w:rsidP="00042C3B">
            <w:pPr>
              <w:rPr>
                <w:rFonts w:ascii="Arial" w:hAnsi="Arial" w:cs="Arial"/>
                <w:sz w:val="24"/>
                <w:szCs w:val="24"/>
              </w:rPr>
            </w:pPr>
            <w:r>
              <w:rPr>
                <w:rFonts w:ascii="Arial" w:hAnsi="Arial" w:cs="Arial"/>
                <w:sz w:val="24"/>
                <w:szCs w:val="24"/>
              </w:rPr>
              <w:t>P-value</w:t>
            </w:r>
          </w:p>
        </w:tc>
      </w:tr>
      <w:tr w:rsidR="00064AE8" w14:paraId="283FE427" w14:textId="77777777" w:rsidTr="00042C3B">
        <w:trPr>
          <w:jc w:val="center"/>
        </w:trPr>
        <w:tc>
          <w:tcPr>
            <w:tcW w:w="3192" w:type="dxa"/>
          </w:tcPr>
          <w:p w14:paraId="53727938" w14:textId="77777777" w:rsidR="00064AE8" w:rsidRDefault="00064AE8" w:rsidP="00042C3B">
            <w:pPr>
              <w:rPr>
                <w:rFonts w:ascii="Arial" w:hAnsi="Arial" w:cs="Arial"/>
                <w:sz w:val="24"/>
                <w:szCs w:val="24"/>
              </w:rPr>
            </w:pPr>
            <w:bookmarkStart w:id="1" w:name="_Hlk132708503"/>
            <w:r>
              <w:rPr>
                <w:rFonts w:ascii="Arial" w:hAnsi="Arial" w:cs="Arial"/>
                <w:sz w:val="24"/>
                <w:szCs w:val="24"/>
              </w:rPr>
              <w:t>Unadjusted effect of black ethnicity</w:t>
            </w:r>
          </w:p>
        </w:tc>
        <w:tc>
          <w:tcPr>
            <w:tcW w:w="2111" w:type="dxa"/>
          </w:tcPr>
          <w:p w14:paraId="69A1302F" w14:textId="77777777" w:rsidR="00064AE8" w:rsidRDefault="00064AE8" w:rsidP="00042C3B">
            <w:pPr>
              <w:rPr>
                <w:rFonts w:ascii="Arial" w:hAnsi="Arial" w:cs="Arial"/>
                <w:sz w:val="24"/>
                <w:szCs w:val="24"/>
              </w:rPr>
            </w:pPr>
            <w:r>
              <w:rPr>
                <w:rFonts w:ascii="Arial" w:hAnsi="Arial" w:cs="Arial"/>
                <w:sz w:val="24"/>
                <w:szCs w:val="24"/>
              </w:rPr>
              <w:t>1.20 (1.10, 1.30)</w:t>
            </w:r>
          </w:p>
        </w:tc>
        <w:tc>
          <w:tcPr>
            <w:tcW w:w="2013" w:type="dxa"/>
          </w:tcPr>
          <w:p w14:paraId="67C268EB" w14:textId="77777777" w:rsidR="00064AE8" w:rsidRDefault="00064AE8" w:rsidP="00042C3B">
            <w:pPr>
              <w:rPr>
                <w:rFonts w:ascii="Arial" w:hAnsi="Arial" w:cs="Arial"/>
                <w:sz w:val="24"/>
                <w:szCs w:val="24"/>
              </w:rPr>
            </w:pPr>
            <w:r>
              <w:rPr>
                <w:rFonts w:ascii="Arial" w:hAnsi="Arial" w:cs="Arial"/>
                <w:sz w:val="24"/>
                <w:szCs w:val="24"/>
              </w:rPr>
              <w:t>&lt;0.001</w:t>
            </w:r>
          </w:p>
        </w:tc>
      </w:tr>
      <w:bookmarkEnd w:id="1"/>
      <w:tr w:rsidR="00064AE8" w14:paraId="465431A8" w14:textId="77777777" w:rsidTr="00042C3B">
        <w:trPr>
          <w:jc w:val="center"/>
        </w:trPr>
        <w:tc>
          <w:tcPr>
            <w:tcW w:w="3192" w:type="dxa"/>
          </w:tcPr>
          <w:p w14:paraId="36206B69" w14:textId="77777777" w:rsidR="00064AE8" w:rsidRDefault="00064AE8" w:rsidP="00042C3B">
            <w:pPr>
              <w:rPr>
                <w:rFonts w:ascii="Arial" w:hAnsi="Arial" w:cs="Arial"/>
                <w:sz w:val="24"/>
                <w:szCs w:val="24"/>
              </w:rPr>
            </w:pPr>
            <w:r>
              <w:rPr>
                <w:rFonts w:ascii="Arial" w:hAnsi="Arial" w:cs="Arial"/>
                <w:sz w:val="24"/>
                <w:szCs w:val="24"/>
              </w:rPr>
              <w:t>Effect of black ethnicity adjusted for…</w:t>
            </w:r>
          </w:p>
        </w:tc>
        <w:tc>
          <w:tcPr>
            <w:tcW w:w="2111" w:type="dxa"/>
          </w:tcPr>
          <w:p w14:paraId="14C55A50" w14:textId="77777777" w:rsidR="00064AE8" w:rsidRDefault="00064AE8" w:rsidP="00042C3B">
            <w:pPr>
              <w:rPr>
                <w:rFonts w:ascii="Arial" w:hAnsi="Arial" w:cs="Arial"/>
                <w:sz w:val="24"/>
                <w:szCs w:val="24"/>
              </w:rPr>
            </w:pPr>
          </w:p>
        </w:tc>
        <w:tc>
          <w:tcPr>
            <w:tcW w:w="2013" w:type="dxa"/>
          </w:tcPr>
          <w:p w14:paraId="72266742" w14:textId="77777777" w:rsidR="00064AE8" w:rsidRDefault="00064AE8" w:rsidP="00042C3B">
            <w:pPr>
              <w:rPr>
                <w:rFonts w:ascii="Arial" w:hAnsi="Arial" w:cs="Arial"/>
                <w:sz w:val="24"/>
                <w:szCs w:val="24"/>
              </w:rPr>
            </w:pPr>
          </w:p>
        </w:tc>
      </w:tr>
      <w:tr w:rsidR="00064AE8" w14:paraId="13854E13" w14:textId="77777777" w:rsidTr="00042C3B">
        <w:trPr>
          <w:jc w:val="center"/>
        </w:trPr>
        <w:tc>
          <w:tcPr>
            <w:tcW w:w="3192" w:type="dxa"/>
          </w:tcPr>
          <w:p w14:paraId="2701DC6A" w14:textId="77777777" w:rsidR="00064AE8" w:rsidRDefault="00064AE8" w:rsidP="00042C3B">
            <w:pPr>
              <w:rPr>
                <w:rFonts w:ascii="Arial" w:hAnsi="Arial" w:cs="Arial"/>
                <w:sz w:val="24"/>
                <w:szCs w:val="24"/>
              </w:rPr>
            </w:pPr>
            <w:bookmarkStart w:id="2" w:name="_Hlk132708551"/>
            <w:r>
              <w:rPr>
                <w:rFonts w:ascii="Arial" w:hAnsi="Arial" w:cs="Arial"/>
                <w:sz w:val="24"/>
                <w:szCs w:val="24"/>
              </w:rPr>
              <w:t>BMI</w:t>
            </w:r>
          </w:p>
        </w:tc>
        <w:tc>
          <w:tcPr>
            <w:tcW w:w="2111" w:type="dxa"/>
          </w:tcPr>
          <w:p w14:paraId="0D7194F2" w14:textId="77777777" w:rsidR="00064AE8" w:rsidRDefault="00064AE8" w:rsidP="00042C3B">
            <w:pPr>
              <w:rPr>
                <w:rFonts w:ascii="Arial" w:hAnsi="Arial" w:cs="Arial"/>
                <w:sz w:val="24"/>
                <w:szCs w:val="24"/>
              </w:rPr>
            </w:pPr>
            <w:r>
              <w:rPr>
                <w:rFonts w:ascii="Arial" w:hAnsi="Arial" w:cs="Arial"/>
                <w:sz w:val="24"/>
                <w:szCs w:val="24"/>
              </w:rPr>
              <w:t>1.20 (1.10, 1.31)</w:t>
            </w:r>
          </w:p>
        </w:tc>
        <w:tc>
          <w:tcPr>
            <w:tcW w:w="2013" w:type="dxa"/>
          </w:tcPr>
          <w:p w14:paraId="596BB17F" w14:textId="77777777" w:rsidR="00064AE8" w:rsidRDefault="00064AE8" w:rsidP="00042C3B">
            <w:pPr>
              <w:rPr>
                <w:rFonts w:ascii="Arial" w:hAnsi="Arial" w:cs="Arial"/>
                <w:sz w:val="24"/>
                <w:szCs w:val="24"/>
              </w:rPr>
            </w:pPr>
            <w:r>
              <w:rPr>
                <w:rFonts w:ascii="Arial" w:hAnsi="Arial" w:cs="Arial"/>
                <w:sz w:val="24"/>
                <w:szCs w:val="24"/>
              </w:rPr>
              <w:t>&lt;0.001</w:t>
            </w:r>
          </w:p>
        </w:tc>
      </w:tr>
      <w:bookmarkEnd w:id="2"/>
      <w:tr w:rsidR="00064AE8" w14:paraId="30F360EF" w14:textId="77777777" w:rsidTr="00042C3B">
        <w:trPr>
          <w:jc w:val="center"/>
        </w:trPr>
        <w:tc>
          <w:tcPr>
            <w:tcW w:w="3192" w:type="dxa"/>
          </w:tcPr>
          <w:p w14:paraId="7C10E8D2" w14:textId="77777777" w:rsidR="00064AE8" w:rsidRDefault="00064AE8" w:rsidP="00042C3B">
            <w:pPr>
              <w:rPr>
                <w:rFonts w:ascii="Arial" w:hAnsi="Arial" w:cs="Arial"/>
                <w:sz w:val="24"/>
                <w:szCs w:val="24"/>
              </w:rPr>
            </w:pPr>
            <w:r>
              <w:rPr>
                <w:rFonts w:ascii="Arial" w:hAnsi="Arial" w:cs="Arial"/>
                <w:sz w:val="24"/>
                <w:szCs w:val="24"/>
              </w:rPr>
              <w:t>Nulliparity</w:t>
            </w:r>
          </w:p>
        </w:tc>
        <w:tc>
          <w:tcPr>
            <w:tcW w:w="2111" w:type="dxa"/>
          </w:tcPr>
          <w:p w14:paraId="2FC0A9CA" w14:textId="77777777" w:rsidR="00064AE8" w:rsidRDefault="00064AE8" w:rsidP="00042C3B">
            <w:pPr>
              <w:rPr>
                <w:rFonts w:ascii="Arial" w:hAnsi="Arial" w:cs="Arial"/>
                <w:sz w:val="24"/>
                <w:szCs w:val="24"/>
              </w:rPr>
            </w:pPr>
            <w:r>
              <w:rPr>
                <w:rFonts w:ascii="Arial" w:hAnsi="Arial" w:cs="Arial"/>
                <w:sz w:val="24"/>
                <w:szCs w:val="24"/>
              </w:rPr>
              <w:t>1.32 (1.18, 1.49)</w:t>
            </w:r>
          </w:p>
        </w:tc>
        <w:tc>
          <w:tcPr>
            <w:tcW w:w="2013" w:type="dxa"/>
          </w:tcPr>
          <w:p w14:paraId="0D3E7AA2" w14:textId="77777777" w:rsidR="00064AE8" w:rsidRDefault="00064AE8" w:rsidP="00042C3B">
            <w:pPr>
              <w:rPr>
                <w:rFonts w:ascii="Arial" w:hAnsi="Arial" w:cs="Arial"/>
                <w:sz w:val="24"/>
                <w:szCs w:val="24"/>
              </w:rPr>
            </w:pPr>
            <w:r>
              <w:rPr>
                <w:rFonts w:ascii="Arial" w:hAnsi="Arial" w:cs="Arial"/>
                <w:sz w:val="24"/>
                <w:szCs w:val="24"/>
              </w:rPr>
              <w:t>&lt;0.001</w:t>
            </w:r>
          </w:p>
        </w:tc>
      </w:tr>
      <w:tr w:rsidR="00064AE8" w14:paraId="2DF2C5D3" w14:textId="77777777" w:rsidTr="00042C3B">
        <w:trPr>
          <w:jc w:val="center"/>
        </w:trPr>
        <w:tc>
          <w:tcPr>
            <w:tcW w:w="3192" w:type="dxa"/>
          </w:tcPr>
          <w:p w14:paraId="03DA80A0" w14:textId="77777777" w:rsidR="00064AE8" w:rsidRDefault="00064AE8" w:rsidP="00042C3B">
            <w:pPr>
              <w:rPr>
                <w:rFonts w:ascii="Arial" w:hAnsi="Arial" w:cs="Arial"/>
                <w:sz w:val="24"/>
                <w:szCs w:val="24"/>
              </w:rPr>
            </w:pPr>
            <w:r>
              <w:rPr>
                <w:rFonts w:ascii="Arial" w:hAnsi="Arial" w:cs="Arial"/>
                <w:sz w:val="24"/>
                <w:szCs w:val="24"/>
              </w:rPr>
              <w:t xml:space="preserve">Abnormal </w:t>
            </w:r>
            <w:proofErr w:type="spellStart"/>
            <w:r>
              <w:rPr>
                <w:rFonts w:ascii="Arial" w:hAnsi="Arial" w:cs="Arial"/>
                <w:sz w:val="24"/>
                <w:szCs w:val="24"/>
              </w:rPr>
              <w:t>foetal</w:t>
            </w:r>
            <w:proofErr w:type="spellEnd"/>
            <w:r>
              <w:rPr>
                <w:rFonts w:ascii="Arial" w:hAnsi="Arial" w:cs="Arial"/>
                <w:sz w:val="24"/>
                <w:szCs w:val="24"/>
              </w:rPr>
              <w:t xml:space="preserve"> heart rate during </w:t>
            </w:r>
            <w:proofErr w:type="spellStart"/>
            <w:r>
              <w:rPr>
                <w:rFonts w:ascii="Arial" w:hAnsi="Arial" w:cs="Arial"/>
                <w:sz w:val="24"/>
                <w:szCs w:val="24"/>
              </w:rPr>
              <w:t>labour</w:t>
            </w:r>
            <w:proofErr w:type="spellEnd"/>
          </w:p>
        </w:tc>
        <w:tc>
          <w:tcPr>
            <w:tcW w:w="2111" w:type="dxa"/>
          </w:tcPr>
          <w:p w14:paraId="70853EC2" w14:textId="77777777" w:rsidR="00064AE8" w:rsidRDefault="00064AE8" w:rsidP="00042C3B">
            <w:pPr>
              <w:rPr>
                <w:rFonts w:ascii="Arial" w:hAnsi="Arial" w:cs="Arial"/>
                <w:sz w:val="24"/>
                <w:szCs w:val="24"/>
              </w:rPr>
            </w:pPr>
            <w:r>
              <w:rPr>
                <w:rFonts w:ascii="Arial" w:hAnsi="Arial" w:cs="Arial"/>
                <w:sz w:val="24"/>
                <w:szCs w:val="24"/>
              </w:rPr>
              <w:t>0.89 (0.79, 1.01)</w:t>
            </w:r>
          </w:p>
        </w:tc>
        <w:tc>
          <w:tcPr>
            <w:tcW w:w="2013" w:type="dxa"/>
          </w:tcPr>
          <w:p w14:paraId="42C58100" w14:textId="77777777" w:rsidR="00064AE8" w:rsidRDefault="00064AE8" w:rsidP="00042C3B">
            <w:pPr>
              <w:rPr>
                <w:rFonts w:ascii="Arial" w:hAnsi="Arial" w:cs="Arial"/>
                <w:sz w:val="24"/>
                <w:szCs w:val="24"/>
              </w:rPr>
            </w:pPr>
            <w:r>
              <w:rPr>
                <w:rFonts w:ascii="Arial" w:hAnsi="Arial" w:cs="Arial"/>
                <w:sz w:val="24"/>
                <w:szCs w:val="24"/>
              </w:rPr>
              <w:t>0.065</w:t>
            </w:r>
          </w:p>
        </w:tc>
      </w:tr>
      <w:tr w:rsidR="00064AE8" w14:paraId="67145706" w14:textId="77777777" w:rsidTr="00042C3B">
        <w:trPr>
          <w:jc w:val="center"/>
        </w:trPr>
        <w:tc>
          <w:tcPr>
            <w:tcW w:w="3192" w:type="dxa"/>
          </w:tcPr>
          <w:p w14:paraId="559C0DE9" w14:textId="77777777" w:rsidR="00064AE8" w:rsidRDefault="00064AE8" w:rsidP="00042C3B">
            <w:pPr>
              <w:rPr>
                <w:rFonts w:ascii="Arial" w:hAnsi="Arial" w:cs="Arial"/>
                <w:sz w:val="24"/>
                <w:szCs w:val="24"/>
              </w:rPr>
            </w:pPr>
            <w:r>
              <w:rPr>
                <w:rFonts w:ascii="Arial" w:hAnsi="Arial" w:cs="Arial"/>
                <w:sz w:val="24"/>
                <w:szCs w:val="24"/>
              </w:rPr>
              <w:t>Late-term birth</w:t>
            </w:r>
          </w:p>
        </w:tc>
        <w:tc>
          <w:tcPr>
            <w:tcW w:w="2111" w:type="dxa"/>
          </w:tcPr>
          <w:p w14:paraId="5ECE90D0" w14:textId="77777777" w:rsidR="00064AE8" w:rsidRDefault="00064AE8" w:rsidP="00042C3B">
            <w:pPr>
              <w:rPr>
                <w:rFonts w:ascii="Arial" w:hAnsi="Arial" w:cs="Arial"/>
                <w:sz w:val="24"/>
                <w:szCs w:val="24"/>
              </w:rPr>
            </w:pPr>
            <w:r>
              <w:rPr>
                <w:rFonts w:ascii="Arial" w:hAnsi="Arial" w:cs="Arial"/>
                <w:sz w:val="24"/>
                <w:szCs w:val="24"/>
              </w:rPr>
              <w:t>1.35 (1.11, 1.66)</w:t>
            </w:r>
          </w:p>
        </w:tc>
        <w:tc>
          <w:tcPr>
            <w:tcW w:w="2013" w:type="dxa"/>
          </w:tcPr>
          <w:p w14:paraId="35966E5B" w14:textId="77777777" w:rsidR="00064AE8" w:rsidRDefault="00064AE8" w:rsidP="00042C3B">
            <w:pPr>
              <w:rPr>
                <w:rFonts w:ascii="Arial" w:hAnsi="Arial" w:cs="Arial"/>
                <w:sz w:val="24"/>
                <w:szCs w:val="24"/>
              </w:rPr>
            </w:pPr>
            <w:r>
              <w:rPr>
                <w:rFonts w:ascii="Arial" w:hAnsi="Arial" w:cs="Arial"/>
                <w:sz w:val="24"/>
                <w:szCs w:val="24"/>
              </w:rPr>
              <w:t>0.001</w:t>
            </w:r>
          </w:p>
        </w:tc>
      </w:tr>
    </w:tbl>
    <w:p w14:paraId="125B6357" w14:textId="77777777" w:rsidR="00064AE8" w:rsidRDefault="00064AE8" w:rsidP="00064AE8">
      <w:pPr>
        <w:spacing w:after="0"/>
        <w:rPr>
          <w:rFonts w:ascii="Arial" w:hAnsi="Arial" w:cs="Arial"/>
          <w:sz w:val="18"/>
          <w:szCs w:val="18"/>
        </w:rPr>
      </w:pPr>
      <w:r>
        <w:rPr>
          <w:rFonts w:ascii="Arial" w:hAnsi="Arial" w:cs="Arial"/>
          <w:sz w:val="18"/>
          <w:szCs w:val="18"/>
        </w:rPr>
        <w:t xml:space="preserve">Table 2: Individually adjusted estimates between ethnicity and MSAF with logistic regression. Nulliparity, abnormal </w:t>
      </w:r>
      <w:proofErr w:type="spellStart"/>
      <w:r>
        <w:rPr>
          <w:rFonts w:ascii="Arial" w:hAnsi="Arial" w:cs="Arial"/>
          <w:sz w:val="18"/>
          <w:szCs w:val="18"/>
        </w:rPr>
        <w:t>foetal</w:t>
      </w:r>
      <w:proofErr w:type="spellEnd"/>
      <w:r>
        <w:rPr>
          <w:rFonts w:ascii="Arial" w:hAnsi="Arial" w:cs="Arial"/>
          <w:sz w:val="18"/>
          <w:szCs w:val="18"/>
        </w:rPr>
        <w:t xml:space="preserve"> heart rate during </w:t>
      </w:r>
      <w:proofErr w:type="spellStart"/>
      <w:r>
        <w:rPr>
          <w:rFonts w:ascii="Arial" w:hAnsi="Arial" w:cs="Arial"/>
          <w:sz w:val="18"/>
          <w:szCs w:val="18"/>
        </w:rPr>
        <w:t>labour</w:t>
      </w:r>
      <w:proofErr w:type="spellEnd"/>
      <w:r>
        <w:rPr>
          <w:rFonts w:ascii="Arial" w:hAnsi="Arial" w:cs="Arial"/>
          <w:sz w:val="18"/>
          <w:szCs w:val="18"/>
        </w:rPr>
        <w:t>, and late-term births utilize an interaction coefficient.</w:t>
      </w:r>
    </w:p>
    <w:p w14:paraId="3E9BDA5D" w14:textId="77777777" w:rsidR="00064AE8" w:rsidRDefault="00064AE8" w:rsidP="00FC4F0A">
      <w:pPr>
        <w:spacing w:after="0"/>
        <w:rPr>
          <w:rFonts w:ascii="Arial" w:hAnsi="Arial" w:cs="Arial"/>
          <w:sz w:val="24"/>
          <w:szCs w:val="24"/>
        </w:rPr>
      </w:pPr>
    </w:p>
    <w:p w14:paraId="53DBF12B" w14:textId="37BFDD55" w:rsidR="00064AE8" w:rsidRDefault="00064AE8" w:rsidP="00FC4F0A">
      <w:pPr>
        <w:spacing w:after="0"/>
        <w:rPr>
          <w:rFonts w:ascii="Arial" w:hAnsi="Arial" w:cs="Arial"/>
          <w:sz w:val="24"/>
          <w:szCs w:val="24"/>
        </w:rPr>
      </w:pPr>
    </w:p>
    <w:p w14:paraId="374C09F1" w14:textId="77777777" w:rsidR="00064AE8" w:rsidRDefault="00064AE8">
      <w:pPr>
        <w:rPr>
          <w:rFonts w:ascii="Arial" w:hAnsi="Arial" w:cs="Arial"/>
          <w:sz w:val="24"/>
          <w:szCs w:val="24"/>
        </w:rPr>
      </w:pPr>
      <w:r>
        <w:rPr>
          <w:rFonts w:ascii="Arial" w:hAnsi="Arial" w:cs="Arial"/>
          <w:sz w:val="24"/>
          <w:szCs w:val="24"/>
        </w:rPr>
        <w:br w:type="page"/>
      </w:r>
    </w:p>
    <w:p w14:paraId="0C2F826B" w14:textId="7582D5AB" w:rsidR="00064AE8" w:rsidRDefault="00064AE8" w:rsidP="00064AE8">
      <w:pPr>
        <w:spacing w:after="0"/>
        <w:rPr>
          <w:rFonts w:ascii="Arial" w:hAnsi="Arial" w:cs="Arial"/>
          <w:sz w:val="24"/>
          <w:szCs w:val="24"/>
        </w:rPr>
      </w:pPr>
      <w:r>
        <w:rPr>
          <w:rFonts w:ascii="Arial" w:hAnsi="Arial" w:cs="Arial"/>
          <w:sz w:val="24"/>
          <w:szCs w:val="24"/>
        </w:rPr>
        <w:lastRenderedPageBreak/>
        <w:t xml:space="preserve">Table 3: Final stratified logistic regression model with interaction terms </w:t>
      </w:r>
    </w:p>
    <w:tbl>
      <w:tblPr>
        <w:tblStyle w:val="TableGrid"/>
        <w:tblW w:w="0" w:type="auto"/>
        <w:tblLook w:val="04A0" w:firstRow="1" w:lastRow="0" w:firstColumn="1" w:lastColumn="0" w:noHBand="0" w:noVBand="1"/>
      </w:tblPr>
      <w:tblGrid>
        <w:gridCol w:w="3258"/>
        <w:gridCol w:w="2160"/>
        <w:gridCol w:w="3085"/>
        <w:gridCol w:w="1073"/>
      </w:tblGrid>
      <w:tr w:rsidR="00064AE8" w14:paraId="50744116" w14:textId="77777777" w:rsidTr="00CC7DA2">
        <w:tc>
          <w:tcPr>
            <w:tcW w:w="3258" w:type="dxa"/>
          </w:tcPr>
          <w:p w14:paraId="15AB0316" w14:textId="77777777" w:rsidR="00064AE8" w:rsidRDefault="00064AE8" w:rsidP="00042C3B">
            <w:pPr>
              <w:rPr>
                <w:rFonts w:ascii="Arial" w:hAnsi="Arial" w:cs="Arial"/>
                <w:sz w:val="24"/>
                <w:szCs w:val="24"/>
              </w:rPr>
            </w:pPr>
            <w:r>
              <w:rPr>
                <w:rFonts w:ascii="Arial" w:hAnsi="Arial" w:cs="Arial"/>
                <w:sz w:val="24"/>
                <w:szCs w:val="24"/>
              </w:rPr>
              <w:t xml:space="preserve">Odds of </w:t>
            </w:r>
            <w:r w:rsidRPr="00BE3C7F">
              <w:rPr>
                <w:rFonts w:ascii="Arial" w:hAnsi="Arial" w:cs="Arial"/>
                <w:sz w:val="24"/>
                <w:szCs w:val="24"/>
              </w:rPr>
              <w:t>meconium-stained amniotic fluid</w:t>
            </w:r>
            <w:r>
              <w:rPr>
                <w:rFonts w:ascii="Arial" w:hAnsi="Arial" w:cs="Arial"/>
                <w:sz w:val="24"/>
                <w:szCs w:val="24"/>
              </w:rPr>
              <w:t xml:space="preserve"> by </w:t>
            </w:r>
            <w:r w:rsidRPr="00A15967">
              <w:rPr>
                <w:rFonts w:ascii="Arial" w:hAnsi="Arial" w:cs="Arial"/>
                <w:b/>
                <w:bCs/>
                <w:sz w:val="24"/>
                <w:szCs w:val="24"/>
              </w:rPr>
              <w:t>nulliparity</w:t>
            </w:r>
            <w:r>
              <w:rPr>
                <w:rFonts w:ascii="Arial" w:hAnsi="Arial" w:cs="Arial"/>
                <w:sz w:val="24"/>
                <w:szCs w:val="24"/>
              </w:rPr>
              <w:t xml:space="preserve"> among ethnic categories</w:t>
            </w:r>
          </w:p>
        </w:tc>
        <w:tc>
          <w:tcPr>
            <w:tcW w:w="2160" w:type="dxa"/>
          </w:tcPr>
          <w:p w14:paraId="5CA23004" w14:textId="77777777" w:rsidR="00064AE8" w:rsidRDefault="00064AE8" w:rsidP="00042C3B">
            <w:pPr>
              <w:rPr>
                <w:rFonts w:ascii="Arial" w:hAnsi="Arial" w:cs="Arial"/>
                <w:sz w:val="24"/>
                <w:szCs w:val="24"/>
              </w:rPr>
            </w:pPr>
          </w:p>
        </w:tc>
        <w:tc>
          <w:tcPr>
            <w:tcW w:w="3085" w:type="dxa"/>
          </w:tcPr>
          <w:p w14:paraId="5518FF2A" w14:textId="77777777" w:rsidR="00064AE8" w:rsidRPr="00D459D1" w:rsidRDefault="00064AE8" w:rsidP="00042C3B">
            <w:pPr>
              <w:rPr>
                <w:rFonts w:ascii="Arial" w:hAnsi="Arial" w:cs="Arial"/>
                <w:sz w:val="24"/>
                <w:szCs w:val="24"/>
              </w:rPr>
            </w:pPr>
            <w:r w:rsidRPr="00D459D1">
              <w:rPr>
                <w:rFonts w:ascii="Arial" w:hAnsi="Arial" w:cs="Arial"/>
                <w:sz w:val="24"/>
                <w:szCs w:val="24"/>
              </w:rPr>
              <w:t xml:space="preserve">Adjusted OR (95% </w:t>
            </w:r>
            <w:proofErr w:type="spellStart"/>
            <w:r w:rsidRPr="00D459D1">
              <w:rPr>
                <w:rFonts w:ascii="Arial" w:hAnsi="Arial" w:cs="Arial"/>
                <w:sz w:val="24"/>
                <w:szCs w:val="24"/>
              </w:rPr>
              <w:t>c.i.</w:t>
            </w:r>
            <w:proofErr w:type="spellEnd"/>
            <w:r w:rsidRPr="00D459D1">
              <w:rPr>
                <w:rFonts w:ascii="Arial" w:hAnsi="Arial" w:cs="Arial"/>
                <w:sz w:val="24"/>
                <w:szCs w:val="24"/>
              </w:rPr>
              <w:t>)</w:t>
            </w:r>
          </w:p>
        </w:tc>
        <w:tc>
          <w:tcPr>
            <w:tcW w:w="1073" w:type="dxa"/>
          </w:tcPr>
          <w:p w14:paraId="3B01D5CF" w14:textId="77777777" w:rsidR="00064AE8" w:rsidRDefault="00064AE8" w:rsidP="00042C3B">
            <w:pPr>
              <w:rPr>
                <w:rFonts w:ascii="Arial" w:hAnsi="Arial" w:cs="Arial"/>
                <w:sz w:val="24"/>
                <w:szCs w:val="24"/>
              </w:rPr>
            </w:pPr>
            <w:r>
              <w:rPr>
                <w:rFonts w:ascii="Arial" w:hAnsi="Arial" w:cs="Arial"/>
                <w:sz w:val="24"/>
                <w:szCs w:val="24"/>
              </w:rPr>
              <w:t>P-Value</w:t>
            </w:r>
          </w:p>
        </w:tc>
      </w:tr>
      <w:tr w:rsidR="00064AE8" w14:paraId="3E663EF4" w14:textId="77777777" w:rsidTr="00CC7DA2">
        <w:tc>
          <w:tcPr>
            <w:tcW w:w="3258" w:type="dxa"/>
          </w:tcPr>
          <w:p w14:paraId="16F1CF7F" w14:textId="77777777" w:rsidR="00064AE8" w:rsidRDefault="00064AE8" w:rsidP="00042C3B">
            <w:pPr>
              <w:rPr>
                <w:rFonts w:ascii="Arial" w:hAnsi="Arial" w:cs="Arial"/>
                <w:sz w:val="24"/>
                <w:szCs w:val="24"/>
              </w:rPr>
            </w:pPr>
            <w:r>
              <w:rPr>
                <w:rFonts w:ascii="Arial" w:hAnsi="Arial" w:cs="Arial"/>
                <w:sz w:val="24"/>
                <w:szCs w:val="24"/>
              </w:rPr>
              <w:t>White/Other</w:t>
            </w:r>
          </w:p>
        </w:tc>
        <w:tc>
          <w:tcPr>
            <w:tcW w:w="2160" w:type="dxa"/>
          </w:tcPr>
          <w:p w14:paraId="55B20132" w14:textId="77777777" w:rsidR="00064AE8" w:rsidRDefault="00064AE8" w:rsidP="00042C3B">
            <w:pPr>
              <w:rPr>
                <w:rFonts w:ascii="Arial" w:hAnsi="Arial" w:cs="Arial"/>
                <w:sz w:val="24"/>
                <w:szCs w:val="24"/>
              </w:rPr>
            </w:pPr>
            <w:r>
              <w:rPr>
                <w:rFonts w:ascii="Arial" w:hAnsi="Arial" w:cs="Arial"/>
                <w:sz w:val="24"/>
                <w:szCs w:val="24"/>
              </w:rPr>
              <w:t>Nulliparity (-)</w:t>
            </w:r>
          </w:p>
        </w:tc>
        <w:tc>
          <w:tcPr>
            <w:tcW w:w="3085" w:type="dxa"/>
          </w:tcPr>
          <w:p w14:paraId="28E4AEA3" w14:textId="77777777" w:rsidR="00064AE8" w:rsidRPr="00D459D1" w:rsidRDefault="00064AE8" w:rsidP="00042C3B">
            <w:pPr>
              <w:rPr>
                <w:rFonts w:ascii="Arial" w:hAnsi="Arial" w:cs="Arial"/>
                <w:sz w:val="24"/>
                <w:szCs w:val="24"/>
              </w:rPr>
            </w:pPr>
            <w:r w:rsidRPr="00D459D1">
              <w:rPr>
                <w:rFonts w:ascii="Arial" w:hAnsi="Arial" w:cs="Arial"/>
                <w:sz w:val="24"/>
                <w:szCs w:val="24"/>
              </w:rPr>
              <w:t>1.00 REFERENCE</w:t>
            </w:r>
          </w:p>
        </w:tc>
        <w:tc>
          <w:tcPr>
            <w:tcW w:w="1073" w:type="dxa"/>
          </w:tcPr>
          <w:p w14:paraId="680C6407" w14:textId="77777777" w:rsidR="00064AE8" w:rsidRDefault="00064AE8" w:rsidP="00042C3B">
            <w:pPr>
              <w:rPr>
                <w:rFonts w:ascii="Arial" w:hAnsi="Arial" w:cs="Arial"/>
                <w:sz w:val="24"/>
                <w:szCs w:val="24"/>
              </w:rPr>
            </w:pPr>
          </w:p>
        </w:tc>
      </w:tr>
      <w:tr w:rsidR="00064AE8" w14:paraId="6266BEF4" w14:textId="77777777" w:rsidTr="00CC7DA2">
        <w:tc>
          <w:tcPr>
            <w:tcW w:w="3258" w:type="dxa"/>
          </w:tcPr>
          <w:p w14:paraId="7389EB62" w14:textId="77777777" w:rsidR="00064AE8" w:rsidRDefault="00064AE8" w:rsidP="00042C3B">
            <w:pPr>
              <w:rPr>
                <w:rFonts w:ascii="Arial" w:hAnsi="Arial" w:cs="Arial"/>
                <w:sz w:val="24"/>
                <w:szCs w:val="24"/>
              </w:rPr>
            </w:pPr>
          </w:p>
        </w:tc>
        <w:tc>
          <w:tcPr>
            <w:tcW w:w="2160" w:type="dxa"/>
          </w:tcPr>
          <w:p w14:paraId="0D17F927" w14:textId="77777777" w:rsidR="00064AE8" w:rsidRDefault="00064AE8" w:rsidP="00042C3B">
            <w:pPr>
              <w:rPr>
                <w:rFonts w:ascii="Arial" w:hAnsi="Arial" w:cs="Arial"/>
                <w:sz w:val="24"/>
                <w:szCs w:val="24"/>
              </w:rPr>
            </w:pPr>
            <w:r>
              <w:rPr>
                <w:rFonts w:ascii="Arial" w:hAnsi="Arial" w:cs="Arial"/>
                <w:sz w:val="24"/>
                <w:szCs w:val="24"/>
              </w:rPr>
              <w:t>Nulliparity (+)</w:t>
            </w:r>
          </w:p>
        </w:tc>
        <w:tc>
          <w:tcPr>
            <w:tcW w:w="3085" w:type="dxa"/>
          </w:tcPr>
          <w:p w14:paraId="6BBE0C08" w14:textId="77777777" w:rsidR="00064AE8" w:rsidRPr="00D459D1" w:rsidRDefault="00064AE8" w:rsidP="00042C3B">
            <w:pPr>
              <w:rPr>
                <w:rFonts w:ascii="Arial" w:hAnsi="Arial" w:cs="Arial"/>
                <w:sz w:val="24"/>
                <w:szCs w:val="24"/>
              </w:rPr>
            </w:pPr>
            <w:r w:rsidRPr="00D459D1">
              <w:rPr>
                <w:rFonts w:ascii="Arial" w:hAnsi="Arial" w:cs="Arial"/>
                <w:sz w:val="24"/>
                <w:szCs w:val="24"/>
              </w:rPr>
              <w:t>1.15 (</w:t>
            </w:r>
            <w:proofErr w:type="gramStart"/>
            <w:r w:rsidRPr="00D459D1">
              <w:rPr>
                <w:rFonts w:ascii="Arial" w:hAnsi="Arial" w:cs="Arial"/>
                <w:sz w:val="24"/>
                <w:szCs w:val="24"/>
              </w:rPr>
              <w:t>1.03  1.26</w:t>
            </w:r>
            <w:proofErr w:type="gramEnd"/>
            <w:r w:rsidRPr="00D459D1">
              <w:rPr>
                <w:rFonts w:ascii="Arial" w:hAnsi="Arial" w:cs="Arial"/>
                <w:sz w:val="24"/>
                <w:szCs w:val="24"/>
              </w:rPr>
              <w:t>)</w:t>
            </w:r>
          </w:p>
        </w:tc>
        <w:tc>
          <w:tcPr>
            <w:tcW w:w="1073" w:type="dxa"/>
          </w:tcPr>
          <w:p w14:paraId="74E077F4" w14:textId="77777777" w:rsidR="00064AE8" w:rsidRDefault="00064AE8" w:rsidP="00042C3B">
            <w:pPr>
              <w:rPr>
                <w:rFonts w:ascii="Arial" w:hAnsi="Arial" w:cs="Arial"/>
                <w:sz w:val="24"/>
                <w:szCs w:val="24"/>
              </w:rPr>
            </w:pPr>
            <w:r>
              <w:rPr>
                <w:rFonts w:ascii="Arial" w:hAnsi="Arial" w:cs="Arial"/>
                <w:sz w:val="24"/>
                <w:szCs w:val="24"/>
              </w:rPr>
              <w:t>0.007</w:t>
            </w:r>
          </w:p>
        </w:tc>
      </w:tr>
      <w:tr w:rsidR="00064AE8" w14:paraId="3AF52F6F" w14:textId="77777777" w:rsidTr="00CC7DA2">
        <w:tc>
          <w:tcPr>
            <w:tcW w:w="3258" w:type="dxa"/>
          </w:tcPr>
          <w:p w14:paraId="1AB88576" w14:textId="77777777" w:rsidR="00064AE8" w:rsidRDefault="00064AE8" w:rsidP="00042C3B">
            <w:pPr>
              <w:rPr>
                <w:rFonts w:ascii="Arial" w:hAnsi="Arial" w:cs="Arial"/>
                <w:sz w:val="24"/>
                <w:szCs w:val="24"/>
              </w:rPr>
            </w:pPr>
            <w:r>
              <w:rPr>
                <w:rFonts w:ascii="Arial" w:hAnsi="Arial" w:cs="Arial"/>
                <w:sz w:val="24"/>
                <w:szCs w:val="24"/>
              </w:rPr>
              <w:t>Black</w:t>
            </w:r>
          </w:p>
        </w:tc>
        <w:tc>
          <w:tcPr>
            <w:tcW w:w="2160" w:type="dxa"/>
          </w:tcPr>
          <w:p w14:paraId="33E4CC25" w14:textId="77777777" w:rsidR="00064AE8" w:rsidRDefault="00064AE8" w:rsidP="00042C3B">
            <w:pPr>
              <w:rPr>
                <w:rFonts w:ascii="Arial" w:hAnsi="Arial" w:cs="Arial"/>
                <w:sz w:val="24"/>
                <w:szCs w:val="24"/>
              </w:rPr>
            </w:pPr>
            <w:r>
              <w:rPr>
                <w:rFonts w:ascii="Arial" w:hAnsi="Arial" w:cs="Arial"/>
                <w:sz w:val="24"/>
                <w:szCs w:val="24"/>
              </w:rPr>
              <w:t>Nulliparity (-)</w:t>
            </w:r>
          </w:p>
        </w:tc>
        <w:tc>
          <w:tcPr>
            <w:tcW w:w="3085" w:type="dxa"/>
          </w:tcPr>
          <w:p w14:paraId="6B787DD5" w14:textId="77777777" w:rsidR="00064AE8" w:rsidRPr="00D459D1" w:rsidRDefault="00064AE8" w:rsidP="00042C3B">
            <w:pPr>
              <w:rPr>
                <w:rFonts w:ascii="Arial" w:hAnsi="Arial" w:cs="Arial"/>
                <w:sz w:val="24"/>
                <w:szCs w:val="24"/>
              </w:rPr>
            </w:pPr>
            <w:r w:rsidRPr="00D459D1">
              <w:rPr>
                <w:rFonts w:ascii="Arial" w:hAnsi="Arial" w:cs="Arial"/>
                <w:sz w:val="24"/>
                <w:szCs w:val="24"/>
              </w:rPr>
              <w:t>1.00 REFERENCE</w:t>
            </w:r>
          </w:p>
        </w:tc>
        <w:tc>
          <w:tcPr>
            <w:tcW w:w="1073" w:type="dxa"/>
          </w:tcPr>
          <w:p w14:paraId="08803EC8" w14:textId="77777777" w:rsidR="00064AE8" w:rsidRDefault="00064AE8" w:rsidP="00042C3B">
            <w:pPr>
              <w:rPr>
                <w:rFonts w:ascii="Arial" w:hAnsi="Arial" w:cs="Arial"/>
                <w:sz w:val="24"/>
                <w:szCs w:val="24"/>
              </w:rPr>
            </w:pPr>
          </w:p>
        </w:tc>
      </w:tr>
      <w:tr w:rsidR="00064AE8" w14:paraId="782D57BD" w14:textId="77777777" w:rsidTr="00CC7DA2">
        <w:tc>
          <w:tcPr>
            <w:tcW w:w="3258" w:type="dxa"/>
          </w:tcPr>
          <w:p w14:paraId="6B2998AD" w14:textId="77777777" w:rsidR="00064AE8" w:rsidRDefault="00064AE8" w:rsidP="00042C3B">
            <w:pPr>
              <w:rPr>
                <w:rFonts w:ascii="Arial" w:hAnsi="Arial" w:cs="Arial"/>
                <w:sz w:val="24"/>
                <w:szCs w:val="24"/>
              </w:rPr>
            </w:pPr>
          </w:p>
        </w:tc>
        <w:tc>
          <w:tcPr>
            <w:tcW w:w="2160" w:type="dxa"/>
          </w:tcPr>
          <w:p w14:paraId="35D31F82" w14:textId="77777777" w:rsidR="00064AE8" w:rsidRDefault="00064AE8" w:rsidP="00042C3B">
            <w:pPr>
              <w:rPr>
                <w:rFonts w:ascii="Arial" w:hAnsi="Arial" w:cs="Arial"/>
                <w:sz w:val="24"/>
                <w:szCs w:val="24"/>
              </w:rPr>
            </w:pPr>
            <w:r>
              <w:rPr>
                <w:rFonts w:ascii="Arial" w:hAnsi="Arial" w:cs="Arial"/>
                <w:sz w:val="24"/>
                <w:szCs w:val="24"/>
              </w:rPr>
              <w:t>Nulliparity (+)</w:t>
            </w:r>
          </w:p>
        </w:tc>
        <w:tc>
          <w:tcPr>
            <w:tcW w:w="3085" w:type="dxa"/>
          </w:tcPr>
          <w:p w14:paraId="7F6C7F09" w14:textId="77777777" w:rsidR="00064AE8" w:rsidRPr="00D459D1" w:rsidRDefault="00064AE8" w:rsidP="00042C3B">
            <w:pPr>
              <w:rPr>
                <w:rFonts w:ascii="Arial" w:hAnsi="Arial" w:cs="Arial"/>
                <w:sz w:val="24"/>
                <w:szCs w:val="24"/>
              </w:rPr>
            </w:pPr>
            <w:r w:rsidRPr="00D459D1">
              <w:rPr>
                <w:rFonts w:ascii="Arial" w:hAnsi="Arial" w:cs="Arial"/>
                <w:sz w:val="24"/>
                <w:szCs w:val="24"/>
              </w:rPr>
              <w:t>0.96 (</w:t>
            </w:r>
            <w:proofErr w:type="gramStart"/>
            <w:r w:rsidRPr="00D459D1">
              <w:rPr>
                <w:rFonts w:ascii="Arial" w:hAnsi="Arial" w:cs="Arial"/>
                <w:sz w:val="24"/>
                <w:szCs w:val="24"/>
              </w:rPr>
              <w:t>0.81  1.14</w:t>
            </w:r>
            <w:proofErr w:type="gramEnd"/>
            <w:r w:rsidRPr="00D459D1">
              <w:rPr>
                <w:rFonts w:ascii="Arial" w:hAnsi="Arial" w:cs="Arial"/>
                <w:sz w:val="24"/>
                <w:szCs w:val="24"/>
              </w:rPr>
              <w:t>)</w:t>
            </w:r>
          </w:p>
        </w:tc>
        <w:tc>
          <w:tcPr>
            <w:tcW w:w="1073" w:type="dxa"/>
          </w:tcPr>
          <w:p w14:paraId="0052810C" w14:textId="77777777" w:rsidR="00064AE8" w:rsidRDefault="00064AE8" w:rsidP="00042C3B">
            <w:pPr>
              <w:rPr>
                <w:rFonts w:ascii="Arial" w:hAnsi="Arial" w:cs="Arial"/>
                <w:sz w:val="24"/>
                <w:szCs w:val="24"/>
              </w:rPr>
            </w:pPr>
            <w:r>
              <w:rPr>
                <w:rFonts w:ascii="Arial" w:hAnsi="Arial" w:cs="Arial"/>
                <w:sz w:val="24"/>
                <w:szCs w:val="24"/>
              </w:rPr>
              <w:t>0.630</w:t>
            </w:r>
          </w:p>
        </w:tc>
      </w:tr>
      <w:tr w:rsidR="00064AE8" w14:paraId="0B54DA4F" w14:textId="77777777" w:rsidTr="00CC7DA2">
        <w:tc>
          <w:tcPr>
            <w:tcW w:w="3258" w:type="dxa"/>
          </w:tcPr>
          <w:p w14:paraId="7E8BD835" w14:textId="77777777" w:rsidR="00064AE8" w:rsidRDefault="00064AE8" w:rsidP="00042C3B">
            <w:pPr>
              <w:rPr>
                <w:rFonts w:ascii="Arial" w:hAnsi="Arial" w:cs="Arial"/>
                <w:sz w:val="24"/>
                <w:szCs w:val="24"/>
              </w:rPr>
            </w:pPr>
            <w:r>
              <w:rPr>
                <w:rFonts w:ascii="Arial" w:hAnsi="Arial" w:cs="Arial"/>
                <w:sz w:val="24"/>
                <w:szCs w:val="24"/>
              </w:rPr>
              <w:t>Main effect of ethnicity in nulliparity negative individuals</w:t>
            </w:r>
          </w:p>
        </w:tc>
        <w:tc>
          <w:tcPr>
            <w:tcW w:w="2160" w:type="dxa"/>
          </w:tcPr>
          <w:p w14:paraId="55F25CB8" w14:textId="77777777" w:rsidR="00064AE8" w:rsidRDefault="00064AE8" w:rsidP="00042C3B">
            <w:pPr>
              <w:rPr>
                <w:rFonts w:ascii="Arial" w:hAnsi="Arial" w:cs="Arial"/>
                <w:sz w:val="24"/>
                <w:szCs w:val="24"/>
              </w:rPr>
            </w:pPr>
            <w:r>
              <w:rPr>
                <w:rFonts w:ascii="Arial" w:hAnsi="Arial" w:cs="Arial"/>
                <w:sz w:val="24"/>
                <w:szCs w:val="24"/>
              </w:rPr>
              <w:t>White/Other</w:t>
            </w:r>
          </w:p>
        </w:tc>
        <w:tc>
          <w:tcPr>
            <w:tcW w:w="3085" w:type="dxa"/>
          </w:tcPr>
          <w:p w14:paraId="4DDBD53C" w14:textId="77777777" w:rsidR="00064AE8" w:rsidRPr="00D459D1" w:rsidRDefault="00064AE8" w:rsidP="00042C3B">
            <w:pPr>
              <w:rPr>
                <w:rFonts w:ascii="Arial" w:hAnsi="Arial" w:cs="Arial"/>
                <w:sz w:val="24"/>
                <w:szCs w:val="24"/>
              </w:rPr>
            </w:pPr>
            <w:r w:rsidRPr="00D459D1">
              <w:rPr>
                <w:rFonts w:ascii="Arial" w:hAnsi="Arial" w:cs="Arial"/>
                <w:sz w:val="24"/>
                <w:szCs w:val="24"/>
              </w:rPr>
              <w:t>1.00 REFERENCE</w:t>
            </w:r>
          </w:p>
        </w:tc>
        <w:tc>
          <w:tcPr>
            <w:tcW w:w="1073" w:type="dxa"/>
          </w:tcPr>
          <w:p w14:paraId="05904933" w14:textId="77777777" w:rsidR="00064AE8" w:rsidRDefault="00064AE8" w:rsidP="00042C3B">
            <w:pPr>
              <w:rPr>
                <w:rFonts w:ascii="Arial" w:hAnsi="Arial" w:cs="Arial"/>
                <w:sz w:val="24"/>
                <w:szCs w:val="24"/>
              </w:rPr>
            </w:pPr>
          </w:p>
        </w:tc>
      </w:tr>
      <w:tr w:rsidR="00064AE8" w14:paraId="7685E24C" w14:textId="77777777" w:rsidTr="00CC7DA2">
        <w:tc>
          <w:tcPr>
            <w:tcW w:w="3258" w:type="dxa"/>
          </w:tcPr>
          <w:p w14:paraId="5147C5B1" w14:textId="77777777" w:rsidR="00064AE8" w:rsidRDefault="00064AE8" w:rsidP="00042C3B">
            <w:pPr>
              <w:rPr>
                <w:rFonts w:ascii="Arial" w:hAnsi="Arial" w:cs="Arial"/>
                <w:sz w:val="24"/>
                <w:szCs w:val="24"/>
              </w:rPr>
            </w:pPr>
          </w:p>
        </w:tc>
        <w:tc>
          <w:tcPr>
            <w:tcW w:w="2160" w:type="dxa"/>
          </w:tcPr>
          <w:p w14:paraId="4977EB98" w14:textId="77777777" w:rsidR="00064AE8" w:rsidRDefault="00064AE8" w:rsidP="00042C3B">
            <w:pPr>
              <w:rPr>
                <w:rFonts w:ascii="Arial" w:hAnsi="Arial" w:cs="Arial"/>
                <w:sz w:val="24"/>
                <w:szCs w:val="24"/>
              </w:rPr>
            </w:pPr>
            <w:r>
              <w:rPr>
                <w:rFonts w:ascii="Arial" w:hAnsi="Arial" w:cs="Arial"/>
                <w:sz w:val="24"/>
                <w:szCs w:val="24"/>
              </w:rPr>
              <w:t>Black</w:t>
            </w:r>
          </w:p>
        </w:tc>
        <w:tc>
          <w:tcPr>
            <w:tcW w:w="3085" w:type="dxa"/>
          </w:tcPr>
          <w:p w14:paraId="18960D53" w14:textId="77777777" w:rsidR="00064AE8" w:rsidRPr="00D459D1" w:rsidRDefault="00064AE8" w:rsidP="00042C3B">
            <w:pPr>
              <w:rPr>
                <w:rFonts w:ascii="Arial" w:hAnsi="Arial" w:cs="Arial"/>
                <w:sz w:val="24"/>
                <w:szCs w:val="24"/>
              </w:rPr>
            </w:pPr>
            <w:r w:rsidRPr="00D459D1">
              <w:rPr>
                <w:rFonts w:ascii="Arial" w:hAnsi="Arial" w:cs="Arial"/>
                <w:sz w:val="24"/>
                <w:szCs w:val="24"/>
              </w:rPr>
              <w:t>0.94 (</w:t>
            </w:r>
            <w:proofErr w:type="gramStart"/>
            <w:r w:rsidRPr="00D459D1">
              <w:rPr>
                <w:rFonts w:ascii="Arial" w:hAnsi="Arial" w:cs="Arial"/>
                <w:sz w:val="24"/>
                <w:szCs w:val="24"/>
              </w:rPr>
              <w:t>0.80  1.10</w:t>
            </w:r>
            <w:proofErr w:type="gramEnd"/>
            <w:r w:rsidRPr="00D459D1">
              <w:rPr>
                <w:rFonts w:ascii="Arial" w:hAnsi="Arial" w:cs="Arial"/>
                <w:sz w:val="24"/>
                <w:szCs w:val="24"/>
              </w:rPr>
              <w:t>)</w:t>
            </w:r>
          </w:p>
        </w:tc>
        <w:tc>
          <w:tcPr>
            <w:tcW w:w="1073" w:type="dxa"/>
          </w:tcPr>
          <w:p w14:paraId="4F89DA3B" w14:textId="77777777" w:rsidR="00064AE8" w:rsidRDefault="00064AE8" w:rsidP="00042C3B">
            <w:pPr>
              <w:rPr>
                <w:rFonts w:ascii="Arial" w:hAnsi="Arial" w:cs="Arial"/>
                <w:sz w:val="24"/>
                <w:szCs w:val="24"/>
              </w:rPr>
            </w:pPr>
            <w:r>
              <w:rPr>
                <w:rFonts w:ascii="Arial" w:hAnsi="Arial" w:cs="Arial"/>
                <w:sz w:val="24"/>
                <w:szCs w:val="24"/>
              </w:rPr>
              <w:t>0.421</w:t>
            </w:r>
          </w:p>
        </w:tc>
      </w:tr>
      <w:tr w:rsidR="00064AE8" w14:paraId="7FE5AF3A" w14:textId="77777777" w:rsidTr="00CC7DA2">
        <w:tc>
          <w:tcPr>
            <w:tcW w:w="3258" w:type="dxa"/>
          </w:tcPr>
          <w:p w14:paraId="094767C9" w14:textId="77777777" w:rsidR="00064AE8" w:rsidRDefault="00064AE8" w:rsidP="00042C3B">
            <w:pPr>
              <w:rPr>
                <w:rFonts w:ascii="Arial" w:hAnsi="Arial" w:cs="Arial"/>
                <w:sz w:val="24"/>
                <w:szCs w:val="24"/>
              </w:rPr>
            </w:pPr>
            <w:r>
              <w:rPr>
                <w:rFonts w:ascii="Arial" w:hAnsi="Arial" w:cs="Arial"/>
                <w:sz w:val="24"/>
                <w:szCs w:val="24"/>
              </w:rPr>
              <w:t>Main effect of ethnicity in nulliparity positive individuals</w:t>
            </w:r>
          </w:p>
        </w:tc>
        <w:tc>
          <w:tcPr>
            <w:tcW w:w="2160" w:type="dxa"/>
          </w:tcPr>
          <w:p w14:paraId="13654C56" w14:textId="77777777" w:rsidR="00064AE8" w:rsidRDefault="00064AE8" w:rsidP="00042C3B">
            <w:pPr>
              <w:rPr>
                <w:rFonts w:ascii="Arial" w:hAnsi="Arial" w:cs="Arial"/>
                <w:sz w:val="24"/>
                <w:szCs w:val="24"/>
              </w:rPr>
            </w:pPr>
            <w:r>
              <w:rPr>
                <w:rFonts w:ascii="Arial" w:hAnsi="Arial" w:cs="Arial"/>
                <w:sz w:val="24"/>
                <w:szCs w:val="24"/>
              </w:rPr>
              <w:t>White/Other</w:t>
            </w:r>
          </w:p>
        </w:tc>
        <w:tc>
          <w:tcPr>
            <w:tcW w:w="3085" w:type="dxa"/>
          </w:tcPr>
          <w:p w14:paraId="302E2934" w14:textId="77777777" w:rsidR="00064AE8" w:rsidRPr="00D459D1" w:rsidRDefault="00064AE8" w:rsidP="00042C3B">
            <w:pPr>
              <w:rPr>
                <w:rFonts w:ascii="Arial" w:hAnsi="Arial" w:cs="Arial"/>
                <w:sz w:val="24"/>
                <w:szCs w:val="24"/>
              </w:rPr>
            </w:pPr>
            <w:r w:rsidRPr="00D459D1">
              <w:rPr>
                <w:rFonts w:ascii="Arial" w:hAnsi="Arial" w:cs="Arial"/>
                <w:sz w:val="24"/>
                <w:szCs w:val="24"/>
              </w:rPr>
              <w:t>1.00 REFERENCE</w:t>
            </w:r>
          </w:p>
        </w:tc>
        <w:tc>
          <w:tcPr>
            <w:tcW w:w="1073" w:type="dxa"/>
          </w:tcPr>
          <w:p w14:paraId="75EF7EF0" w14:textId="77777777" w:rsidR="00064AE8" w:rsidRDefault="00064AE8" w:rsidP="00042C3B">
            <w:pPr>
              <w:rPr>
                <w:rFonts w:ascii="Arial" w:hAnsi="Arial" w:cs="Arial"/>
                <w:sz w:val="24"/>
                <w:szCs w:val="24"/>
              </w:rPr>
            </w:pPr>
          </w:p>
        </w:tc>
      </w:tr>
      <w:tr w:rsidR="00064AE8" w14:paraId="37285435" w14:textId="77777777" w:rsidTr="00CC7DA2">
        <w:tc>
          <w:tcPr>
            <w:tcW w:w="3258" w:type="dxa"/>
          </w:tcPr>
          <w:p w14:paraId="29802F98" w14:textId="77777777" w:rsidR="00064AE8" w:rsidRDefault="00064AE8" w:rsidP="00042C3B">
            <w:pPr>
              <w:rPr>
                <w:rFonts w:ascii="Arial" w:hAnsi="Arial" w:cs="Arial"/>
                <w:sz w:val="24"/>
                <w:szCs w:val="24"/>
              </w:rPr>
            </w:pPr>
          </w:p>
        </w:tc>
        <w:tc>
          <w:tcPr>
            <w:tcW w:w="2160" w:type="dxa"/>
          </w:tcPr>
          <w:p w14:paraId="35AEA6DF" w14:textId="77777777" w:rsidR="00064AE8" w:rsidRDefault="00064AE8" w:rsidP="00042C3B">
            <w:pPr>
              <w:rPr>
                <w:rFonts w:ascii="Arial" w:hAnsi="Arial" w:cs="Arial"/>
                <w:sz w:val="24"/>
                <w:szCs w:val="24"/>
              </w:rPr>
            </w:pPr>
            <w:r>
              <w:rPr>
                <w:rFonts w:ascii="Arial" w:hAnsi="Arial" w:cs="Arial"/>
                <w:sz w:val="24"/>
                <w:szCs w:val="24"/>
              </w:rPr>
              <w:t>Black</w:t>
            </w:r>
          </w:p>
        </w:tc>
        <w:tc>
          <w:tcPr>
            <w:tcW w:w="3085" w:type="dxa"/>
          </w:tcPr>
          <w:p w14:paraId="08448BE3" w14:textId="77777777" w:rsidR="00064AE8" w:rsidRPr="00D459D1" w:rsidRDefault="00064AE8" w:rsidP="00042C3B">
            <w:pPr>
              <w:rPr>
                <w:rFonts w:ascii="Arial" w:hAnsi="Arial" w:cs="Arial"/>
                <w:sz w:val="24"/>
                <w:szCs w:val="24"/>
              </w:rPr>
            </w:pPr>
            <w:r w:rsidRPr="00D459D1">
              <w:rPr>
                <w:rFonts w:ascii="Arial" w:hAnsi="Arial" w:cs="Arial"/>
                <w:sz w:val="24"/>
                <w:szCs w:val="24"/>
              </w:rPr>
              <w:t>0.79 (</w:t>
            </w:r>
            <w:proofErr w:type="gramStart"/>
            <w:r w:rsidRPr="00D459D1">
              <w:rPr>
                <w:rFonts w:ascii="Arial" w:hAnsi="Arial" w:cs="Arial"/>
                <w:sz w:val="24"/>
                <w:szCs w:val="24"/>
              </w:rPr>
              <w:t>0.65  0.94</w:t>
            </w:r>
            <w:proofErr w:type="gramEnd"/>
            <w:r w:rsidRPr="00D459D1">
              <w:rPr>
                <w:rFonts w:ascii="Arial" w:hAnsi="Arial" w:cs="Arial"/>
                <w:sz w:val="24"/>
                <w:szCs w:val="24"/>
              </w:rPr>
              <w:t>)</w:t>
            </w:r>
          </w:p>
        </w:tc>
        <w:tc>
          <w:tcPr>
            <w:tcW w:w="1073" w:type="dxa"/>
          </w:tcPr>
          <w:p w14:paraId="48B732E5" w14:textId="77777777" w:rsidR="00064AE8" w:rsidRDefault="00064AE8" w:rsidP="00042C3B">
            <w:pPr>
              <w:rPr>
                <w:rFonts w:ascii="Arial" w:hAnsi="Arial" w:cs="Arial"/>
                <w:sz w:val="24"/>
                <w:szCs w:val="24"/>
              </w:rPr>
            </w:pPr>
            <w:r>
              <w:rPr>
                <w:rFonts w:ascii="Arial" w:hAnsi="Arial" w:cs="Arial"/>
                <w:sz w:val="24"/>
                <w:szCs w:val="24"/>
              </w:rPr>
              <w:t>0.010</w:t>
            </w:r>
          </w:p>
        </w:tc>
      </w:tr>
      <w:tr w:rsidR="00064AE8" w14:paraId="432FAD71" w14:textId="77777777" w:rsidTr="00CC7DA2">
        <w:tc>
          <w:tcPr>
            <w:tcW w:w="3258" w:type="dxa"/>
          </w:tcPr>
          <w:p w14:paraId="21334701" w14:textId="77777777" w:rsidR="00064AE8" w:rsidRDefault="00064AE8" w:rsidP="00042C3B">
            <w:pPr>
              <w:rPr>
                <w:rFonts w:ascii="Arial" w:hAnsi="Arial" w:cs="Arial"/>
                <w:sz w:val="24"/>
                <w:szCs w:val="24"/>
              </w:rPr>
            </w:pPr>
            <w:r>
              <w:rPr>
                <w:rFonts w:ascii="Arial" w:hAnsi="Arial" w:cs="Arial"/>
                <w:sz w:val="24"/>
                <w:szCs w:val="24"/>
              </w:rPr>
              <w:t xml:space="preserve">Odds of </w:t>
            </w:r>
            <w:r w:rsidRPr="00BE3C7F">
              <w:rPr>
                <w:rFonts w:ascii="Arial" w:hAnsi="Arial" w:cs="Arial"/>
                <w:sz w:val="24"/>
                <w:szCs w:val="24"/>
              </w:rPr>
              <w:t>meconium-stained amniotic fluid</w:t>
            </w:r>
            <w:r>
              <w:rPr>
                <w:rFonts w:ascii="Arial" w:hAnsi="Arial" w:cs="Arial"/>
                <w:sz w:val="24"/>
                <w:szCs w:val="24"/>
              </w:rPr>
              <w:t xml:space="preserve"> by </w:t>
            </w:r>
            <w:r w:rsidRPr="00A15967">
              <w:rPr>
                <w:rFonts w:ascii="Arial" w:hAnsi="Arial" w:cs="Arial"/>
                <w:b/>
                <w:bCs/>
                <w:sz w:val="24"/>
                <w:szCs w:val="24"/>
              </w:rPr>
              <w:t>late-term births</w:t>
            </w:r>
            <w:r>
              <w:rPr>
                <w:rFonts w:ascii="Arial" w:hAnsi="Arial" w:cs="Arial"/>
                <w:sz w:val="24"/>
                <w:szCs w:val="24"/>
              </w:rPr>
              <w:t xml:space="preserve"> among ethnic categories</w:t>
            </w:r>
          </w:p>
        </w:tc>
        <w:tc>
          <w:tcPr>
            <w:tcW w:w="2160" w:type="dxa"/>
          </w:tcPr>
          <w:p w14:paraId="4737AB5C" w14:textId="77777777" w:rsidR="00064AE8" w:rsidRDefault="00064AE8" w:rsidP="00042C3B">
            <w:pPr>
              <w:rPr>
                <w:rFonts w:ascii="Arial" w:hAnsi="Arial" w:cs="Arial"/>
                <w:sz w:val="24"/>
                <w:szCs w:val="24"/>
              </w:rPr>
            </w:pPr>
          </w:p>
        </w:tc>
        <w:tc>
          <w:tcPr>
            <w:tcW w:w="3085" w:type="dxa"/>
          </w:tcPr>
          <w:p w14:paraId="3DB5B287" w14:textId="77777777" w:rsidR="00064AE8" w:rsidRPr="00D459D1" w:rsidRDefault="00064AE8" w:rsidP="00042C3B">
            <w:pPr>
              <w:rPr>
                <w:rFonts w:ascii="Arial" w:hAnsi="Arial" w:cs="Arial"/>
                <w:sz w:val="24"/>
                <w:szCs w:val="24"/>
              </w:rPr>
            </w:pPr>
          </w:p>
        </w:tc>
        <w:tc>
          <w:tcPr>
            <w:tcW w:w="1073" w:type="dxa"/>
          </w:tcPr>
          <w:p w14:paraId="7E8EB12B" w14:textId="77777777" w:rsidR="00064AE8" w:rsidRDefault="00064AE8" w:rsidP="00042C3B">
            <w:pPr>
              <w:rPr>
                <w:rFonts w:ascii="Arial" w:hAnsi="Arial" w:cs="Arial"/>
                <w:sz w:val="24"/>
                <w:szCs w:val="24"/>
              </w:rPr>
            </w:pPr>
          </w:p>
        </w:tc>
      </w:tr>
      <w:tr w:rsidR="00064AE8" w14:paraId="5110C76B" w14:textId="77777777" w:rsidTr="00CC7DA2">
        <w:tc>
          <w:tcPr>
            <w:tcW w:w="3258" w:type="dxa"/>
          </w:tcPr>
          <w:p w14:paraId="171D9468" w14:textId="77777777" w:rsidR="00064AE8" w:rsidRDefault="00064AE8" w:rsidP="00042C3B">
            <w:pPr>
              <w:rPr>
                <w:rFonts w:ascii="Arial" w:hAnsi="Arial" w:cs="Arial"/>
                <w:sz w:val="24"/>
                <w:szCs w:val="24"/>
              </w:rPr>
            </w:pPr>
            <w:r>
              <w:rPr>
                <w:rFonts w:ascii="Arial" w:hAnsi="Arial" w:cs="Arial"/>
                <w:sz w:val="24"/>
                <w:szCs w:val="24"/>
              </w:rPr>
              <w:t>White/Other</w:t>
            </w:r>
          </w:p>
        </w:tc>
        <w:tc>
          <w:tcPr>
            <w:tcW w:w="2160" w:type="dxa"/>
          </w:tcPr>
          <w:p w14:paraId="64D310C7" w14:textId="77777777" w:rsidR="00064AE8" w:rsidRDefault="00064AE8" w:rsidP="00042C3B">
            <w:pPr>
              <w:rPr>
                <w:rFonts w:ascii="Arial" w:hAnsi="Arial" w:cs="Arial"/>
                <w:sz w:val="24"/>
                <w:szCs w:val="24"/>
              </w:rPr>
            </w:pPr>
            <w:r>
              <w:rPr>
                <w:rFonts w:ascii="Arial" w:hAnsi="Arial" w:cs="Arial"/>
                <w:sz w:val="24"/>
                <w:szCs w:val="24"/>
              </w:rPr>
              <w:t>Normal-Term</w:t>
            </w:r>
          </w:p>
        </w:tc>
        <w:tc>
          <w:tcPr>
            <w:tcW w:w="3085" w:type="dxa"/>
          </w:tcPr>
          <w:p w14:paraId="10378893" w14:textId="77777777" w:rsidR="00064AE8" w:rsidRPr="00D459D1" w:rsidRDefault="00064AE8" w:rsidP="00042C3B">
            <w:pPr>
              <w:rPr>
                <w:rFonts w:ascii="Arial" w:hAnsi="Arial" w:cs="Arial"/>
                <w:sz w:val="24"/>
                <w:szCs w:val="24"/>
              </w:rPr>
            </w:pPr>
            <w:r w:rsidRPr="00D459D1">
              <w:rPr>
                <w:rFonts w:ascii="Arial" w:hAnsi="Arial" w:cs="Arial"/>
                <w:sz w:val="24"/>
                <w:szCs w:val="24"/>
              </w:rPr>
              <w:t>1.00 REFERENCE</w:t>
            </w:r>
          </w:p>
        </w:tc>
        <w:tc>
          <w:tcPr>
            <w:tcW w:w="1073" w:type="dxa"/>
          </w:tcPr>
          <w:p w14:paraId="3D7F208E" w14:textId="77777777" w:rsidR="00064AE8" w:rsidRDefault="00064AE8" w:rsidP="00042C3B">
            <w:pPr>
              <w:rPr>
                <w:rFonts w:ascii="Arial" w:hAnsi="Arial" w:cs="Arial"/>
                <w:sz w:val="24"/>
                <w:szCs w:val="24"/>
              </w:rPr>
            </w:pPr>
          </w:p>
        </w:tc>
      </w:tr>
      <w:tr w:rsidR="00064AE8" w14:paraId="7CF5FB6D" w14:textId="77777777" w:rsidTr="00CC7DA2">
        <w:tc>
          <w:tcPr>
            <w:tcW w:w="3258" w:type="dxa"/>
          </w:tcPr>
          <w:p w14:paraId="0BBF39ED" w14:textId="77777777" w:rsidR="00064AE8" w:rsidRDefault="00064AE8" w:rsidP="00042C3B">
            <w:pPr>
              <w:rPr>
                <w:rFonts w:ascii="Arial" w:hAnsi="Arial" w:cs="Arial"/>
                <w:sz w:val="24"/>
                <w:szCs w:val="24"/>
              </w:rPr>
            </w:pPr>
          </w:p>
        </w:tc>
        <w:tc>
          <w:tcPr>
            <w:tcW w:w="2160" w:type="dxa"/>
          </w:tcPr>
          <w:p w14:paraId="421DFBB6" w14:textId="77777777" w:rsidR="00064AE8" w:rsidRDefault="00064AE8" w:rsidP="00042C3B">
            <w:pPr>
              <w:rPr>
                <w:rFonts w:ascii="Arial" w:hAnsi="Arial" w:cs="Arial"/>
                <w:sz w:val="24"/>
                <w:szCs w:val="24"/>
              </w:rPr>
            </w:pPr>
            <w:r>
              <w:rPr>
                <w:rFonts w:ascii="Arial" w:hAnsi="Arial" w:cs="Arial"/>
                <w:sz w:val="24"/>
                <w:szCs w:val="24"/>
              </w:rPr>
              <w:t>Late-Term</w:t>
            </w:r>
          </w:p>
        </w:tc>
        <w:tc>
          <w:tcPr>
            <w:tcW w:w="3085" w:type="dxa"/>
          </w:tcPr>
          <w:p w14:paraId="134E3AF4" w14:textId="77777777" w:rsidR="00064AE8" w:rsidRPr="00D459D1" w:rsidRDefault="00064AE8" w:rsidP="00042C3B">
            <w:pPr>
              <w:rPr>
                <w:rFonts w:ascii="Arial" w:hAnsi="Arial" w:cs="Arial"/>
                <w:sz w:val="24"/>
                <w:szCs w:val="24"/>
              </w:rPr>
            </w:pPr>
            <w:r w:rsidRPr="00D459D1">
              <w:rPr>
                <w:rFonts w:ascii="Arial" w:hAnsi="Arial" w:cs="Arial"/>
                <w:sz w:val="24"/>
                <w:szCs w:val="24"/>
              </w:rPr>
              <w:t>1.61 (</w:t>
            </w:r>
            <w:proofErr w:type="gramStart"/>
            <w:r w:rsidRPr="00D459D1">
              <w:rPr>
                <w:rFonts w:ascii="Arial" w:hAnsi="Arial" w:cs="Arial"/>
                <w:sz w:val="24"/>
                <w:szCs w:val="24"/>
              </w:rPr>
              <w:t>1.45  1.78</w:t>
            </w:r>
            <w:proofErr w:type="gramEnd"/>
            <w:r w:rsidRPr="00D459D1">
              <w:rPr>
                <w:rFonts w:ascii="Arial" w:hAnsi="Arial" w:cs="Arial"/>
                <w:sz w:val="24"/>
                <w:szCs w:val="24"/>
              </w:rPr>
              <w:t>)</w:t>
            </w:r>
          </w:p>
        </w:tc>
        <w:tc>
          <w:tcPr>
            <w:tcW w:w="1073" w:type="dxa"/>
          </w:tcPr>
          <w:p w14:paraId="3B386135" w14:textId="77777777" w:rsidR="00064AE8" w:rsidRDefault="00064AE8" w:rsidP="00042C3B">
            <w:pPr>
              <w:rPr>
                <w:rFonts w:ascii="Arial" w:hAnsi="Arial" w:cs="Arial"/>
                <w:sz w:val="24"/>
                <w:szCs w:val="24"/>
              </w:rPr>
            </w:pPr>
            <w:r>
              <w:rPr>
                <w:rFonts w:ascii="Arial" w:hAnsi="Arial" w:cs="Arial"/>
                <w:sz w:val="24"/>
                <w:szCs w:val="24"/>
              </w:rPr>
              <w:t>&lt;0.001</w:t>
            </w:r>
          </w:p>
        </w:tc>
      </w:tr>
      <w:tr w:rsidR="00064AE8" w14:paraId="0B2D383E" w14:textId="77777777" w:rsidTr="00CC7DA2">
        <w:tc>
          <w:tcPr>
            <w:tcW w:w="3258" w:type="dxa"/>
          </w:tcPr>
          <w:p w14:paraId="03BB8840" w14:textId="77777777" w:rsidR="00064AE8" w:rsidRDefault="00064AE8" w:rsidP="00042C3B">
            <w:pPr>
              <w:rPr>
                <w:rFonts w:ascii="Arial" w:hAnsi="Arial" w:cs="Arial"/>
                <w:sz w:val="24"/>
                <w:szCs w:val="24"/>
              </w:rPr>
            </w:pPr>
            <w:r>
              <w:rPr>
                <w:rFonts w:ascii="Arial" w:hAnsi="Arial" w:cs="Arial"/>
                <w:sz w:val="24"/>
                <w:szCs w:val="24"/>
              </w:rPr>
              <w:t>Black</w:t>
            </w:r>
          </w:p>
        </w:tc>
        <w:tc>
          <w:tcPr>
            <w:tcW w:w="2160" w:type="dxa"/>
          </w:tcPr>
          <w:p w14:paraId="4C66B845" w14:textId="77777777" w:rsidR="00064AE8" w:rsidRDefault="00064AE8" w:rsidP="00042C3B">
            <w:pPr>
              <w:rPr>
                <w:rFonts w:ascii="Arial" w:hAnsi="Arial" w:cs="Arial"/>
                <w:sz w:val="24"/>
                <w:szCs w:val="24"/>
              </w:rPr>
            </w:pPr>
            <w:r>
              <w:rPr>
                <w:rFonts w:ascii="Arial" w:hAnsi="Arial" w:cs="Arial"/>
                <w:sz w:val="24"/>
                <w:szCs w:val="24"/>
              </w:rPr>
              <w:t>Normal-Term</w:t>
            </w:r>
          </w:p>
        </w:tc>
        <w:tc>
          <w:tcPr>
            <w:tcW w:w="3085" w:type="dxa"/>
          </w:tcPr>
          <w:p w14:paraId="1BB811AD" w14:textId="77777777" w:rsidR="00064AE8" w:rsidRPr="00D459D1" w:rsidRDefault="00064AE8" w:rsidP="00042C3B">
            <w:pPr>
              <w:rPr>
                <w:rFonts w:ascii="Arial" w:hAnsi="Arial" w:cs="Arial"/>
                <w:sz w:val="24"/>
                <w:szCs w:val="24"/>
              </w:rPr>
            </w:pPr>
            <w:r w:rsidRPr="00D459D1">
              <w:rPr>
                <w:rFonts w:ascii="Arial" w:hAnsi="Arial" w:cs="Arial"/>
                <w:sz w:val="24"/>
                <w:szCs w:val="24"/>
              </w:rPr>
              <w:t>1.00 REFERENCE</w:t>
            </w:r>
          </w:p>
        </w:tc>
        <w:tc>
          <w:tcPr>
            <w:tcW w:w="1073" w:type="dxa"/>
          </w:tcPr>
          <w:p w14:paraId="7F8ACED2" w14:textId="77777777" w:rsidR="00064AE8" w:rsidRDefault="00064AE8" w:rsidP="00042C3B">
            <w:pPr>
              <w:rPr>
                <w:rFonts w:ascii="Arial" w:hAnsi="Arial" w:cs="Arial"/>
                <w:sz w:val="24"/>
                <w:szCs w:val="24"/>
              </w:rPr>
            </w:pPr>
          </w:p>
        </w:tc>
      </w:tr>
      <w:tr w:rsidR="00064AE8" w14:paraId="6234372D" w14:textId="77777777" w:rsidTr="00CC7DA2">
        <w:tc>
          <w:tcPr>
            <w:tcW w:w="3258" w:type="dxa"/>
          </w:tcPr>
          <w:p w14:paraId="60D35001" w14:textId="77777777" w:rsidR="00064AE8" w:rsidRDefault="00064AE8" w:rsidP="00042C3B">
            <w:pPr>
              <w:rPr>
                <w:rFonts w:ascii="Arial" w:hAnsi="Arial" w:cs="Arial"/>
                <w:sz w:val="24"/>
                <w:szCs w:val="24"/>
              </w:rPr>
            </w:pPr>
          </w:p>
        </w:tc>
        <w:tc>
          <w:tcPr>
            <w:tcW w:w="2160" w:type="dxa"/>
          </w:tcPr>
          <w:p w14:paraId="25B11A05" w14:textId="77777777" w:rsidR="00064AE8" w:rsidRDefault="00064AE8" w:rsidP="00042C3B">
            <w:pPr>
              <w:rPr>
                <w:rFonts w:ascii="Arial" w:hAnsi="Arial" w:cs="Arial"/>
                <w:sz w:val="24"/>
                <w:szCs w:val="24"/>
              </w:rPr>
            </w:pPr>
            <w:r>
              <w:rPr>
                <w:rFonts w:ascii="Arial" w:hAnsi="Arial" w:cs="Arial"/>
                <w:sz w:val="24"/>
                <w:szCs w:val="24"/>
              </w:rPr>
              <w:t>Late-Term</w:t>
            </w:r>
          </w:p>
        </w:tc>
        <w:tc>
          <w:tcPr>
            <w:tcW w:w="3085" w:type="dxa"/>
          </w:tcPr>
          <w:p w14:paraId="163FFBA0" w14:textId="77777777" w:rsidR="00064AE8" w:rsidRPr="00D459D1" w:rsidRDefault="00064AE8" w:rsidP="00042C3B">
            <w:pPr>
              <w:rPr>
                <w:rFonts w:ascii="Arial" w:hAnsi="Arial" w:cs="Arial"/>
                <w:sz w:val="24"/>
                <w:szCs w:val="24"/>
              </w:rPr>
            </w:pPr>
            <w:r w:rsidRPr="00D459D1">
              <w:rPr>
                <w:rFonts w:ascii="Arial" w:hAnsi="Arial" w:cs="Arial"/>
                <w:sz w:val="24"/>
                <w:szCs w:val="24"/>
              </w:rPr>
              <w:t>2.24 (</w:t>
            </w:r>
            <w:proofErr w:type="gramStart"/>
            <w:r w:rsidRPr="00D459D1">
              <w:rPr>
                <w:rFonts w:ascii="Arial" w:hAnsi="Arial" w:cs="Arial"/>
                <w:sz w:val="24"/>
                <w:szCs w:val="24"/>
              </w:rPr>
              <w:t>1.83  2.75</w:t>
            </w:r>
            <w:proofErr w:type="gramEnd"/>
            <w:r w:rsidRPr="00D459D1">
              <w:rPr>
                <w:rFonts w:ascii="Arial" w:hAnsi="Arial" w:cs="Arial"/>
                <w:sz w:val="24"/>
                <w:szCs w:val="24"/>
              </w:rPr>
              <w:t>)</w:t>
            </w:r>
          </w:p>
        </w:tc>
        <w:tc>
          <w:tcPr>
            <w:tcW w:w="1073" w:type="dxa"/>
          </w:tcPr>
          <w:p w14:paraId="2FA4D961" w14:textId="77777777" w:rsidR="00064AE8" w:rsidRDefault="00064AE8" w:rsidP="00042C3B">
            <w:pPr>
              <w:rPr>
                <w:rFonts w:ascii="Arial" w:hAnsi="Arial" w:cs="Arial"/>
                <w:sz w:val="24"/>
                <w:szCs w:val="24"/>
              </w:rPr>
            </w:pPr>
            <w:r>
              <w:rPr>
                <w:rFonts w:ascii="Arial" w:hAnsi="Arial" w:cs="Arial"/>
                <w:sz w:val="24"/>
                <w:szCs w:val="24"/>
              </w:rPr>
              <w:t>&lt;0.001</w:t>
            </w:r>
          </w:p>
        </w:tc>
      </w:tr>
      <w:tr w:rsidR="00064AE8" w14:paraId="6DAF6CA4" w14:textId="77777777" w:rsidTr="00CC7DA2">
        <w:tc>
          <w:tcPr>
            <w:tcW w:w="3258" w:type="dxa"/>
          </w:tcPr>
          <w:p w14:paraId="0835AA7E" w14:textId="77777777" w:rsidR="00064AE8" w:rsidRDefault="00064AE8" w:rsidP="00042C3B">
            <w:pPr>
              <w:rPr>
                <w:rFonts w:ascii="Arial" w:hAnsi="Arial" w:cs="Arial"/>
                <w:sz w:val="24"/>
                <w:szCs w:val="24"/>
              </w:rPr>
            </w:pPr>
            <w:r>
              <w:rPr>
                <w:rFonts w:ascii="Arial" w:hAnsi="Arial" w:cs="Arial"/>
                <w:sz w:val="24"/>
                <w:szCs w:val="24"/>
              </w:rPr>
              <w:t>Main effect of ethnicity in normal-term births</w:t>
            </w:r>
          </w:p>
        </w:tc>
        <w:tc>
          <w:tcPr>
            <w:tcW w:w="2160" w:type="dxa"/>
          </w:tcPr>
          <w:p w14:paraId="0DDA61E4" w14:textId="77777777" w:rsidR="00064AE8" w:rsidRDefault="00064AE8" w:rsidP="00042C3B">
            <w:pPr>
              <w:rPr>
                <w:rFonts w:ascii="Arial" w:hAnsi="Arial" w:cs="Arial"/>
                <w:sz w:val="24"/>
                <w:szCs w:val="24"/>
              </w:rPr>
            </w:pPr>
            <w:r>
              <w:rPr>
                <w:rFonts w:ascii="Arial" w:hAnsi="Arial" w:cs="Arial"/>
                <w:sz w:val="24"/>
                <w:szCs w:val="24"/>
              </w:rPr>
              <w:t>White/Other</w:t>
            </w:r>
          </w:p>
        </w:tc>
        <w:tc>
          <w:tcPr>
            <w:tcW w:w="3085" w:type="dxa"/>
          </w:tcPr>
          <w:p w14:paraId="0DEA3190" w14:textId="77777777" w:rsidR="00064AE8" w:rsidRPr="00D459D1" w:rsidRDefault="00064AE8" w:rsidP="00042C3B">
            <w:pPr>
              <w:rPr>
                <w:rFonts w:ascii="Arial" w:hAnsi="Arial" w:cs="Arial"/>
                <w:sz w:val="24"/>
                <w:szCs w:val="24"/>
              </w:rPr>
            </w:pPr>
            <w:r w:rsidRPr="00D459D1">
              <w:rPr>
                <w:rFonts w:ascii="Arial" w:hAnsi="Arial" w:cs="Arial"/>
                <w:sz w:val="24"/>
                <w:szCs w:val="24"/>
              </w:rPr>
              <w:t>1.00 REFERENCE</w:t>
            </w:r>
          </w:p>
        </w:tc>
        <w:tc>
          <w:tcPr>
            <w:tcW w:w="1073" w:type="dxa"/>
          </w:tcPr>
          <w:p w14:paraId="6C7C0A98" w14:textId="77777777" w:rsidR="00064AE8" w:rsidRDefault="00064AE8" w:rsidP="00042C3B">
            <w:pPr>
              <w:rPr>
                <w:rFonts w:ascii="Arial" w:hAnsi="Arial" w:cs="Arial"/>
                <w:sz w:val="24"/>
                <w:szCs w:val="24"/>
              </w:rPr>
            </w:pPr>
          </w:p>
        </w:tc>
      </w:tr>
      <w:tr w:rsidR="00064AE8" w14:paraId="759583CB" w14:textId="77777777" w:rsidTr="00CC7DA2">
        <w:tc>
          <w:tcPr>
            <w:tcW w:w="3258" w:type="dxa"/>
          </w:tcPr>
          <w:p w14:paraId="7DE7C07E" w14:textId="77777777" w:rsidR="00064AE8" w:rsidRDefault="00064AE8" w:rsidP="00042C3B">
            <w:pPr>
              <w:rPr>
                <w:rFonts w:ascii="Arial" w:hAnsi="Arial" w:cs="Arial"/>
                <w:sz w:val="24"/>
                <w:szCs w:val="24"/>
              </w:rPr>
            </w:pPr>
          </w:p>
        </w:tc>
        <w:tc>
          <w:tcPr>
            <w:tcW w:w="2160" w:type="dxa"/>
          </w:tcPr>
          <w:p w14:paraId="3ED097C9" w14:textId="77777777" w:rsidR="00064AE8" w:rsidRDefault="00064AE8" w:rsidP="00042C3B">
            <w:pPr>
              <w:rPr>
                <w:rFonts w:ascii="Arial" w:hAnsi="Arial" w:cs="Arial"/>
                <w:sz w:val="24"/>
                <w:szCs w:val="24"/>
              </w:rPr>
            </w:pPr>
            <w:r>
              <w:rPr>
                <w:rFonts w:ascii="Arial" w:hAnsi="Arial" w:cs="Arial"/>
                <w:sz w:val="24"/>
                <w:szCs w:val="24"/>
              </w:rPr>
              <w:t>Black</w:t>
            </w:r>
          </w:p>
        </w:tc>
        <w:tc>
          <w:tcPr>
            <w:tcW w:w="3085" w:type="dxa"/>
          </w:tcPr>
          <w:p w14:paraId="635BD727" w14:textId="77777777" w:rsidR="00064AE8" w:rsidRPr="00D459D1" w:rsidRDefault="00064AE8" w:rsidP="00042C3B">
            <w:pPr>
              <w:rPr>
                <w:rFonts w:ascii="Arial" w:hAnsi="Arial" w:cs="Arial"/>
                <w:sz w:val="24"/>
                <w:szCs w:val="24"/>
              </w:rPr>
            </w:pPr>
            <w:r w:rsidRPr="00D459D1">
              <w:rPr>
                <w:rFonts w:ascii="Arial" w:hAnsi="Arial" w:cs="Arial"/>
                <w:sz w:val="24"/>
                <w:szCs w:val="24"/>
              </w:rPr>
              <w:t>0.94 (</w:t>
            </w:r>
            <w:proofErr w:type="gramStart"/>
            <w:r w:rsidRPr="00D459D1">
              <w:rPr>
                <w:rFonts w:ascii="Arial" w:hAnsi="Arial" w:cs="Arial"/>
                <w:sz w:val="24"/>
                <w:szCs w:val="24"/>
              </w:rPr>
              <w:t>0.80  1.10</w:t>
            </w:r>
            <w:proofErr w:type="gramEnd"/>
            <w:r w:rsidRPr="00D459D1">
              <w:rPr>
                <w:rFonts w:ascii="Arial" w:hAnsi="Arial" w:cs="Arial"/>
                <w:sz w:val="24"/>
                <w:szCs w:val="24"/>
              </w:rPr>
              <w:t>)</w:t>
            </w:r>
          </w:p>
        </w:tc>
        <w:tc>
          <w:tcPr>
            <w:tcW w:w="1073" w:type="dxa"/>
          </w:tcPr>
          <w:p w14:paraId="5559EAE7" w14:textId="77777777" w:rsidR="00064AE8" w:rsidRDefault="00064AE8" w:rsidP="00042C3B">
            <w:pPr>
              <w:rPr>
                <w:rFonts w:ascii="Arial" w:hAnsi="Arial" w:cs="Arial"/>
                <w:sz w:val="24"/>
                <w:szCs w:val="24"/>
              </w:rPr>
            </w:pPr>
            <w:r>
              <w:rPr>
                <w:rFonts w:ascii="Arial" w:hAnsi="Arial" w:cs="Arial"/>
                <w:sz w:val="24"/>
                <w:szCs w:val="24"/>
              </w:rPr>
              <w:t>0.421</w:t>
            </w:r>
          </w:p>
        </w:tc>
      </w:tr>
      <w:tr w:rsidR="00064AE8" w14:paraId="678B2B11" w14:textId="77777777" w:rsidTr="00CC7DA2">
        <w:tc>
          <w:tcPr>
            <w:tcW w:w="3258" w:type="dxa"/>
          </w:tcPr>
          <w:p w14:paraId="03EE07D3" w14:textId="77777777" w:rsidR="00064AE8" w:rsidRDefault="00064AE8" w:rsidP="00042C3B">
            <w:pPr>
              <w:rPr>
                <w:rFonts w:ascii="Arial" w:hAnsi="Arial" w:cs="Arial"/>
                <w:sz w:val="24"/>
                <w:szCs w:val="24"/>
              </w:rPr>
            </w:pPr>
            <w:r>
              <w:rPr>
                <w:rFonts w:ascii="Arial" w:hAnsi="Arial" w:cs="Arial"/>
                <w:sz w:val="24"/>
                <w:szCs w:val="24"/>
              </w:rPr>
              <w:t xml:space="preserve">Main effect of ethnicity in late-term births </w:t>
            </w:r>
          </w:p>
        </w:tc>
        <w:tc>
          <w:tcPr>
            <w:tcW w:w="2160" w:type="dxa"/>
          </w:tcPr>
          <w:p w14:paraId="5DAECD8B" w14:textId="77777777" w:rsidR="00064AE8" w:rsidRDefault="00064AE8" w:rsidP="00042C3B">
            <w:pPr>
              <w:rPr>
                <w:rFonts w:ascii="Arial" w:hAnsi="Arial" w:cs="Arial"/>
                <w:sz w:val="24"/>
                <w:szCs w:val="24"/>
              </w:rPr>
            </w:pPr>
            <w:r>
              <w:rPr>
                <w:rFonts w:ascii="Arial" w:hAnsi="Arial" w:cs="Arial"/>
                <w:sz w:val="24"/>
                <w:szCs w:val="24"/>
              </w:rPr>
              <w:t>White/Other</w:t>
            </w:r>
          </w:p>
        </w:tc>
        <w:tc>
          <w:tcPr>
            <w:tcW w:w="3085" w:type="dxa"/>
          </w:tcPr>
          <w:p w14:paraId="16102790" w14:textId="77777777" w:rsidR="00064AE8" w:rsidRPr="00D459D1" w:rsidRDefault="00064AE8" w:rsidP="00042C3B">
            <w:pPr>
              <w:rPr>
                <w:rFonts w:ascii="Arial" w:hAnsi="Arial" w:cs="Arial"/>
                <w:sz w:val="24"/>
                <w:szCs w:val="24"/>
              </w:rPr>
            </w:pPr>
            <w:r w:rsidRPr="00D459D1">
              <w:rPr>
                <w:rFonts w:ascii="Arial" w:hAnsi="Arial" w:cs="Arial"/>
                <w:sz w:val="24"/>
                <w:szCs w:val="24"/>
              </w:rPr>
              <w:t>1.00 REFERENCE</w:t>
            </w:r>
          </w:p>
        </w:tc>
        <w:tc>
          <w:tcPr>
            <w:tcW w:w="1073" w:type="dxa"/>
          </w:tcPr>
          <w:p w14:paraId="04CA7F88" w14:textId="77777777" w:rsidR="00064AE8" w:rsidRDefault="00064AE8" w:rsidP="00042C3B">
            <w:pPr>
              <w:rPr>
                <w:rFonts w:ascii="Arial" w:hAnsi="Arial" w:cs="Arial"/>
                <w:sz w:val="24"/>
                <w:szCs w:val="24"/>
              </w:rPr>
            </w:pPr>
          </w:p>
        </w:tc>
      </w:tr>
      <w:tr w:rsidR="00064AE8" w14:paraId="7795F83A" w14:textId="77777777" w:rsidTr="00CC7DA2">
        <w:tc>
          <w:tcPr>
            <w:tcW w:w="3258" w:type="dxa"/>
          </w:tcPr>
          <w:p w14:paraId="610020E3" w14:textId="77777777" w:rsidR="00064AE8" w:rsidRDefault="00064AE8" w:rsidP="00042C3B">
            <w:pPr>
              <w:rPr>
                <w:rFonts w:ascii="Arial" w:hAnsi="Arial" w:cs="Arial"/>
                <w:sz w:val="24"/>
                <w:szCs w:val="24"/>
              </w:rPr>
            </w:pPr>
          </w:p>
        </w:tc>
        <w:tc>
          <w:tcPr>
            <w:tcW w:w="2160" w:type="dxa"/>
          </w:tcPr>
          <w:p w14:paraId="5CFA8C04" w14:textId="77777777" w:rsidR="00064AE8" w:rsidRDefault="00064AE8" w:rsidP="00042C3B">
            <w:pPr>
              <w:rPr>
                <w:rFonts w:ascii="Arial" w:hAnsi="Arial" w:cs="Arial"/>
                <w:sz w:val="24"/>
                <w:szCs w:val="24"/>
              </w:rPr>
            </w:pPr>
            <w:r>
              <w:rPr>
                <w:rFonts w:ascii="Arial" w:hAnsi="Arial" w:cs="Arial"/>
                <w:sz w:val="24"/>
                <w:szCs w:val="24"/>
              </w:rPr>
              <w:t>Black</w:t>
            </w:r>
          </w:p>
        </w:tc>
        <w:tc>
          <w:tcPr>
            <w:tcW w:w="3085" w:type="dxa"/>
          </w:tcPr>
          <w:p w14:paraId="12DA5058" w14:textId="77777777" w:rsidR="00064AE8" w:rsidRPr="00D459D1" w:rsidRDefault="00064AE8" w:rsidP="00042C3B">
            <w:pPr>
              <w:rPr>
                <w:rFonts w:ascii="Arial" w:hAnsi="Arial" w:cs="Arial"/>
                <w:sz w:val="24"/>
                <w:szCs w:val="24"/>
              </w:rPr>
            </w:pPr>
            <w:r w:rsidRPr="00D459D1">
              <w:rPr>
                <w:rFonts w:ascii="Arial" w:hAnsi="Arial" w:cs="Arial"/>
                <w:sz w:val="24"/>
                <w:szCs w:val="24"/>
              </w:rPr>
              <w:t>1.31 (</w:t>
            </w:r>
            <w:proofErr w:type="gramStart"/>
            <w:r w:rsidRPr="00D459D1">
              <w:rPr>
                <w:rFonts w:ascii="Arial" w:hAnsi="Arial" w:cs="Arial"/>
                <w:sz w:val="24"/>
                <w:szCs w:val="24"/>
              </w:rPr>
              <w:t>1.05  1.64</w:t>
            </w:r>
            <w:proofErr w:type="gramEnd"/>
            <w:r w:rsidRPr="00D459D1">
              <w:rPr>
                <w:rFonts w:ascii="Arial" w:hAnsi="Arial" w:cs="Arial"/>
                <w:sz w:val="24"/>
                <w:szCs w:val="24"/>
              </w:rPr>
              <w:t>)</w:t>
            </w:r>
          </w:p>
        </w:tc>
        <w:tc>
          <w:tcPr>
            <w:tcW w:w="1073" w:type="dxa"/>
          </w:tcPr>
          <w:p w14:paraId="5C49001B" w14:textId="77777777" w:rsidR="00064AE8" w:rsidRDefault="00064AE8" w:rsidP="00042C3B">
            <w:pPr>
              <w:rPr>
                <w:rFonts w:ascii="Arial" w:hAnsi="Arial" w:cs="Arial"/>
                <w:sz w:val="24"/>
                <w:szCs w:val="24"/>
              </w:rPr>
            </w:pPr>
            <w:r>
              <w:rPr>
                <w:rFonts w:ascii="Arial" w:hAnsi="Arial" w:cs="Arial"/>
                <w:sz w:val="24"/>
                <w:szCs w:val="24"/>
              </w:rPr>
              <w:t>0.018</w:t>
            </w:r>
          </w:p>
        </w:tc>
      </w:tr>
      <w:tr w:rsidR="00064AE8" w14:paraId="0E44E8E4" w14:textId="77777777" w:rsidTr="00CC7DA2">
        <w:tc>
          <w:tcPr>
            <w:tcW w:w="3258" w:type="dxa"/>
          </w:tcPr>
          <w:p w14:paraId="4F60C2E7" w14:textId="77777777" w:rsidR="00064AE8" w:rsidRDefault="00064AE8" w:rsidP="00042C3B">
            <w:pPr>
              <w:rPr>
                <w:rFonts w:ascii="Arial" w:hAnsi="Arial" w:cs="Arial"/>
                <w:sz w:val="24"/>
                <w:szCs w:val="24"/>
              </w:rPr>
            </w:pPr>
            <w:r>
              <w:rPr>
                <w:rFonts w:ascii="Arial" w:hAnsi="Arial" w:cs="Arial"/>
                <w:sz w:val="24"/>
                <w:szCs w:val="24"/>
              </w:rPr>
              <w:t xml:space="preserve">Odds of </w:t>
            </w:r>
            <w:r w:rsidRPr="00BE3C7F">
              <w:rPr>
                <w:rFonts w:ascii="Arial" w:hAnsi="Arial" w:cs="Arial"/>
                <w:sz w:val="24"/>
                <w:szCs w:val="24"/>
              </w:rPr>
              <w:t>meconium-stained amniotic fluid</w:t>
            </w:r>
            <w:r>
              <w:rPr>
                <w:rFonts w:ascii="Arial" w:hAnsi="Arial" w:cs="Arial"/>
                <w:sz w:val="24"/>
                <w:szCs w:val="24"/>
              </w:rPr>
              <w:t xml:space="preserve"> by </w:t>
            </w:r>
            <w:r w:rsidRPr="00A15967">
              <w:rPr>
                <w:rFonts w:ascii="Arial" w:hAnsi="Arial" w:cs="Arial"/>
                <w:b/>
                <w:bCs/>
                <w:sz w:val="24"/>
                <w:szCs w:val="24"/>
              </w:rPr>
              <w:t xml:space="preserve">abnormal </w:t>
            </w:r>
            <w:proofErr w:type="spellStart"/>
            <w:r w:rsidRPr="00A15967">
              <w:rPr>
                <w:rFonts w:ascii="Arial" w:hAnsi="Arial" w:cs="Arial"/>
                <w:b/>
                <w:bCs/>
                <w:sz w:val="24"/>
                <w:szCs w:val="24"/>
              </w:rPr>
              <w:t>foetal</w:t>
            </w:r>
            <w:proofErr w:type="spellEnd"/>
            <w:r w:rsidRPr="00A15967">
              <w:rPr>
                <w:rFonts w:ascii="Arial" w:hAnsi="Arial" w:cs="Arial"/>
                <w:b/>
                <w:bCs/>
                <w:sz w:val="24"/>
                <w:szCs w:val="24"/>
              </w:rPr>
              <w:t xml:space="preserve"> heart rate</w:t>
            </w:r>
            <w:r>
              <w:rPr>
                <w:rFonts w:ascii="Arial" w:hAnsi="Arial" w:cs="Arial"/>
                <w:sz w:val="24"/>
                <w:szCs w:val="24"/>
              </w:rPr>
              <w:t xml:space="preserve"> (FHR) among ethnic categories</w:t>
            </w:r>
          </w:p>
        </w:tc>
        <w:tc>
          <w:tcPr>
            <w:tcW w:w="2160" w:type="dxa"/>
          </w:tcPr>
          <w:p w14:paraId="4E21FF3E" w14:textId="77777777" w:rsidR="00064AE8" w:rsidRDefault="00064AE8" w:rsidP="00042C3B">
            <w:pPr>
              <w:rPr>
                <w:rFonts w:ascii="Arial" w:hAnsi="Arial" w:cs="Arial"/>
                <w:sz w:val="24"/>
                <w:szCs w:val="24"/>
              </w:rPr>
            </w:pPr>
          </w:p>
        </w:tc>
        <w:tc>
          <w:tcPr>
            <w:tcW w:w="3085" w:type="dxa"/>
          </w:tcPr>
          <w:p w14:paraId="0949D9E0" w14:textId="77777777" w:rsidR="00064AE8" w:rsidRPr="00D459D1" w:rsidRDefault="00064AE8" w:rsidP="00042C3B">
            <w:pPr>
              <w:rPr>
                <w:rFonts w:ascii="Arial" w:hAnsi="Arial" w:cs="Arial"/>
                <w:sz w:val="24"/>
                <w:szCs w:val="24"/>
              </w:rPr>
            </w:pPr>
          </w:p>
        </w:tc>
        <w:tc>
          <w:tcPr>
            <w:tcW w:w="1073" w:type="dxa"/>
          </w:tcPr>
          <w:p w14:paraId="71380C83" w14:textId="77777777" w:rsidR="00064AE8" w:rsidRDefault="00064AE8" w:rsidP="00042C3B">
            <w:pPr>
              <w:rPr>
                <w:rFonts w:ascii="Arial" w:hAnsi="Arial" w:cs="Arial"/>
                <w:sz w:val="24"/>
                <w:szCs w:val="24"/>
              </w:rPr>
            </w:pPr>
          </w:p>
        </w:tc>
      </w:tr>
      <w:tr w:rsidR="00064AE8" w14:paraId="6123130A" w14:textId="77777777" w:rsidTr="00CC7DA2">
        <w:tc>
          <w:tcPr>
            <w:tcW w:w="3258" w:type="dxa"/>
          </w:tcPr>
          <w:p w14:paraId="04A72A81" w14:textId="77777777" w:rsidR="00064AE8" w:rsidRDefault="00064AE8" w:rsidP="00042C3B">
            <w:pPr>
              <w:rPr>
                <w:rFonts w:ascii="Arial" w:hAnsi="Arial" w:cs="Arial"/>
                <w:sz w:val="24"/>
                <w:szCs w:val="24"/>
              </w:rPr>
            </w:pPr>
            <w:r>
              <w:rPr>
                <w:rFonts w:ascii="Arial" w:hAnsi="Arial" w:cs="Arial"/>
                <w:sz w:val="24"/>
                <w:szCs w:val="24"/>
              </w:rPr>
              <w:t>White/Other</w:t>
            </w:r>
          </w:p>
        </w:tc>
        <w:tc>
          <w:tcPr>
            <w:tcW w:w="2160" w:type="dxa"/>
          </w:tcPr>
          <w:p w14:paraId="1C1648C5" w14:textId="77777777" w:rsidR="00064AE8" w:rsidRDefault="00064AE8" w:rsidP="00042C3B">
            <w:pPr>
              <w:rPr>
                <w:rFonts w:ascii="Arial" w:hAnsi="Arial" w:cs="Arial"/>
                <w:sz w:val="24"/>
                <w:szCs w:val="24"/>
              </w:rPr>
            </w:pPr>
            <w:r>
              <w:rPr>
                <w:rFonts w:ascii="Arial" w:hAnsi="Arial" w:cs="Arial"/>
                <w:sz w:val="24"/>
                <w:szCs w:val="24"/>
              </w:rPr>
              <w:t>Normal FHR</w:t>
            </w:r>
          </w:p>
        </w:tc>
        <w:tc>
          <w:tcPr>
            <w:tcW w:w="3085" w:type="dxa"/>
          </w:tcPr>
          <w:p w14:paraId="1DF25FFF" w14:textId="77777777" w:rsidR="00064AE8" w:rsidRPr="00D459D1" w:rsidRDefault="00064AE8" w:rsidP="00042C3B">
            <w:pPr>
              <w:rPr>
                <w:rFonts w:ascii="Arial" w:hAnsi="Arial" w:cs="Arial"/>
                <w:sz w:val="24"/>
                <w:szCs w:val="24"/>
              </w:rPr>
            </w:pPr>
            <w:r w:rsidRPr="00D459D1">
              <w:rPr>
                <w:rFonts w:ascii="Arial" w:hAnsi="Arial" w:cs="Arial"/>
                <w:sz w:val="24"/>
                <w:szCs w:val="24"/>
              </w:rPr>
              <w:t>1.00 REFERENCE</w:t>
            </w:r>
          </w:p>
        </w:tc>
        <w:tc>
          <w:tcPr>
            <w:tcW w:w="1073" w:type="dxa"/>
          </w:tcPr>
          <w:p w14:paraId="7659767A" w14:textId="77777777" w:rsidR="00064AE8" w:rsidRDefault="00064AE8" w:rsidP="00042C3B">
            <w:pPr>
              <w:rPr>
                <w:rFonts w:ascii="Arial" w:hAnsi="Arial" w:cs="Arial"/>
                <w:sz w:val="24"/>
                <w:szCs w:val="24"/>
              </w:rPr>
            </w:pPr>
          </w:p>
        </w:tc>
      </w:tr>
      <w:tr w:rsidR="00064AE8" w14:paraId="4F09EAC1" w14:textId="77777777" w:rsidTr="00CC7DA2">
        <w:tc>
          <w:tcPr>
            <w:tcW w:w="3258" w:type="dxa"/>
          </w:tcPr>
          <w:p w14:paraId="199E560E" w14:textId="77777777" w:rsidR="00064AE8" w:rsidRDefault="00064AE8" w:rsidP="00042C3B">
            <w:pPr>
              <w:rPr>
                <w:rFonts w:ascii="Arial" w:hAnsi="Arial" w:cs="Arial"/>
                <w:sz w:val="24"/>
                <w:szCs w:val="24"/>
              </w:rPr>
            </w:pPr>
          </w:p>
        </w:tc>
        <w:tc>
          <w:tcPr>
            <w:tcW w:w="2160" w:type="dxa"/>
          </w:tcPr>
          <w:p w14:paraId="6A580E61" w14:textId="77777777" w:rsidR="00064AE8" w:rsidRDefault="00064AE8" w:rsidP="00042C3B">
            <w:pPr>
              <w:rPr>
                <w:rFonts w:ascii="Arial" w:hAnsi="Arial" w:cs="Arial"/>
                <w:sz w:val="24"/>
                <w:szCs w:val="24"/>
              </w:rPr>
            </w:pPr>
            <w:r>
              <w:rPr>
                <w:rFonts w:ascii="Arial" w:hAnsi="Arial" w:cs="Arial"/>
                <w:sz w:val="24"/>
                <w:szCs w:val="24"/>
              </w:rPr>
              <w:t>Abnormal FHR</w:t>
            </w:r>
          </w:p>
        </w:tc>
        <w:tc>
          <w:tcPr>
            <w:tcW w:w="3085" w:type="dxa"/>
          </w:tcPr>
          <w:p w14:paraId="4F2CA163" w14:textId="77777777" w:rsidR="00064AE8" w:rsidRPr="00D459D1" w:rsidRDefault="00064AE8" w:rsidP="00042C3B">
            <w:pPr>
              <w:rPr>
                <w:rFonts w:ascii="Arial" w:hAnsi="Arial" w:cs="Arial"/>
                <w:sz w:val="24"/>
                <w:szCs w:val="24"/>
              </w:rPr>
            </w:pPr>
            <w:r w:rsidRPr="00D459D1">
              <w:rPr>
                <w:rFonts w:ascii="Arial" w:hAnsi="Arial" w:cs="Arial"/>
                <w:sz w:val="24"/>
                <w:szCs w:val="24"/>
              </w:rPr>
              <w:t>6.10 (</w:t>
            </w:r>
            <w:proofErr w:type="gramStart"/>
            <w:r w:rsidRPr="00D459D1">
              <w:rPr>
                <w:rFonts w:ascii="Arial" w:hAnsi="Arial" w:cs="Arial"/>
                <w:sz w:val="24"/>
                <w:szCs w:val="24"/>
              </w:rPr>
              <w:t>5.48  6.76</w:t>
            </w:r>
            <w:proofErr w:type="gramEnd"/>
            <w:r w:rsidRPr="00D459D1">
              <w:rPr>
                <w:rFonts w:ascii="Arial" w:hAnsi="Arial" w:cs="Arial"/>
                <w:sz w:val="24"/>
                <w:szCs w:val="24"/>
              </w:rPr>
              <w:t>)</w:t>
            </w:r>
          </w:p>
        </w:tc>
        <w:tc>
          <w:tcPr>
            <w:tcW w:w="1073" w:type="dxa"/>
          </w:tcPr>
          <w:p w14:paraId="7E38405B" w14:textId="77777777" w:rsidR="00064AE8" w:rsidRDefault="00064AE8" w:rsidP="00042C3B">
            <w:pPr>
              <w:rPr>
                <w:rFonts w:ascii="Arial" w:hAnsi="Arial" w:cs="Arial"/>
                <w:sz w:val="24"/>
                <w:szCs w:val="24"/>
              </w:rPr>
            </w:pPr>
            <w:r>
              <w:rPr>
                <w:rFonts w:ascii="Arial" w:hAnsi="Arial" w:cs="Arial"/>
                <w:sz w:val="24"/>
                <w:szCs w:val="24"/>
              </w:rPr>
              <w:t>&lt;0.001</w:t>
            </w:r>
          </w:p>
        </w:tc>
      </w:tr>
      <w:tr w:rsidR="00064AE8" w14:paraId="1585880C" w14:textId="77777777" w:rsidTr="00CC7DA2">
        <w:tc>
          <w:tcPr>
            <w:tcW w:w="3258" w:type="dxa"/>
          </w:tcPr>
          <w:p w14:paraId="4A7FC627" w14:textId="77777777" w:rsidR="00064AE8" w:rsidRDefault="00064AE8" w:rsidP="00042C3B">
            <w:pPr>
              <w:rPr>
                <w:rFonts w:ascii="Arial" w:hAnsi="Arial" w:cs="Arial"/>
                <w:sz w:val="24"/>
                <w:szCs w:val="24"/>
              </w:rPr>
            </w:pPr>
            <w:r>
              <w:rPr>
                <w:rFonts w:ascii="Arial" w:hAnsi="Arial" w:cs="Arial"/>
                <w:sz w:val="24"/>
                <w:szCs w:val="24"/>
              </w:rPr>
              <w:t>Black</w:t>
            </w:r>
          </w:p>
        </w:tc>
        <w:tc>
          <w:tcPr>
            <w:tcW w:w="2160" w:type="dxa"/>
          </w:tcPr>
          <w:p w14:paraId="22E1B06B" w14:textId="77777777" w:rsidR="00064AE8" w:rsidRDefault="00064AE8" w:rsidP="00042C3B">
            <w:pPr>
              <w:rPr>
                <w:rFonts w:ascii="Arial" w:hAnsi="Arial" w:cs="Arial"/>
                <w:sz w:val="24"/>
                <w:szCs w:val="24"/>
              </w:rPr>
            </w:pPr>
            <w:r>
              <w:rPr>
                <w:rFonts w:ascii="Arial" w:hAnsi="Arial" w:cs="Arial"/>
                <w:sz w:val="24"/>
                <w:szCs w:val="24"/>
              </w:rPr>
              <w:t>Normal FHR</w:t>
            </w:r>
          </w:p>
        </w:tc>
        <w:tc>
          <w:tcPr>
            <w:tcW w:w="3085" w:type="dxa"/>
          </w:tcPr>
          <w:p w14:paraId="4739C213" w14:textId="77777777" w:rsidR="00064AE8" w:rsidRPr="00D459D1" w:rsidRDefault="00064AE8" w:rsidP="00042C3B">
            <w:pPr>
              <w:rPr>
                <w:rFonts w:ascii="Arial" w:hAnsi="Arial" w:cs="Arial"/>
                <w:sz w:val="24"/>
                <w:szCs w:val="24"/>
              </w:rPr>
            </w:pPr>
            <w:r w:rsidRPr="00D459D1">
              <w:rPr>
                <w:rFonts w:ascii="Arial" w:hAnsi="Arial" w:cs="Arial"/>
                <w:sz w:val="24"/>
                <w:szCs w:val="24"/>
              </w:rPr>
              <w:t>1.00 REFERENCE</w:t>
            </w:r>
          </w:p>
        </w:tc>
        <w:tc>
          <w:tcPr>
            <w:tcW w:w="1073" w:type="dxa"/>
          </w:tcPr>
          <w:p w14:paraId="0DD73E81" w14:textId="77777777" w:rsidR="00064AE8" w:rsidRDefault="00064AE8" w:rsidP="00042C3B">
            <w:pPr>
              <w:rPr>
                <w:rFonts w:ascii="Arial" w:hAnsi="Arial" w:cs="Arial"/>
                <w:sz w:val="24"/>
                <w:szCs w:val="24"/>
              </w:rPr>
            </w:pPr>
          </w:p>
        </w:tc>
      </w:tr>
      <w:tr w:rsidR="00064AE8" w14:paraId="731CAB67" w14:textId="77777777" w:rsidTr="00CC7DA2">
        <w:tc>
          <w:tcPr>
            <w:tcW w:w="3258" w:type="dxa"/>
          </w:tcPr>
          <w:p w14:paraId="3EC0FC24" w14:textId="77777777" w:rsidR="00064AE8" w:rsidRDefault="00064AE8" w:rsidP="00042C3B">
            <w:pPr>
              <w:rPr>
                <w:rFonts w:ascii="Arial" w:hAnsi="Arial" w:cs="Arial"/>
                <w:sz w:val="24"/>
                <w:szCs w:val="24"/>
              </w:rPr>
            </w:pPr>
          </w:p>
        </w:tc>
        <w:tc>
          <w:tcPr>
            <w:tcW w:w="2160" w:type="dxa"/>
          </w:tcPr>
          <w:p w14:paraId="0C95CB5F" w14:textId="77777777" w:rsidR="00064AE8" w:rsidRDefault="00064AE8" w:rsidP="00042C3B">
            <w:pPr>
              <w:rPr>
                <w:rFonts w:ascii="Arial" w:hAnsi="Arial" w:cs="Arial"/>
                <w:sz w:val="24"/>
                <w:szCs w:val="24"/>
              </w:rPr>
            </w:pPr>
            <w:r>
              <w:rPr>
                <w:rFonts w:ascii="Arial" w:hAnsi="Arial" w:cs="Arial"/>
                <w:sz w:val="24"/>
                <w:szCs w:val="24"/>
              </w:rPr>
              <w:t>Abnormal FHR</w:t>
            </w:r>
          </w:p>
        </w:tc>
        <w:tc>
          <w:tcPr>
            <w:tcW w:w="3085" w:type="dxa"/>
          </w:tcPr>
          <w:p w14:paraId="69A7AA44" w14:textId="77777777" w:rsidR="00064AE8" w:rsidRPr="00D459D1" w:rsidRDefault="00064AE8" w:rsidP="00042C3B">
            <w:pPr>
              <w:rPr>
                <w:rFonts w:ascii="Arial" w:hAnsi="Arial" w:cs="Arial"/>
                <w:sz w:val="24"/>
                <w:szCs w:val="24"/>
              </w:rPr>
            </w:pPr>
            <w:r w:rsidRPr="00D459D1">
              <w:rPr>
                <w:rFonts w:ascii="Arial" w:hAnsi="Arial" w:cs="Arial"/>
                <w:sz w:val="24"/>
                <w:szCs w:val="24"/>
              </w:rPr>
              <w:t>10.67 (</w:t>
            </w:r>
            <w:proofErr w:type="gramStart"/>
            <w:r w:rsidRPr="00D459D1">
              <w:rPr>
                <w:rFonts w:ascii="Arial" w:hAnsi="Arial" w:cs="Arial"/>
                <w:sz w:val="24"/>
                <w:szCs w:val="24"/>
              </w:rPr>
              <w:t>8.97  12.69</w:t>
            </w:r>
            <w:proofErr w:type="gramEnd"/>
            <w:r w:rsidRPr="00D459D1">
              <w:rPr>
                <w:rFonts w:ascii="Arial" w:hAnsi="Arial" w:cs="Arial"/>
                <w:sz w:val="24"/>
                <w:szCs w:val="24"/>
              </w:rPr>
              <w:t>)</w:t>
            </w:r>
          </w:p>
        </w:tc>
        <w:tc>
          <w:tcPr>
            <w:tcW w:w="1073" w:type="dxa"/>
          </w:tcPr>
          <w:p w14:paraId="603BD9BA" w14:textId="77777777" w:rsidR="00064AE8" w:rsidRDefault="00064AE8" w:rsidP="00042C3B">
            <w:pPr>
              <w:rPr>
                <w:rFonts w:ascii="Arial" w:hAnsi="Arial" w:cs="Arial"/>
                <w:sz w:val="24"/>
                <w:szCs w:val="24"/>
              </w:rPr>
            </w:pPr>
            <w:r>
              <w:rPr>
                <w:rFonts w:ascii="Arial" w:hAnsi="Arial" w:cs="Arial"/>
                <w:sz w:val="24"/>
                <w:szCs w:val="24"/>
              </w:rPr>
              <w:t>&lt;0.001</w:t>
            </w:r>
          </w:p>
        </w:tc>
      </w:tr>
      <w:tr w:rsidR="00064AE8" w14:paraId="51A25D35" w14:textId="77777777" w:rsidTr="00CC7DA2">
        <w:tc>
          <w:tcPr>
            <w:tcW w:w="3258" w:type="dxa"/>
          </w:tcPr>
          <w:p w14:paraId="2DE891C5" w14:textId="77777777" w:rsidR="00064AE8" w:rsidRDefault="00064AE8" w:rsidP="00042C3B">
            <w:pPr>
              <w:rPr>
                <w:rFonts w:ascii="Arial" w:hAnsi="Arial" w:cs="Arial"/>
                <w:sz w:val="24"/>
                <w:szCs w:val="24"/>
              </w:rPr>
            </w:pPr>
            <w:r>
              <w:rPr>
                <w:rFonts w:ascii="Arial" w:hAnsi="Arial" w:cs="Arial"/>
                <w:sz w:val="24"/>
                <w:szCs w:val="24"/>
              </w:rPr>
              <w:t xml:space="preserve">Main effect of ethnicity in normal </w:t>
            </w:r>
            <w:proofErr w:type="spellStart"/>
            <w:r>
              <w:rPr>
                <w:rFonts w:ascii="Arial" w:hAnsi="Arial" w:cs="Arial"/>
                <w:sz w:val="24"/>
                <w:szCs w:val="24"/>
              </w:rPr>
              <w:t>foetal</w:t>
            </w:r>
            <w:proofErr w:type="spellEnd"/>
            <w:r>
              <w:rPr>
                <w:rFonts w:ascii="Arial" w:hAnsi="Arial" w:cs="Arial"/>
                <w:sz w:val="24"/>
                <w:szCs w:val="24"/>
              </w:rPr>
              <w:t xml:space="preserve"> heart rate</w:t>
            </w:r>
          </w:p>
        </w:tc>
        <w:tc>
          <w:tcPr>
            <w:tcW w:w="2160" w:type="dxa"/>
          </w:tcPr>
          <w:p w14:paraId="4E2CF614" w14:textId="77777777" w:rsidR="00064AE8" w:rsidRDefault="00064AE8" w:rsidP="00042C3B">
            <w:pPr>
              <w:rPr>
                <w:rFonts w:ascii="Arial" w:hAnsi="Arial" w:cs="Arial"/>
                <w:sz w:val="24"/>
                <w:szCs w:val="24"/>
              </w:rPr>
            </w:pPr>
            <w:r>
              <w:rPr>
                <w:rFonts w:ascii="Arial" w:hAnsi="Arial" w:cs="Arial"/>
                <w:sz w:val="24"/>
                <w:szCs w:val="24"/>
              </w:rPr>
              <w:t>White/Other</w:t>
            </w:r>
          </w:p>
        </w:tc>
        <w:tc>
          <w:tcPr>
            <w:tcW w:w="3085" w:type="dxa"/>
          </w:tcPr>
          <w:p w14:paraId="2DE929FE" w14:textId="77777777" w:rsidR="00064AE8" w:rsidRPr="00D459D1" w:rsidRDefault="00064AE8" w:rsidP="00042C3B">
            <w:pPr>
              <w:rPr>
                <w:rFonts w:ascii="Arial" w:hAnsi="Arial" w:cs="Arial"/>
                <w:sz w:val="24"/>
                <w:szCs w:val="24"/>
              </w:rPr>
            </w:pPr>
            <w:r w:rsidRPr="00D459D1">
              <w:rPr>
                <w:rFonts w:ascii="Arial" w:hAnsi="Arial" w:cs="Arial"/>
                <w:sz w:val="24"/>
                <w:szCs w:val="24"/>
              </w:rPr>
              <w:t>1.00 REFERENCE</w:t>
            </w:r>
          </w:p>
        </w:tc>
        <w:tc>
          <w:tcPr>
            <w:tcW w:w="1073" w:type="dxa"/>
          </w:tcPr>
          <w:p w14:paraId="64FCCF1C" w14:textId="77777777" w:rsidR="00064AE8" w:rsidRDefault="00064AE8" w:rsidP="00042C3B">
            <w:pPr>
              <w:rPr>
                <w:rFonts w:ascii="Arial" w:hAnsi="Arial" w:cs="Arial"/>
                <w:sz w:val="24"/>
                <w:szCs w:val="24"/>
              </w:rPr>
            </w:pPr>
          </w:p>
        </w:tc>
      </w:tr>
      <w:tr w:rsidR="00064AE8" w14:paraId="26DBD23B" w14:textId="77777777" w:rsidTr="00CC7DA2">
        <w:tc>
          <w:tcPr>
            <w:tcW w:w="3258" w:type="dxa"/>
          </w:tcPr>
          <w:p w14:paraId="5CDE93A4" w14:textId="77777777" w:rsidR="00064AE8" w:rsidRDefault="00064AE8" w:rsidP="00042C3B">
            <w:pPr>
              <w:rPr>
                <w:rFonts w:ascii="Arial" w:hAnsi="Arial" w:cs="Arial"/>
                <w:sz w:val="24"/>
                <w:szCs w:val="24"/>
              </w:rPr>
            </w:pPr>
          </w:p>
        </w:tc>
        <w:tc>
          <w:tcPr>
            <w:tcW w:w="2160" w:type="dxa"/>
          </w:tcPr>
          <w:p w14:paraId="61D2EF2A" w14:textId="77777777" w:rsidR="00064AE8" w:rsidRDefault="00064AE8" w:rsidP="00042C3B">
            <w:pPr>
              <w:rPr>
                <w:rFonts w:ascii="Arial" w:hAnsi="Arial" w:cs="Arial"/>
                <w:sz w:val="24"/>
                <w:szCs w:val="24"/>
              </w:rPr>
            </w:pPr>
            <w:r>
              <w:rPr>
                <w:rFonts w:ascii="Arial" w:hAnsi="Arial" w:cs="Arial"/>
                <w:sz w:val="24"/>
                <w:szCs w:val="24"/>
              </w:rPr>
              <w:t>Black</w:t>
            </w:r>
          </w:p>
        </w:tc>
        <w:tc>
          <w:tcPr>
            <w:tcW w:w="3085" w:type="dxa"/>
          </w:tcPr>
          <w:p w14:paraId="742E105F" w14:textId="77777777" w:rsidR="00064AE8" w:rsidRPr="00D459D1" w:rsidRDefault="00064AE8" w:rsidP="00042C3B">
            <w:pPr>
              <w:rPr>
                <w:rFonts w:ascii="Arial" w:hAnsi="Arial" w:cs="Arial"/>
                <w:sz w:val="24"/>
                <w:szCs w:val="24"/>
              </w:rPr>
            </w:pPr>
            <w:r w:rsidRPr="00D459D1">
              <w:rPr>
                <w:rFonts w:ascii="Arial" w:hAnsi="Arial" w:cs="Arial"/>
                <w:sz w:val="24"/>
                <w:szCs w:val="24"/>
              </w:rPr>
              <w:t>0.94 (</w:t>
            </w:r>
            <w:proofErr w:type="gramStart"/>
            <w:r w:rsidRPr="00D459D1">
              <w:rPr>
                <w:rFonts w:ascii="Arial" w:hAnsi="Arial" w:cs="Arial"/>
                <w:sz w:val="24"/>
                <w:szCs w:val="24"/>
              </w:rPr>
              <w:t>0.80  1.10</w:t>
            </w:r>
            <w:proofErr w:type="gramEnd"/>
            <w:r w:rsidRPr="00D459D1">
              <w:rPr>
                <w:rFonts w:ascii="Arial" w:hAnsi="Arial" w:cs="Arial"/>
                <w:sz w:val="24"/>
                <w:szCs w:val="24"/>
              </w:rPr>
              <w:t>)</w:t>
            </w:r>
          </w:p>
        </w:tc>
        <w:tc>
          <w:tcPr>
            <w:tcW w:w="1073" w:type="dxa"/>
          </w:tcPr>
          <w:p w14:paraId="2636FEDB" w14:textId="77777777" w:rsidR="00064AE8" w:rsidRDefault="00064AE8" w:rsidP="00042C3B">
            <w:pPr>
              <w:rPr>
                <w:rFonts w:ascii="Arial" w:hAnsi="Arial" w:cs="Arial"/>
                <w:sz w:val="24"/>
                <w:szCs w:val="24"/>
              </w:rPr>
            </w:pPr>
            <w:r>
              <w:rPr>
                <w:rFonts w:ascii="Arial" w:hAnsi="Arial" w:cs="Arial"/>
                <w:sz w:val="24"/>
                <w:szCs w:val="24"/>
              </w:rPr>
              <w:t>0.421</w:t>
            </w:r>
          </w:p>
        </w:tc>
      </w:tr>
      <w:tr w:rsidR="00064AE8" w14:paraId="2F689F5B" w14:textId="77777777" w:rsidTr="00CC7DA2">
        <w:tc>
          <w:tcPr>
            <w:tcW w:w="3258" w:type="dxa"/>
          </w:tcPr>
          <w:p w14:paraId="5A1CDD86" w14:textId="77777777" w:rsidR="00064AE8" w:rsidRDefault="00064AE8" w:rsidP="00042C3B">
            <w:pPr>
              <w:rPr>
                <w:rFonts w:ascii="Arial" w:hAnsi="Arial" w:cs="Arial"/>
                <w:sz w:val="24"/>
                <w:szCs w:val="24"/>
              </w:rPr>
            </w:pPr>
            <w:r>
              <w:rPr>
                <w:rFonts w:ascii="Arial" w:hAnsi="Arial" w:cs="Arial"/>
                <w:sz w:val="24"/>
                <w:szCs w:val="24"/>
              </w:rPr>
              <w:t xml:space="preserve">Main effect of ethnicity in abnormal </w:t>
            </w:r>
            <w:proofErr w:type="spellStart"/>
            <w:r>
              <w:rPr>
                <w:rFonts w:ascii="Arial" w:hAnsi="Arial" w:cs="Arial"/>
                <w:sz w:val="24"/>
                <w:szCs w:val="24"/>
              </w:rPr>
              <w:t>foetal</w:t>
            </w:r>
            <w:proofErr w:type="spellEnd"/>
            <w:r>
              <w:rPr>
                <w:rFonts w:ascii="Arial" w:hAnsi="Arial" w:cs="Arial"/>
                <w:sz w:val="24"/>
                <w:szCs w:val="24"/>
              </w:rPr>
              <w:t xml:space="preserve"> heart rate</w:t>
            </w:r>
          </w:p>
        </w:tc>
        <w:tc>
          <w:tcPr>
            <w:tcW w:w="2160" w:type="dxa"/>
          </w:tcPr>
          <w:p w14:paraId="206B5172" w14:textId="77777777" w:rsidR="00064AE8" w:rsidRDefault="00064AE8" w:rsidP="00042C3B">
            <w:pPr>
              <w:rPr>
                <w:rFonts w:ascii="Arial" w:hAnsi="Arial" w:cs="Arial"/>
                <w:sz w:val="24"/>
                <w:szCs w:val="24"/>
              </w:rPr>
            </w:pPr>
            <w:r>
              <w:rPr>
                <w:rFonts w:ascii="Arial" w:hAnsi="Arial" w:cs="Arial"/>
                <w:sz w:val="24"/>
                <w:szCs w:val="24"/>
              </w:rPr>
              <w:t>White/Other</w:t>
            </w:r>
          </w:p>
        </w:tc>
        <w:tc>
          <w:tcPr>
            <w:tcW w:w="3085" w:type="dxa"/>
          </w:tcPr>
          <w:p w14:paraId="50204E3E" w14:textId="77777777" w:rsidR="00064AE8" w:rsidRPr="00D459D1" w:rsidRDefault="00064AE8" w:rsidP="00042C3B">
            <w:pPr>
              <w:rPr>
                <w:rFonts w:ascii="Arial" w:hAnsi="Arial" w:cs="Arial"/>
                <w:sz w:val="24"/>
                <w:szCs w:val="24"/>
              </w:rPr>
            </w:pPr>
            <w:r w:rsidRPr="00D459D1">
              <w:rPr>
                <w:rFonts w:ascii="Arial" w:hAnsi="Arial" w:cs="Arial"/>
                <w:sz w:val="24"/>
                <w:szCs w:val="24"/>
              </w:rPr>
              <w:t>1.00 REFERENCE</w:t>
            </w:r>
          </w:p>
        </w:tc>
        <w:tc>
          <w:tcPr>
            <w:tcW w:w="1073" w:type="dxa"/>
          </w:tcPr>
          <w:p w14:paraId="02667379" w14:textId="77777777" w:rsidR="00064AE8" w:rsidRDefault="00064AE8" w:rsidP="00042C3B">
            <w:pPr>
              <w:rPr>
                <w:rFonts w:ascii="Arial" w:hAnsi="Arial" w:cs="Arial"/>
                <w:sz w:val="24"/>
                <w:szCs w:val="24"/>
              </w:rPr>
            </w:pPr>
          </w:p>
        </w:tc>
      </w:tr>
      <w:tr w:rsidR="00064AE8" w14:paraId="12A66B1C" w14:textId="77777777" w:rsidTr="00CC7DA2">
        <w:tc>
          <w:tcPr>
            <w:tcW w:w="3258" w:type="dxa"/>
          </w:tcPr>
          <w:p w14:paraId="5BB63AF4" w14:textId="77777777" w:rsidR="00064AE8" w:rsidRDefault="00064AE8" w:rsidP="00042C3B">
            <w:pPr>
              <w:rPr>
                <w:rFonts w:ascii="Arial" w:hAnsi="Arial" w:cs="Arial"/>
                <w:sz w:val="24"/>
                <w:szCs w:val="24"/>
              </w:rPr>
            </w:pPr>
          </w:p>
        </w:tc>
        <w:tc>
          <w:tcPr>
            <w:tcW w:w="2160" w:type="dxa"/>
          </w:tcPr>
          <w:p w14:paraId="79008BC3" w14:textId="77777777" w:rsidR="00064AE8" w:rsidRDefault="00064AE8" w:rsidP="00042C3B">
            <w:pPr>
              <w:rPr>
                <w:rFonts w:ascii="Arial" w:hAnsi="Arial" w:cs="Arial"/>
                <w:sz w:val="24"/>
                <w:szCs w:val="24"/>
              </w:rPr>
            </w:pPr>
            <w:r>
              <w:rPr>
                <w:rFonts w:ascii="Arial" w:hAnsi="Arial" w:cs="Arial"/>
                <w:sz w:val="24"/>
                <w:szCs w:val="24"/>
              </w:rPr>
              <w:t>Black</w:t>
            </w:r>
          </w:p>
        </w:tc>
        <w:tc>
          <w:tcPr>
            <w:tcW w:w="3085" w:type="dxa"/>
          </w:tcPr>
          <w:p w14:paraId="24FEB1FA" w14:textId="77777777" w:rsidR="00064AE8" w:rsidRPr="00D459D1" w:rsidRDefault="00064AE8" w:rsidP="00042C3B">
            <w:pPr>
              <w:rPr>
                <w:rFonts w:ascii="Arial" w:hAnsi="Arial" w:cs="Arial"/>
                <w:sz w:val="24"/>
                <w:szCs w:val="24"/>
              </w:rPr>
            </w:pPr>
            <w:r w:rsidRPr="00D459D1">
              <w:rPr>
                <w:rFonts w:ascii="Arial" w:hAnsi="Arial" w:cs="Arial"/>
                <w:sz w:val="24"/>
                <w:szCs w:val="24"/>
              </w:rPr>
              <w:t>1.64 (</w:t>
            </w:r>
            <w:proofErr w:type="gramStart"/>
            <w:r w:rsidRPr="00D459D1">
              <w:rPr>
                <w:rFonts w:ascii="Arial" w:hAnsi="Arial" w:cs="Arial"/>
                <w:sz w:val="24"/>
                <w:szCs w:val="24"/>
              </w:rPr>
              <w:t>1.35  2.00</w:t>
            </w:r>
            <w:proofErr w:type="gramEnd"/>
            <w:r w:rsidRPr="00D459D1">
              <w:rPr>
                <w:rFonts w:ascii="Arial" w:hAnsi="Arial" w:cs="Arial"/>
                <w:sz w:val="24"/>
                <w:szCs w:val="24"/>
              </w:rPr>
              <w:t>)</w:t>
            </w:r>
          </w:p>
        </w:tc>
        <w:tc>
          <w:tcPr>
            <w:tcW w:w="1073" w:type="dxa"/>
          </w:tcPr>
          <w:p w14:paraId="59FE7A4B" w14:textId="77777777" w:rsidR="00064AE8" w:rsidRDefault="00064AE8" w:rsidP="00042C3B">
            <w:pPr>
              <w:rPr>
                <w:rFonts w:ascii="Arial" w:hAnsi="Arial" w:cs="Arial"/>
                <w:sz w:val="24"/>
                <w:szCs w:val="24"/>
              </w:rPr>
            </w:pPr>
            <w:r>
              <w:rPr>
                <w:rFonts w:ascii="Arial" w:hAnsi="Arial" w:cs="Arial"/>
                <w:sz w:val="24"/>
                <w:szCs w:val="24"/>
              </w:rPr>
              <w:t>&lt;0.001</w:t>
            </w:r>
          </w:p>
        </w:tc>
      </w:tr>
      <w:tr w:rsidR="00064AE8" w14:paraId="7C5474D8" w14:textId="77777777" w:rsidTr="00CC7DA2">
        <w:tc>
          <w:tcPr>
            <w:tcW w:w="3258" w:type="dxa"/>
          </w:tcPr>
          <w:p w14:paraId="1567DF2D" w14:textId="77777777" w:rsidR="00064AE8" w:rsidRDefault="00064AE8" w:rsidP="00042C3B">
            <w:pPr>
              <w:rPr>
                <w:rFonts w:ascii="Arial" w:hAnsi="Arial" w:cs="Arial"/>
                <w:sz w:val="24"/>
                <w:szCs w:val="24"/>
              </w:rPr>
            </w:pPr>
            <w:r>
              <w:rPr>
                <w:rFonts w:ascii="Arial" w:hAnsi="Arial" w:cs="Arial"/>
                <w:sz w:val="24"/>
                <w:szCs w:val="24"/>
              </w:rPr>
              <w:t xml:space="preserve">Odds of </w:t>
            </w:r>
            <w:r w:rsidRPr="00BE3C7F">
              <w:rPr>
                <w:rFonts w:ascii="Arial" w:hAnsi="Arial" w:cs="Arial"/>
                <w:sz w:val="24"/>
                <w:szCs w:val="24"/>
              </w:rPr>
              <w:t xml:space="preserve">meconium-stained </w:t>
            </w:r>
            <w:r w:rsidRPr="00BE3C7F">
              <w:rPr>
                <w:rFonts w:ascii="Arial" w:hAnsi="Arial" w:cs="Arial"/>
                <w:sz w:val="24"/>
                <w:szCs w:val="24"/>
              </w:rPr>
              <w:lastRenderedPageBreak/>
              <w:t>amniotic fluid</w:t>
            </w:r>
            <w:r>
              <w:rPr>
                <w:rFonts w:ascii="Arial" w:hAnsi="Arial" w:cs="Arial"/>
                <w:sz w:val="24"/>
                <w:szCs w:val="24"/>
              </w:rPr>
              <w:t xml:space="preserve"> by </w:t>
            </w:r>
            <w:r w:rsidRPr="00D772A7">
              <w:rPr>
                <w:rFonts w:ascii="Arial" w:hAnsi="Arial" w:cs="Arial"/>
                <w:b/>
                <w:bCs/>
                <w:sz w:val="24"/>
                <w:szCs w:val="24"/>
              </w:rPr>
              <w:t>BMI</w:t>
            </w:r>
          </w:p>
        </w:tc>
        <w:tc>
          <w:tcPr>
            <w:tcW w:w="2160" w:type="dxa"/>
          </w:tcPr>
          <w:p w14:paraId="4CE97832" w14:textId="77777777" w:rsidR="00064AE8" w:rsidRDefault="00064AE8" w:rsidP="00042C3B">
            <w:pPr>
              <w:rPr>
                <w:rFonts w:ascii="Arial" w:hAnsi="Arial" w:cs="Arial"/>
                <w:sz w:val="24"/>
                <w:szCs w:val="24"/>
              </w:rPr>
            </w:pPr>
            <w:r>
              <w:rPr>
                <w:rFonts w:ascii="Arial" w:hAnsi="Arial" w:cs="Arial"/>
                <w:sz w:val="24"/>
                <w:szCs w:val="24"/>
              </w:rPr>
              <w:lastRenderedPageBreak/>
              <w:t>Underweight</w:t>
            </w:r>
          </w:p>
        </w:tc>
        <w:tc>
          <w:tcPr>
            <w:tcW w:w="3085" w:type="dxa"/>
          </w:tcPr>
          <w:p w14:paraId="33B4EE81" w14:textId="77777777" w:rsidR="00064AE8" w:rsidRPr="00D459D1" w:rsidRDefault="00064AE8" w:rsidP="00042C3B">
            <w:pPr>
              <w:rPr>
                <w:rFonts w:ascii="Arial" w:hAnsi="Arial" w:cs="Arial"/>
                <w:sz w:val="24"/>
                <w:szCs w:val="24"/>
              </w:rPr>
            </w:pPr>
            <w:r w:rsidRPr="00D459D1">
              <w:rPr>
                <w:rFonts w:ascii="Arial" w:hAnsi="Arial" w:cs="Arial"/>
                <w:sz w:val="24"/>
                <w:szCs w:val="24"/>
              </w:rPr>
              <w:t>0.68 (</w:t>
            </w:r>
            <w:proofErr w:type="gramStart"/>
            <w:r w:rsidRPr="00D459D1">
              <w:rPr>
                <w:rFonts w:ascii="Arial" w:hAnsi="Arial" w:cs="Arial"/>
                <w:sz w:val="24"/>
                <w:szCs w:val="24"/>
              </w:rPr>
              <w:t>0.52  0.89</w:t>
            </w:r>
            <w:proofErr w:type="gramEnd"/>
            <w:r w:rsidRPr="00D459D1">
              <w:rPr>
                <w:rFonts w:ascii="Arial" w:hAnsi="Arial" w:cs="Arial"/>
                <w:sz w:val="24"/>
                <w:szCs w:val="24"/>
              </w:rPr>
              <w:t>)</w:t>
            </w:r>
          </w:p>
        </w:tc>
        <w:tc>
          <w:tcPr>
            <w:tcW w:w="1073" w:type="dxa"/>
          </w:tcPr>
          <w:p w14:paraId="3F2EAA9F" w14:textId="77777777" w:rsidR="00064AE8" w:rsidRDefault="00064AE8" w:rsidP="00042C3B">
            <w:pPr>
              <w:rPr>
                <w:rFonts w:ascii="Arial" w:hAnsi="Arial" w:cs="Arial"/>
                <w:sz w:val="24"/>
                <w:szCs w:val="24"/>
              </w:rPr>
            </w:pPr>
            <w:r>
              <w:rPr>
                <w:rFonts w:ascii="Arial" w:hAnsi="Arial" w:cs="Arial"/>
                <w:sz w:val="24"/>
                <w:szCs w:val="24"/>
              </w:rPr>
              <w:t>0.004</w:t>
            </w:r>
          </w:p>
        </w:tc>
      </w:tr>
      <w:tr w:rsidR="00064AE8" w14:paraId="3A1EAA07" w14:textId="77777777" w:rsidTr="00CC7DA2">
        <w:tc>
          <w:tcPr>
            <w:tcW w:w="3258" w:type="dxa"/>
          </w:tcPr>
          <w:p w14:paraId="4F136F90" w14:textId="77777777" w:rsidR="00064AE8" w:rsidRDefault="00064AE8" w:rsidP="00042C3B">
            <w:pPr>
              <w:rPr>
                <w:rFonts w:ascii="Arial" w:hAnsi="Arial" w:cs="Arial"/>
                <w:sz w:val="24"/>
                <w:szCs w:val="24"/>
              </w:rPr>
            </w:pPr>
          </w:p>
        </w:tc>
        <w:tc>
          <w:tcPr>
            <w:tcW w:w="2160" w:type="dxa"/>
          </w:tcPr>
          <w:p w14:paraId="37ABD323" w14:textId="77777777" w:rsidR="00064AE8" w:rsidRDefault="00064AE8" w:rsidP="00042C3B">
            <w:pPr>
              <w:rPr>
                <w:rFonts w:ascii="Arial" w:hAnsi="Arial" w:cs="Arial"/>
                <w:sz w:val="24"/>
                <w:szCs w:val="24"/>
              </w:rPr>
            </w:pPr>
            <w:r>
              <w:rPr>
                <w:rFonts w:ascii="Arial" w:hAnsi="Arial" w:cs="Arial"/>
                <w:sz w:val="24"/>
                <w:szCs w:val="24"/>
              </w:rPr>
              <w:t>Normal</w:t>
            </w:r>
          </w:p>
        </w:tc>
        <w:tc>
          <w:tcPr>
            <w:tcW w:w="3085" w:type="dxa"/>
          </w:tcPr>
          <w:p w14:paraId="55CFA7CD" w14:textId="77777777" w:rsidR="00064AE8" w:rsidRPr="00D459D1" w:rsidRDefault="00064AE8" w:rsidP="00042C3B">
            <w:pPr>
              <w:rPr>
                <w:rFonts w:ascii="Arial" w:hAnsi="Arial" w:cs="Arial"/>
                <w:sz w:val="24"/>
                <w:szCs w:val="24"/>
              </w:rPr>
            </w:pPr>
            <w:r w:rsidRPr="00D459D1">
              <w:rPr>
                <w:rFonts w:ascii="Arial" w:hAnsi="Arial" w:cs="Arial"/>
                <w:sz w:val="24"/>
                <w:szCs w:val="24"/>
              </w:rPr>
              <w:t>1.00 REFERENCE</w:t>
            </w:r>
          </w:p>
        </w:tc>
        <w:tc>
          <w:tcPr>
            <w:tcW w:w="1073" w:type="dxa"/>
          </w:tcPr>
          <w:p w14:paraId="1A654542" w14:textId="77777777" w:rsidR="00064AE8" w:rsidRDefault="00064AE8" w:rsidP="00042C3B">
            <w:pPr>
              <w:rPr>
                <w:rFonts w:ascii="Arial" w:hAnsi="Arial" w:cs="Arial"/>
                <w:sz w:val="24"/>
                <w:szCs w:val="24"/>
              </w:rPr>
            </w:pPr>
          </w:p>
        </w:tc>
      </w:tr>
      <w:tr w:rsidR="00064AE8" w14:paraId="12AE956F" w14:textId="77777777" w:rsidTr="00CC7DA2">
        <w:tc>
          <w:tcPr>
            <w:tcW w:w="3258" w:type="dxa"/>
          </w:tcPr>
          <w:p w14:paraId="456D9919" w14:textId="77777777" w:rsidR="00064AE8" w:rsidRDefault="00064AE8" w:rsidP="00042C3B">
            <w:pPr>
              <w:rPr>
                <w:rFonts w:ascii="Arial" w:hAnsi="Arial" w:cs="Arial"/>
                <w:sz w:val="24"/>
                <w:szCs w:val="24"/>
              </w:rPr>
            </w:pPr>
          </w:p>
        </w:tc>
        <w:tc>
          <w:tcPr>
            <w:tcW w:w="2160" w:type="dxa"/>
          </w:tcPr>
          <w:p w14:paraId="189723A9" w14:textId="77777777" w:rsidR="00064AE8" w:rsidRDefault="00064AE8" w:rsidP="00042C3B">
            <w:pPr>
              <w:rPr>
                <w:rFonts w:ascii="Arial" w:hAnsi="Arial" w:cs="Arial"/>
                <w:sz w:val="24"/>
                <w:szCs w:val="24"/>
              </w:rPr>
            </w:pPr>
            <w:r>
              <w:rPr>
                <w:rFonts w:ascii="Arial" w:hAnsi="Arial" w:cs="Arial"/>
                <w:sz w:val="24"/>
                <w:szCs w:val="24"/>
              </w:rPr>
              <w:t>Overweight</w:t>
            </w:r>
          </w:p>
        </w:tc>
        <w:tc>
          <w:tcPr>
            <w:tcW w:w="3085" w:type="dxa"/>
          </w:tcPr>
          <w:p w14:paraId="793FBA1F" w14:textId="77777777" w:rsidR="00064AE8" w:rsidRPr="00D459D1" w:rsidRDefault="00064AE8" w:rsidP="00042C3B">
            <w:pPr>
              <w:rPr>
                <w:rFonts w:ascii="Arial" w:hAnsi="Arial" w:cs="Arial"/>
                <w:sz w:val="24"/>
                <w:szCs w:val="24"/>
              </w:rPr>
            </w:pPr>
            <w:r w:rsidRPr="00D459D1">
              <w:rPr>
                <w:rFonts w:ascii="Arial" w:hAnsi="Arial" w:cs="Arial"/>
                <w:sz w:val="24"/>
                <w:szCs w:val="24"/>
              </w:rPr>
              <w:t>1.20 (</w:t>
            </w:r>
            <w:proofErr w:type="gramStart"/>
            <w:r w:rsidRPr="00D459D1">
              <w:rPr>
                <w:rFonts w:ascii="Arial" w:hAnsi="Arial" w:cs="Arial"/>
                <w:sz w:val="24"/>
                <w:szCs w:val="24"/>
              </w:rPr>
              <w:t>1.10  1.33</w:t>
            </w:r>
            <w:proofErr w:type="gramEnd"/>
            <w:r w:rsidRPr="00D459D1">
              <w:rPr>
                <w:rFonts w:ascii="Arial" w:hAnsi="Arial" w:cs="Arial"/>
                <w:sz w:val="24"/>
                <w:szCs w:val="24"/>
              </w:rPr>
              <w:t>)</w:t>
            </w:r>
          </w:p>
        </w:tc>
        <w:tc>
          <w:tcPr>
            <w:tcW w:w="1073" w:type="dxa"/>
          </w:tcPr>
          <w:p w14:paraId="1CD42C27" w14:textId="77777777" w:rsidR="00064AE8" w:rsidRDefault="00064AE8" w:rsidP="00042C3B">
            <w:pPr>
              <w:rPr>
                <w:rFonts w:ascii="Arial" w:hAnsi="Arial" w:cs="Arial"/>
                <w:sz w:val="24"/>
                <w:szCs w:val="24"/>
              </w:rPr>
            </w:pPr>
            <w:r>
              <w:rPr>
                <w:rFonts w:ascii="Arial" w:hAnsi="Arial" w:cs="Arial"/>
                <w:sz w:val="24"/>
                <w:szCs w:val="24"/>
              </w:rPr>
              <w:t>&lt;0.001</w:t>
            </w:r>
          </w:p>
        </w:tc>
      </w:tr>
      <w:tr w:rsidR="00064AE8" w14:paraId="7532CB9E" w14:textId="77777777" w:rsidTr="00CC7DA2">
        <w:tc>
          <w:tcPr>
            <w:tcW w:w="3258" w:type="dxa"/>
          </w:tcPr>
          <w:p w14:paraId="4EA77ED1" w14:textId="77777777" w:rsidR="00064AE8" w:rsidRDefault="00064AE8" w:rsidP="00042C3B">
            <w:pPr>
              <w:rPr>
                <w:rFonts w:ascii="Arial" w:hAnsi="Arial" w:cs="Arial"/>
                <w:sz w:val="24"/>
                <w:szCs w:val="24"/>
              </w:rPr>
            </w:pPr>
          </w:p>
        </w:tc>
        <w:tc>
          <w:tcPr>
            <w:tcW w:w="2160" w:type="dxa"/>
          </w:tcPr>
          <w:p w14:paraId="0AB8FA4F" w14:textId="77777777" w:rsidR="00064AE8" w:rsidRDefault="00064AE8" w:rsidP="00042C3B">
            <w:pPr>
              <w:rPr>
                <w:rFonts w:ascii="Arial" w:hAnsi="Arial" w:cs="Arial"/>
                <w:sz w:val="24"/>
                <w:szCs w:val="24"/>
              </w:rPr>
            </w:pPr>
            <w:r>
              <w:rPr>
                <w:rFonts w:ascii="Arial" w:hAnsi="Arial" w:cs="Arial"/>
                <w:sz w:val="24"/>
                <w:szCs w:val="24"/>
              </w:rPr>
              <w:t>Obese</w:t>
            </w:r>
          </w:p>
        </w:tc>
        <w:tc>
          <w:tcPr>
            <w:tcW w:w="3085" w:type="dxa"/>
          </w:tcPr>
          <w:p w14:paraId="75676F21" w14:textId="77777777" w:rsidR="00064AE8" w:rsidRPr="00D459D1" w:rsidRDefault="00064AE8" w:rsidP="00042C3B">
            <w:pPr>
              <w:rPr>
                <w:rFonts w:ascii="Arial" w:hAnsi="Arial" w:cs="Arial"/>
                <w:sz w:val="24"/>
                <w:szCs w:val="24"/>
              </w:rPr>
            </w:pPr>
            <w:r w:rsidRPr="00D459D1">
              <w:rPr>
                <w:rFonts w:ascii="Arial" w:hAnsi="Arial" w:cs="Arial"/>
                <w:sz w:val="24"/>
                <w:szCs w:val="24"/>
              </w:rPr>
              <w:t>1.35 (</w:t>
            </w:r>
            <w:proofErr w:type="gramStart"/>
            <w:r w:rsidRPr="00D459D1">
              <w:rPr>
                <w:rFonts w:ascii="Arial" w:hAnsi="Arial" w:cs="Arial"/>
                <w:sz w:val="24"/>
                <w:szCs w:val="24"/>
              </w:rPr>
              <w:t>1.15  1.58</w:t>
            </w:r>
            <w:proofErr w:type="gramEnd"/>
            <w:r w:rsidRPr="00D459D1">
              <w:rPr>
                <w:rFonts w:ascii="Arial" w:hAnsi="Arial" w:cs="Arial"/>
                <w:sz w:val="24"/>
                <w:szCs w:val="24"/>
              </w:rPr>
              <w:t>)</w:t>
            </w:r>
          </w:p>
        </w:tc>
        <w:tc>
          <w:tcPr>
            <w:tcW w:w="1073" w:type="dxa"/>
          </w:tcPr>
          <w:p w14:paraId="1C1F3B4D" w14:textId="77777777" w:rsidR="00064AE8" w:rsidRDefault="00064AE8" w:rsidP="00042C3B">
            <w:pPr>
              <w:rPr>
                <w:rFonts w:ascii="Arial" w:hAnsi="Arial" w:cs="Arial"/>
                <w:sz w:val="24"/>
                <w:szCs w:val="24"/>
              </w:rPr>
            </w:pPr>
            <w:r>
              <w:rPr>
                <w:rFonts w:ascii="Arial" w:hAnsi="Arial" w:cs="Arial"/>
                <w:sz w:val="24"/>
                <w:szCs w:val="24"/>
              </w:rPr>
              <w:t>&lt;0.001</w:t>
            </w:r>
          </w:p>
        </w:tc>
      </w:tr>
      <w:tr w:rsidR="00064AE8" w14:paraId="29D968F5" w14:textId="77777777" w:rsidTr="00CC7DA2">
        <w:tc>
          <w:tcPr>
            <w:tcW w:w="3258" w:type="dxa"/>
          </w:tcPr>
          <w:p w14:paraId="38BA53A7" w14:textId="77777777" w:rsidR="00064AE8" w:rsidRDefault="00064AE8" w:rsidP="00042C3B">
            <w:pPr>
              <w:rPr>
                <w:rFonts w:ascii="Arial" w:hAnsi="Arial" w:cs="Arial"/>
                <w:sz w:val="24"/>
                <w:szCs w:val="24"/>
              </w:rPr>
            </w:pPr>
          </w:p>
        </w:tc>
        <w:tc>
          <w:tcPr>
            <w:tcW w:w="2160" w:type="dxa"/>
          </w:tcPr>
          <w:p w14:paraId="5F27ECD5" w14:textId="77777777" w:rsidR="00064AE8" w:rsidRDefault="00064AE8" w:rsidP="00042C3B">
            <w:pPr>
              <w:rPr>
                <w:rFonts w:ascii="Arial" w:hAnsi="Arial" w:cs="Arial"/>
                <w:sz w:val="24"/>
                <w:szCs w:val="24"/>
              </w:rPr>
            </w:pPr>
            <w:r>
              <w:rPr>
                <w:rFonts w:ascii="Arial" w:hAnsi="Arial" w:cs="Arial"/>
                <w:sz w:val="24"/>
                <w:szCs w:val="24"/>
              </w:rPr>
              <w:t>Extremely Obese</w:t>
            </w:r>
          </w:p>
        </w:tc>
        <w:tc>
          <w:tcPr>
            <w:tcW w:w="3085" w:type="dxa"/>
          </w:tcPr>
          <w:p w14:paraId="19B585F1" w14:textId="77777777" w:rsidR="00064AE8" w:rsidRPr="00D459D1" w:rsidRDefault="00064AE8" w:rsidP="00042C3B">
            <w:pPr>
              <w:rPr>
                <w:rFonts w:ascii="Arial" w:hAnsi="Arial" w:cs="Arial"/>
                <w:sz w:val="24"/>
                <w:szCs w:val="24"/>
              </w:rPr>
            </w:pPr>
            <w:r w:rsidRPr="00D459D1">
              <w:rPr>
                <w:rFonts w:ascii="Arial" w:hAnsi="Arial" w:cs="Arial"/>
                <w:sz w:val="24"/>
                <w:szCs w:val="24"/>
              </w:rPr>
              <w:t>1.38 (</w:t>
            </w:r>
            <w:proofErr w:type="gramStart"/>
            <w:r w:rsidRPr="00D459D1">
              <w:rPr>
                <w:rFonts w:ascii="Arial" w:hAnsi="Arial" w:cs="Arial"/>
                <w:sz w:val="24"/>
                <w:szCs w:val="24"/>
              </w:rPr>
              <w:t>1.07  1.79</w:t>
            </w:r>
            <w:proofErr w:type="gramEnd"/>
            <w:r w:rsidRPr="00D459D1">
              <w:rPr>
                <w:rFonts w:ascii="Arial" w:hAnsi="Arial" w:cs="Arial"/>
                <w:sz w:val="24"/>
                <w:szCs w:val="24"/>
              </w:rPr>
              <w:t>)</w:t>
            </w:r>
          </w:p>
        </w:tc>
        <w:tc>
          <w:tcPr>
            <w:tcW w:w="1073" w:type="dxa"/>
          </w:tcPr>
          <w:p w14:paraId="63E02ADE" w14:textId="77777777" w:rsidR="00064AE8" w:rsidRDefault="00064AE8" w:rsidP="00042C3B">
            <w:pPr>
              <w:rPr>
                <w:rFonts w:ascii="Arial" w:hAnsi="Arial" w:cs="Arial"/>
                <w:sz w:val="24"/>
                <w:szCs w:val="24"/>
              </w:rPr>
            </w:pPr>
            <w:r>
              <w:rPr>
                <w:rFonts w:ascii="Arial" w:hAnsi="Arial" w:cs="Arial"/>
                <w:sz w:val="24"/>
                <w:szCs w:val="24"/>
              </w:rPr>
              <w:t>0.014</w:t>
            </w:r>
          </w:p>
        </w:tc>
      </w:tr>
    </w:tbl>
    <w:p w14:paraId="149C3E79" w14:textId="77777777" w:rsidR="00064AE8" w:rsidRPr="004C576D" w:rsidRDefault="00064AE8" w:rsidP="00064AE8">
      <w:pPr>
        <w:spacing w:after="0"/>
        <w:rPr>
          <w:rFonts w:ascii="Arial" w:hAnsi="Arial" w:cs="Arial"/>
          <w:sz w:val="18"/>
          <w:szCs w:val="18"/>
        </w:rPr>
      </w:pPr>
      <w:r w:rsidRPr="004C576D">
        <w:rPr>
          <w:rFonts w:ascii="Arial" w:hAnsi="Arial" w:cs="Arial"/>
          <w:sz w:val="18"/>
          <w:szCs w:val="18"/>
        </w:rPr>
        <w:t>Table 3: Stratum-specific estimates for the final logistic regression (cumulatively adjusted)</w:t>
      </w:r>
      <w:r>
        <w:rPr>
          <w:rFonts w:ascii="Arial" w:hAnsi="Arial" w:cs="Arial"/>
          <w:sz w:val="18"/>
          <w:szCs w:val="18"/>
        </w:rPr>
        <w:t xml:space="preserve"> with adjusted ORs and 95% </w:t>
      </w:r>
      <w:proofErr w:type="spellStart"/>
      <w:r>
        <w:rPr>
          <w:rFonts w:ascii="Arial" w:hAnsi="Arial" w:cs="Arial"/>
          <w:sz w:val="18"/>
          <w:szCs w:val="18"/>
        </w:rPr>
        <w:t>c.i.s.</w:t>
      </w:r>
      <w:proofErr w:type="spellEnd"/>
      <w:r>
        <w:rPr>
          <w:rFonts w:ascii="Arial" w:hAnsi="Arial" w:cs="Arial"/>
          <w:sz w:val="18"/>
          <w:szCs w:val="18"/>
        </w:rPr>
        <w:t xml:space="preserve"> Ethnicity-specific ORs for each variable as well as comparative estimates across ethnic groups are shown.</w:t>
      </w:r>
    </w:p>
    <w:p w14:paraId="569AD022" w14:textId="77777777" w:rsidR="00064AE8" w:rsidRPr="00355FA5" w:rsidRDefault="00064AE8" w:rsidP="00FC4F0A">
      <w:pPr>
        <w:spacing w:after="0"/>
        <w:rPr>
          <w:rFonts w:ascii="Arial" w:hAnsi="Arial" w:cs="Arial"/>
          <w:sz w:val="24"/>
          <w:szCs w:val="24"/>
        </w:rPr>
      </w:pPr>
    </w:p>
    <w:sectPr w:rsidR="00064AE8" w:rsidRPr="00355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353BD"/>
    <w:multiLevelType w:val="hybridMultilevel"/>
    <w:tmpl w:val="45D0AB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3218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0C38"/>
    <w:rsid w:val="00000855"/>
    <w:rsid w:val="00000C07"/>
    <w:rsid w:val="00003B59"/>
    <w:rsid w:val="00010973"/>
    <w:rsid w:val="0001471A"/>
    <w:rsid w:val="000255BB"/>
    <w:rsid w:val="00030C38"/>
    <w:rsid w:val="000316E5"/>
    <w:rsid w:val="000336E2"/>
    <w:rsid w:val="000400ED"/>
    <w:rsid w:val="00042485"/>
    <w:rsid w:val="00064AE8"/>
    <w:rsid w:val="00066643"/>
    <w:rsid w:val="000809D0"/>
    <w:rsid w:val="00083FEB"/>
    <w:rsid w:val="00090214"/>
    <w:rsid w:val="000905EF"/>
    <w:rsid w:val="000971FA"/>
    <w:rsid w:val="000B37BF"/>
    <w:rsid w:val="000E5426"/>
    <w:rsid w:val="000F1F8D"/>
    <w:rsid w:val="000F4993"/>
    <w:rsid w:val="000F6066"/>
    <w:rsid w:val="0011404A"/>
    <w:rsid w:val="00116717"/>
    <w:rsid w:val="00124E33"/>
    <w:rsid w:val="00131B9C"/>
    <w:rsid w:val="00132090"/>
    <w:rsid w:val="00134FFC"/>
    <w:rsid w:val="00147653"/>
    <w:rsid w:val="001518B5"/>
    <w:rsid w:val="001558D4"/>
    <w:rsid w:val="00157C04"/>
    <w:rsid w:val="00164A4E"/>
    <w:rsid w:val="00173062"/>
    <w:rsid w:val="00185BEF"/>
    <w:rsid w:val="0018624E"/>
    <w:rsid w:val="001B264B"/>
    <w:rsid w:val="002008DB"/>
    <w:rsid w:val="002054F3"/>
    <w:rsid w:val="00205C5E"/>
    <w:rsid w:val="002121A9"/>
    <w:rsid w:val="00226B6C"/>
    <w:rsid w:val="00227DAD"/>
    <w:rsid w:val="00236772"/>
    <w:rsid w:val="00246651"/>
    <w:rsid w:val="002474BE"/>
    <w:rsid w:val="002544C8"/>
    <w:rsid w:val="00264E1C"/>
    <w:rsid w:val="00267309"/>
    <w:rsid w:val="00267F42"/>
    <w:rsid w:val="00277F12"/>
    <w:rsid w:val="002806F0"/>
    <w:rsid w:val="00282F7D"/>
    <w:rsid w:val="00286920"/>
    <w:rsid w:val="002947E3"/>
    <w:rsid w:val="002A35DA"/>
    <w:rsid w:val="002A77CA"/>
    <w:rsid w:val="002B0AED"/>
    <w:rsid w:val="002B4901"/>
    <w:rsid w:val="002C3FB2"/>
    <w:rsid w:val="002C7A6A"/>
    <w:rsid w:val="002D0EFA"/>
    <w:rsid w:val="002E195C"/>
    <w:rsid w:val="002F1C29"/>
    <w:rsid w:val="002F21E8"/>
    <w:rsid w:val="002F4495"/>
    <w:rsid w:val="00312451"/>
    <w:rsid w:val="00312F06"/>
    <w:rsid w:val="00313557"/>
    <w:rsid w:val="003275EF"/>
    <w:rsid w:val="003356FF"/>
    <w:rsid w:val="00341822"/>
    <w:rsid w:val="00341E57"/>
    <w:rsid w:val="003512AD"/>
    <w:rsid w:val="00352398"/>
    <w:rsid w:val="00355FA5"/>
    <w:rsid w:val="003571B3"/>
    <w:rsid w:val="00367F23"/>
    <w:rsid w:val="00374BCD"/>
    <w:rsid w:val="00375D9B"/>
    <w:rsid w:val="00381906"/>
    <w:rsid w:val="00395A5A"/>
    <w:rsid w:val="003B0C34"/>
    <w:rsid w:val="003D2099"/>
    <w:rsid w:val="00405372"/>
    <w:rsid w:val="004060B8"/>
    <w:rsid w:val="00407BF9"/>
    <w:rsid w:val="00411D12"/>
    <w:rsid w:val="00414D95"/>
    <w:rsid w:val="00416644"/>
    <w:rsid w:val="004213CD"/>
    <w:rsid w:val="00431BBC"/>
    <w:rsid w:val="004344D0"/>
    <w:rsid w:val="004400C0"/>
    <w:rsid w:val="00465DAC"/>
    <w:rsid w:val="00471B8E"/>
    <w:rsid w:val="00482DDE"/>
    <w:rsid w:val="00491FD7"/>
    <w:rsid w:val="004A4381"/>
    <w:rsid w:val="004B1D51"/>
    <w:rsid w:val="004B3F04"/>
    <w:rsid w:val="004B411F"/>
    <w:rsid w:val="004B780A"/>
    <w:rsid w:val="004C07D9"/>
    <w:rsid w:val="004C1A5E"/>
    <w:rsid w:val="004C576D"/>
    <w:rsid w:val="004D0623"/>
    <w:rsid w:val="004D3812"/>
    <w:rsid w:val="004E3856"/>
    <w:rsid w:val="004F483C"/>
    <w:rsid w:val="005021ED"/>
    <w:rsid w:val="0051769D"/>
    <w:rsid w:val="0052398B"/>
    <w:rsid w:val="00525C3E"/>
    <w:rsid w:val="005371A7"/>
    <w:rsid w:val="00540F26"/>
    <w:rsid w:val="0055337A"/>
    <w:rsid w:val="00562555"/>
    <w:rsid w:val="00566D62"/>
    <w:rsid w:val="00577542"/>
    <w:rsid w:val="005856DE"/>
    <w:rsid w:val="00591E5A"/>
    <w:rsid w:val="00592910"/>
    <w:rsid w:val="00594158"/>
    <w:rsid w:val="005A2AF0"/>
    <w:rsid w:val="005A7880"/>
    <w:rsid w:val="005B5B32"/>
    <w:rsid w:val="005C1919"/>
    <w:rsid w:val="005D1CB9"/>
    <w:rsid w:val="005D7481"/>
    <w:rsid w:val="005E5013"/>
    <w:rsid w:val="005F32E3"/>
    <w:rsid w:val="005F790F"/>
    <w:rsid w:val="00615A2B"/>
    <w:rsid w:val="00622537"/>
    <w:rsid w:val="006256BB"/>
    <w:rsid w:val="00625A67"/>
    <w:rsid w:val="00626409"/>
    <w:rsid w:val="00637E58"/>
    <w:rsid w:val="00643C17"/>
    <w:rsid w:val="0065048E"/>
    <w:rsid w:val="006813FB"/>
    <w:rsid w:val="006833CA"/>
    <w:rsid w:val="006871D8"/>
    <w:rsid w:val="006A0D52"/>
    <w:rsid w:val="006C18D7"/>
    <w:rsid w:val="006D15F5"/>
    <w:rsid w:val="006D7DBD"/>
    <w:rsid w:val="006E2F7B"/>
    <w:rsid w:val="006E4C2B"/>
    <w:rsid w:val="006F477D"/>
    <w:rsid w:val="00702DA0"/>
    <w:rsid w:val="00704F04"/>
    <w:rsid w:val="00714256"/>
    <w:rsid w:val="0073226A"/>
    <w:rsid w:val="007402CB"/>
    <w:rsid w:val="00745D69"/>
    <w:rsid w:val="00756025"/>
    <w:rsid w:val="00761B1E"/>
    <w:rsid w:val="00774057"/>
    <w:rsid w:val="00787632"/>
    <w:rsid w:val="00795DBE"/>
    <w:rsid w:val="007A2BEA"/>
    <w:rsid w:val="007A3E2C"/>
    <w:rsid w:val="007A5239"/>
    <w:rsid w:val="007B0EBB"/>
    <w:rsid w:val="007B7B0C"/>
    <w:rsid w:val="007D368D"/>
    <w:rsid w:val="007D3D41"/>
    <w:rsid w:val="007E3073"/>
    <w:rsid w:val="007E5B03"/>
    <w:rsid w:val="007F07FD"/>
    <w:rsid w:val="007F77BE"/>
    <w:rsid w:val="0080393F"/>
    <w:rsid w:val="0080570B"/>
    <w:rsid w:val="00822F92"/>
    <w:rsid w:val="00860609"/>
    <w:rsid w:val="0087090B"/>
    <w:rsid w:val="00873784"/>
    <w:rsid w:val="00875661"/>
    <w:rsid w:val="008871BF"/>
    <w:rsid w:val="00890182"/>
    <w:rsid w:val="008A660E"/>
    <w:rsid w:val="008A6745"/>
    <w:rsid w:val="008A6CD9"/>
    <w:rsid w:val="008B0FEB"/>
    <w:rsid w:val="008C3572"/>
    <w:rsid w:val="008E6CDB"/>
    <w:rsid w:val="0090238D"/>
    <w:rsid w:val="00907F97"/>
    <w:rsid w:val="009102EE"/>
    <w:rsid w:val="00921561"/>
    <w:rsid w:val="009271DD"/>
    <w:rsid w:val="00934C9B"/>
    <w:rsid w:val="00935006"/>
    <w:rsid w:val="00940586"/>
    <w:rsid w:val="009728A0"/>
    <w:rsid w:val="00986C1C"/>
    <w:rsid w:val="00993499"/>
    <w:rsid w:val="009A1E70"/>
    <w:rsid w:val="009A75EE"/>
    <w:rsid w:val="009B52FD"/>
    <w:rsid w:val="009C67D8"/>
    <w:rsid w:val="009D0F1D"/>
    <w:rsid w:val="009D1912"/>
    <w:rsid w:val="009D3E1C"/>
    <w:rsid w:val="00A00B63"/>
    <w:rsid w:val="00A14802"/>
    <w:rsid w:val="00A15967"/>
    <w:rsid w:val="00A15A67"/>
    <w:rsid w:val="00A15C67"/>
    <w:rsid w:val="00A235FB"/>
    <w:rsid w:val="00A46DA1"/>
    <w:rsid w:val="00A5778D"/>
    <w:rsid w:val="00A75275"/>
    <w:rsid w:val="00A862E7"/>
    <w:rsid w:val="00A92C01"/>
    <w:rsid w:val="00AA1826"/>
    <w:rsid w:val="00AB0C78"/>
    <w:rsid w:val="00AB1146"/>
    <w:rsid w:val="00AB7495"/>
    <w:rsid w:val="00AB7798"/>
    <w:rsid w:val="00AD1986"/>
    <w:rsid w:val="00AE3C67"/>
    <w:rsid w:val="00AF03FD"/>
    <w:rsid w:val="00AF26BD"/>
    <w:rsid w:val="00AF78EF"/>
    <w:rsid w:val="00B11281"/>
    <w:rsid w:val="00B3391A"/>
    <w:rsid w:val="00B35254"/>
    <w:rsid w:val="00B44CC4"/>
    <w:rsid w:val="00B45833"/>
    <w:rsid w:val="00B5736A"/>
    <w:rsid w:val="00B61DF4"/>
    <w:rsid w:val="00B6353D"/>
    <w:rsid w:val="00B66D41"/>
    <w:rsid w:val="00B7575E"/>
    <w:rsid w:val="00B75F00"/>
    <w:rsid w:val="00B776FD"/>
    <w:rsid w:val="00B80D5F"/>
    <w:rsid w:val="00B8250E"/>
    <w:rsid w:val="00B86A95"/>
    <w:rsid w:val="00B90850"/>
    <w:rsid w:val="00B91BA4"/>
    <w:rsid w:val="00B962A4"/>
    <w:rsid w:val="00BA4D50"/>
    <w:rsid w:val="00BA70AA"/>
    <w:rsid w:val="00BA7850"/>
    <w:rsid w:val="00BB548B"/>
    <w:rsid w:val="00BC1425"/>
    <w:rsid w:val="00BD7299"/>
    <w:rsid w:val="00BE0384"/>
    <w:rsid w:val="00BE3C7F"/>
    <w:rsid w:val="00BE3EEE"/>
    <w:rsid w:val="00BE4A04"/>
    <w:rsid w:val="00BF246F"/>
    <w:rsid w:val="00BF2694"/>
    <w:rsid w:val="00BF3F7D"/>
    <w:rsid w:val="00BF496C"/>
    <w:rsid w:val="00BF7F30"/>
    <w:rsid w:val="00C0247C"/>
    <w:rsid w:val="00C13B0B"/>
    <w:rsid w:val="00C1731E"/>
    <w:rsid w:val="00C30798"/>
    <w:rsid w:val="00C373B5"/>
    <w:rsid w:val="00C44C8F"/>
    <w:rsid w:val="00C450CB"/>
    <w:rsid w:val="00C55C4B"/>
    <w:rsid w:val="00C611D0"/>
    <w:rsid w:val="00C732DC"/>
    <w:rsid w:val="00C93788"/>
    <w:rsid w:val="00C9556B"/>
    <w:rsid w:val="00CC0ED6"/>
    <w:rsid w:val="00CC486D"/>
    <w:rsid w:val="00CC67C4"/>
    <w:rsid w:val="00CC7DA2"/>
    <w:rsid w:val="00CE4545"/>
    <w:rsid w:val="00CF1701"/>
    <w:rsid w:val="00CF6012"/>
    <w:rsid w:val="00CF6ACC"/>
    <w:rsid w:val="00D241FC"/>
    <w:rsid w:val="00D244DE"/>
    <w:rsid w:val="00D34E8F"/>
    <w:rsid w:val="00D3509E"/>
    <w:rsid w:val="00D356A4"/>
    <w:rsid w:val="00D4422B"/>
    <w:rsid w:val="00D459D1"/>
    <w:rsid w:val="00D463D0"/>
    <w:rsid w:val="00D503C0"/>
    <w:rsid w:val="00D5118F"/>
    <w:rsid w:val="00D63E7A"/>
    <w:rsid w:val="00D71875"/>
    <w:rsid w:val="00D727A4"/>
    <w:rsid w:val="00D73AA0"/>
    <w:rsid w:val="00D73AA6"/>
    <w:rsid w:val="00D76A0A"/>
    <w:rsid w:val="00D772A7"/>
    <w:rsid w:val="00D80E9E"/>
    <w:rsid w:val="00D86DF8"/>
    <w:rsid w:val="00D96A93"/>
    <w:rsid w:val="00DA095D"/>
    <w:rsid w:val="00DA6E57"/>
    <w:rsid w:val="00DB19EA"/>
    <w:rsid w:val="00DD5D9E"/>
    <w:rsid w:val="00DE2A82"/>
    <w:rsid w:val="00E035CC"/>
    <w:rsid w:val="00E037E2"/>
    <w:rsid w:val="00E05EB9"/>
    <w:rsid w:val="00E066B4"/>
    <w:rsid w:val="00E10253"/>
    <w:rsid w:val="00E242F3"/>
    <w:rsid w:val="00E3068E"/>
    <w:rsid w:val="00E35865"/>
    <w:rsid w:val="00E41F2D"/>
    <w:rsid w:val="00E55982"/>
    <w:rsid w:val="00E60B70"/>
    <w:rsid w:val="00E62578"/>
    <w:rsid w:val="00E765DB"/>
    <w:rsid w:val="00E82C5B"/>
    <w:rsid w:val="00E8301E"/>
    <w:rsid w:val="00E94F97"/>
    <w:rsid w:val="00E9513C"/>
    <w:rsid w:val="00EA5330"/>
    <w:rsid w:val="00EB77B9"/>
    <w:rsid w:val="00ED340F"/>
    <w:rsid w:val="00ED487F"/>
    <w:rsid w:val="00EF005C"/>
    <w:rsid w:val="00EF36BB"/>
    <w:rsid w:val="00EF7E95"/>
    <w:rsid w:val="00F04CB0"/>
    <w:rsid w:val="00F134B1"/>
    <w:rsid w:val="00F13AF4"/>
    <w:rsid w:val="00F62804"/>
    <w:rsid w:val="00F6370C"/>
    <w:rsid w:val="00F67C56"/>
    <w:rsid w:val="00F835F9"/>
    <w:rsid w:val="00F8444A"/>
    <w:rsid w:val="00F948CE"/>
    <w:rsid w:val="00FA161E"/>
    <w:rsid w:val="00FC4F0A"/>
    <w:rsid w:val="00FC7688"/>
    <w:rsid w:val="00FF2181"/>
    <w:rsid w:val="00FF6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2196"/>
  <w15:chartTrackingRefBased/>
  <w15:docId w15:val="{1B618A25-6F6C-4B0A-B16E-618BF11E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717"/>
    <w:pPr>
      <w:ind w:left="720"/>
      <w:contextualSpacing/>
    </w:pPr>
  </w:style>
  <w:style w:type="table" w:styleId="TableGrid">
    <w:name w:val="Table Grid"/>
    <w:basedOn w:val="TableNormal"/>
    <w:uiPriority w:val="59"/>
    <w:rsid w:val="00186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27927</TotalTime>
  <Pages>10</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 Ciccone</dc:creator>
  <cp:keywords/>
  <dc:description/>
  <cp:lastModifiedBy>Sawyer Ciccone</cp:lastModifiedBy>
  <cp:revision>351</cp:revision>
  <dcterms:created xsi:type="dcterms:W3CDTF">2023-03-30T16:35:00Z</dcterms:created>
  <dcterms:modified xsi:type="dcterms:W3CDTF">2023-04-20T18:20:00Z</dcterms:modified>
</cp:coreProperties>
</file>