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tythl9ujwr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i5au606vpr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i43pc7t179c6" w:id="2"/>
      <w:bookmarkEnd w:id="2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itythl9ujwrd" w:id="0"/>
      <w:bookmarkEnd w:id="0"/>
      <w:r w:rsidDel="00000000" w:rsidR="00000000" w:rsidRPr="00000000">
        <w:rPr>
          <w:rtl w:val="0"/>
        </w:rPr>
        <w:t xml:space="preserve">ReverseProxy e Hardening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itythl9ujwrd" w:id="0"/>
      <w:bookmarkEnd w:id="0"/>
      <w:r w:rsidDel="00000000" w:rsidR="00000000" w:rsidRPr="00000000">
        <w:rPr>
          <w:rtl w:val="0"/>
        </w:rPr>
        <w:t xml:space="preserve">ITS  ICT Security Specialist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rev. 1.0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Gruppo : Michele Buzenchi e Riccardo Bruzzese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Obiettivo del laboratorio</w:t>
            <w:tab/>
            <w:tab/>
            <w:tab/>
            <w:tab/>
            <w:tab/>
            <w:tab/>
            <w:tab/>
            <w:tab/>
            <w:tab/>
            <w:t xml:space="preserve">  2</w:t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Installazione di WebGoat</w:t>
            <w:tab/>
            <w:tab/>
            <w:tab/>
            <w:tab/>
            <w:tab/>
            <w:tab/>
            <w:tab/>
            <w:tab/>
            <w:tab/>
            <w:t xml:space="preserve">  2</w:t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Installazione del Rerverse Proxy</w:t>
            <w:tab/>
            <w:tab/>
            <w:tab/>
            <w:tab/>
            <w:tab/>
            <w:tab/>
            <w:tab/>
            <w:tab/>
            <w:t xml:space="preserve">  3</w:t>
          </w:r>
        </w:p>
        <w:p w:rsidR="00000000" w:rsidDel="00000000" w:rsidP="00000000" w:rsidRDefault="00000000" w:rsidRPr="00000000" w14:paraId="00000014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 Apertura porte </w:t>
            <w:tab/>
            <w:tab/>
            <w:tab/>
            <w:tab/>
            <w:tab/>
            <w:tab/>
            <w:tab/>
            <w:tab/>
            <w:tab/>
            <w:t xml:space="preserve">  3</w:t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Problemi riscontrati</w:t>
            <w:tab/>
            <w:tab/>
            <w:tab/>
            <w:tab/>
            <w:tab/>
            <w:tab/>
            <w:tab/>
            <w:tab/>
            <w:tab/>
            <w:tab/>
            <w:t xml:space="preserve">  4</w:t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Soluzione ai problemi</w:t>
            <w:tab/>
            <w:tab/>
            <w:tab/>
            <w:tab/>
            <w:tab/>
            <w:tab/>
            <w:tab/>
            <w:tab/>
            <w:tab/>
            <w:tab/>
            <w:t xml:space="preserve">  4</w:t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Hardening </w:t>
            <w:tab/>
            <w:tab/>
            <w:tab/>
            <w:tab/>
            <w:tab/>
            <w:tab/>
            <w:tab/>
            <w:tab/>
            <w:tab/>
            <w:tab/>
            <w:tab/>
            <w:t xml:space="preserve">  5</w:t>
          </w:r>
        </w:p>
        <w:p w:rsidR="00000000" w:rsidDel="00000000" w:rsidP="00000000" w:rsidRDefault="00000000" w:rsidRPr="00000000" w14:paraId="00000018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Style w:val="Title"/>
            <w:rPr/>
          </w:pPr>
          <w:bookmarkStart w:colFirst="0" w:colLast="0" w:name="_rou37jmuaico" w:id="3"/>
          <w:bookmarkEnd w:id="3"/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v05gm6d7h9r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d3oivz8i5kiw" w:id="5"/>
      <w:bookmarkEnd w:id="5"/>
      <w:r w:rsidDel="00000000" w:rsidR="00000000" w:rsidRPr="00000000">
        <w:rPr>
          <w:rtl w:val="0"/>
        </w:rPr>
        <w:t xml:space="preserve">1. Obiettivo del laboratorio 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L’obiettivo del laboratorio è installare su una macchina isolata il web server WebGoat, un’applicazione insicura per testare le vulnerabilità, e un server proxy su un’altra macchina affinché un utente si connetta attraverso il proxy,dopo la prima fase di configurazione e una fase di remediation vi sarà un’altra fase in cui a gruppi ci si attaccherà a vicenda.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bookmarkStart w:colFirst="0" w:colLast="0" w:name="_yarqe93avgo2" w:id="6"/>
      <w:bookmarkEnd w:id="6"/>
      <w:r w:rsidDel="00000000" w:rsidR="00000000" w:rsidRPr="00000000">
        <w:rPr>
          <w:rtl w:val="0"/>
        </w:rPr>
        <w:t xml:space="preserve">2. Installazione di WebGoat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Dopo aver scaricato WebGoat 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https://github.com/WebGoat/WebGoat</w:t>
        </w:r>
      </w:hyperlink>
      <w:r w:rsidDel="00000000" w:rsidR="00000000" w:rsidRPr="00000000">
        <w:rPr>
          <w:rtl w:val="0"/>
        </w:rPr>
        <w:t xml:space="preserve"> e scaricato Java 11, eseguire il comando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java -jar webgoat-server-8.0.0.VERSION.jar [--server.port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8080] [--server.address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192.168.1.9] </w:t>
      </w:r>
      <w:r w:rsidDel="00000000" w:rsidR="00000000" w:rsidRPr="00000000">
        <w:rPr>
          <w:rtl w:val="0"/>
        </w:rPr>
        <w:t xml:space="preserve">per eseguire l’applicazione sulla porta 8080 e come indirizzo localhost,in questo 192.168.1.9. ( eseguire il comando nella stessa cartella di WebGoat )</w:t>
      </w:r>
      <w:r w:rsidDel="00000000" w:rsidR="00000000" w:rsidRPr="00000000">
        <w:rPr/>
        <w:drawing>
          <wp:inline distB="114300" distT="114300" distL="114300" distR="114300">
            <wp:extent cx="6122850" cy="457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22850" cy="2603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5rzhdrvo0onp" w:id="7"/>
      <w:bookmarkEnd w:id="7"/>
      <w:r w:rsidDel="00000000" w:rsidR="00000000" w:rsidRPr="00000000">
        <w:rPr>
          <w:rtl w:val="0"/>
        </w:rPr>
        <w:t xml:space="preserve">3. Installazione del server proxy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Per iniziare dobbiamo eseguire il comando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yum install httpd </w:t>
      </w:r>
      <w:r w:rsidDel="00000000" w:rsidR="00000000" w:rsidRPr="00000000">
        <w:rPr>
          <w:rtl w:val="0"/>
        </w:rPr>
        <w:t xml:space="preserve">per installare il proxy e dopo dobbiamo andare nel file di configurazione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vim /etc/httpd/conf/httpd.conf</w:t>
      </w:r>
      <w:r w:rsidDel="00000000" w:rsidR="00000000" w:rsidRPr="00000000">
        <w:rPr>
          <w:rtl w:val="0"/>
        </w:rPr>
        <w:t xml:space="preserve"> impostando l’indirizzo della macchina di destinazione ovvero WebGoat.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Oltre ciò inseriamo nel file di configurazione una riga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ProxyPreserveHost On</w:t>
      </w:r>
      <w:r w:rsidDel="00000000" w:rsidR="00000000" w:rsidRPr="00000000">
        <w:rPr>
          <w:rtl w:val="0"/>
        </w:rPr>
        <w:t xml:space="preserve"> affinché neghi al server la comunicazione senza ricevere una richiesta  dai vari client.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2050" cy="914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jc w:val="center"/>
        <w:rPr>
          <w:color w:val="000000"/>
        </w:rPr>
      </w:pPr>
      <w:bookmarkStart w:colFirst="0" w:colLast="0" w:name="_sl22lhgha92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jc w:val="center"/>
        <w:rPr>
          <w:color w:val="000000"/>
        </w:rPr>
      </w:pPr>
      <w:bookmarkStart w:colFirst="0" w:colLast="0" w:name="_op4nbjy6zs9d" w:id="9"/>
      <w:bookmarkEnd w:id="9"/>
      <w:r w:rsidDel="00000000" w:rsidR="00000000" w:rsidRPr="00000000">
        <w:rPr>
          <w:color w:val="000000"/>
          <w:rtl w:val="0"/>
        </w:rPr>
        <w:t xml:space="preserve">3.1 Apertura delle 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Affinché le due macchine ( Proxy e WebGoat ) possano comunicare si devono aprire le porte 8080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firewall-cmd -permanent --add -P=8080/tcp </w:t>
      </w:r>
      <w:r w:rsidDel="00000000" w:rsidR="00000000" w:rsidRPr="00000000">
        <w:rPr>
          <w:rtl w:val="0"/>
        </w:rPr>
        <w:t xml:space="preserve">sul WebGoat invece sul proxy 80 infine si riavvia il servizio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firewall-cmd --reload.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907qg3i8o9qt" w:id="10"/>
      <w:bookmarkEnd w:id="10"/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. Problemi riscontrati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Il problema principale era proprio la difficoltà di far funzionare correttamente il Reverse Proxy affinché riuscisse ad indirizzare correttamente l’indirizzo assegnato.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Nonostante avessimo configurato correttamente il certificato SSL il client non riusciva ad autenticarsi al server e questo era un altro dei problemi riscontrati.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Avevamo anche mal configurato gli indirizzi nel file del Reverse proxy come ProxyPass e ProxyPassReverse.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Le macchine CentOS avevano problemi di comunicazione tra loro a causa di una mal configurazione dei network adapter ( questo ci ha fatto sprecare un po’ di tempo ) e avevamo problemi anche nel ottenere dal DHCP l’indirizzo ip visto che la macchina cui ospitava il WebGoat non lo otteneva correttamente.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2850" cy="939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ind w:left="720" w:firstLine="0"/>
        <w:rPr/>
      </w:pPr>
      <w:bookmarkStart w:colFirst="0" w:colLast="0" w:name="_qr8kjkxwmpto" w:id="11"/>
      <w:bookmarkEnd w:id="11"/>
      <w:r w:rsidDel="00000000" w:rsidR="00000000" w:rsidRPr="00000000">
        <w:rPr>
          <w:rtl w:val="0"/>
        </w:rPr>
        <w:t xml:space="preserve">5. Soluzioni ai problemi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Per risolvere al problema principale è bastato cambiare l’hostname nel file del Virtual Host e anche gli indirizzi del ProxyPass - ProxyPassReverse.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Abbiamo avuto dei problemi per quanto riguarda la configurazione 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Abbiamo rigenerato il certificato SSL e mancava un listen sulla porta 443 per risolvere il problema della mancanza di autenticazione con il certificato.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Per risolvere il problema dei network adapter li abbiamo cambiati da schede in bridge in schede in rete interna, dopo aver riattivato la scheda di rete ( ifup ) abbiamo ottenuto gli indirizzi correttamente ( dhclient ) e così le macchine riuscivano a comunicare tra di loro.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ind w:left="3600" w:firstLine="0"/>
        <w:jc w:val="left"/>
        <w:rPr/>
      </w:pPr>
      <w:bookmarkStart w:colFirst="0" w:colLast="0" w:name="_rpimdemn287h" w:id="12"/>
      <w:bookmarkEnd w:id="12"/>
      <w:r w:rsidDel="00000000" w:rsidR="00000000" w:rsidRPr="00000000">
        <w:rPr>
          <w:rtl w:val="0"/>
        </w:rPr>
        <w:t xml:space="preserve">6. Hardening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Il primo passo dell’hardening è stato generare un certificato ssl per autenticarsi alla CA.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847488" cy="17240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8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66538" cy="27146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53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Qua abbiamo re-indirizzato il virtual host sulla porta 443 e successivamente abbiamo modificato il file httpd con l’integrazione dei certificati ssl.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Redirect: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275988" cy="82269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988" cy="8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288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0225" cy="1647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Con la prima riga ci permette di disabilitare dal server la possibilità di far chiamate ai client e così svolgere puramente il lavoro da server ovvero di essere passivo, così non potrà veicolare le macchine nel caso in cui un hacker riesca a penetrare nella macchina.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2050" cy="914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Integrazione Mod_security: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Abbiamo installato il mod_security yum install mod_security e poi riavviato il servzio /etc/init.d/httpd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3956647" cy="26336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647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3580538" cy="24219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538" cy="242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ourier New" w:cs="Courier New" w:eastAsia="Courier New" w:hAnsi="Courier New"/>
          <w:color w:val="222222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highlight w:val="white"/>
          <w:rtl w:val="0"/>
        </w:rPr>
        <w:t xml:space="preserve">"Va beqre gb trarengr gur vaivgr pbqr, znxr n CBFG erdhrfg gb /ncv/vaivgr/trarengr"</w:t>
      </w:r>
    </w:p>
    <w:p w:rsidR="00000000" w:rsidDel="00000000" w:rsidP="00000000" w:rsidRDefault="00000000" w:rsidRPr="00000000" w14:paraId="00000091">
      <w:pPr>
        <w:jc w:val="center"/>
        <w:rPr>
          <w:rFonts w:ascii="Courier New" w:cs="Courier New" w:eastAsia="Courier New" w:hAnsi="Courier New"/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6834" w:w="11909"/>
      <w:pgMar w:bottom="1440.0000000000002" w:top="1440.0000000000002" w:left="1133.8582677165355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&lt;logo&gt;</w:t>
    </w:r>
    <w:r w:rsidDel="00000000" w:rsidR="00000000" w:rsidRPr="00000000">
      <w:rPr>
        <w:color w:val="666666"/>
        <w:rtl w:val="0"/>
      </w:rPr>
      <w:tab/>
      <w:tab/>
      <w:tab/>
      <w:tab/>
      <w:tab/>
      <w:tab/>
    </w:r>
    <w:r w:rsidDel="00000000" w:rsidR="00000000" w:rsidRPr="00000000">
      <w:rPr>
        <w:i w:val="1"/>
        <w:color w:val="666666"/>
        <w:rtl w:val="0"/>
      </w:rPr>
      <w:t xml:space="preserve">versione 1.1</w:t>
      <w:tab/>
      <w:tab/>
    </w:r>
    <w:r w:rsidDel="00000000" w:rsidR="00000000" w:rsidRPr="00000000">
      <w:rPr>
        <w:color w:val="666666"/>
        <w:rtl w:val="0"/>
      </w:rPr>
      <w:tab/>
      <w:tab/>
      <w:tab/>
      <w:t xml:space="preserve">       </w:t>
    </w: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rtl w:val="0"/>
      </w:rPr>
      <w:t xml:space="preserve">/</w:t>
    </w:r>
    <w:r w:rsidDel="00000000" w:rsidR="00000000" w:rsidRPr="00000000">
      <w:rPr>
        <w:color w:val="66666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  <w:t xml:space="preserve">&lt;logo&gt;</w:t>
      <w:tab/>
      <w:tab/>
      <w:t xml:space="preserve">&lt;Descrizione del corso&gt;</w:t>
      <w:tab/>
      <w:tab/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Heading1"/>
      <w:rPr>
        <w:sz w:val="22"/>
        <w:szCs w:val="22"/>
      </w:rPr>
    </w:pPr>
    <w:bookmarkStart w:colFirst="0" w:colLast="0" w:name="_btka33kt3d6e" w:id="13"/>
    <w:bookmarkEnd w:id="13"/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6122850" cy="914400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2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WebGoat/WebGoat" TargetMode="Externa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