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039F5" w:rsidRPr="001572D8">
        <w:rPr>
          <w:rStyle w:val="domain"/>
          <w:rFonts w:asciiTheme="minorHAnsi" w:hAnsiTheme="minorHAnsi"/>
          <w:color w:val="404040" w:themeColor="text1" w:themeTint="BF"/>
          <w:sz w:val="20"/>
        </w:rPr>
        <w:t>nz.linkedin.com/in/</w:t>
      </w:r>
      <w:proofErr w:type="spellStart"/>
      <w:r w:rsidR="002C59A1" w:rsidRPr="001572D8">
        <w:rPr>
          <w:rStyle w:val="vanity-name"/>
          <w:rFonts w:asciiTheme="minorHAnsi" w:hAnsiTheme="minorHAnsi"/>
          <w:color w:val="404040" w:themeColor="text1" w:themeTint="BF"/>
          <w:sz w:val="20"/>
        </w:rPr>
        <w:t>RezaA</w:t>
      </w:r>
      <w:proofErr w:type="spellEnd"/>
      <w:r w:rsidR="002C59A1" w:rsidRPr="001572D8">
        <w:rPr>
          <w:rStyle w:val="vanity-name"/>
          <w:rFonts w:asciiTheme="minorHAnsi" w:hAnsiTheme="minorHAnsi"/>
          <w:color w:val="404040" w:themeColor="text1" w:themeTint="BF"/>
          <w:sz w:val="20"/>
          <w:lang w:val="en-GB"/>
        </w:rPr>
        <w:t>m</w:t>
      </w:r>
      <w:proofErr w:type="spellStart"/>
      <w:r w:rsidR="00A039F5" w:rsidRPr="001572D8">
        <w:rPr>
          <w:rStyle w:val="vanity-name"/>
          <w:rFonts w:asciiTheme="minorHAnsi" w:hAnsiTheme="minorHAnsi"/>
          <w:color w:val="404040" w:themeColor="text1" w:themeTint="BF"/>
          <w:sz w:val="20"/>
        </w:rPr>
        <w:t>ani</w:t>
      </w:r>
      <w:proofErr w:type="spellEnd"/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Career objective</w:t>
      </w:r>
    </w:p>
    <w:p w:rsidR="00CA48D5" w:rsidRPr="001572D8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Pr="001572D8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Action-oriented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Co-operative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Decisive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Open-minded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proofErr w:type="spellStart"/>
      <w:r>
        <w:lastRenderedPageBreak/>
        <w:t>Organised</w:t>
      </w:r>
      <w:proofErr w:type="spellEnd"/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Perfectionist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Tolerant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Can-do character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Willing to learn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Creative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Calm</w:t>
      </w:r>
    </w:p>
    <w:p w:rsidR="00721513" w:rsidRP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471870" w:rsidRPr="00A76FD4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Pr="00E05A42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lastRenderedPageBreak/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</w:t>
      </w:r>
      <w:r w:rsidR="00442BF2">
        <w:t xml:space="preserve"> and/or functional</w:t>
      </w:r>
      <w:r>
        <w:t xml:space="preserve"> </w:t>
      </w:r>
      <w:r w:rsidR="00442BF2">
        <w:t>prototyping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F1294E" w:rsidRDefault="00EE1984" w:rsidP="00EE1984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(ranked 601 worldwide)</w:t>
      </w:r>
    </w:p>
    <w:p w:rsidR="00EE1984" w:rsidRPr="001572D8" w:rsidRDefault="00EE1984" w:rsidP="00EE1984">
      <w:pPr>
        <w:pStyle w:val="CVbody"/>
        <w:ind w:left="0"/>
      </w:pPr>
      <w:r w:rsidRPr="001572D8">
        <w:t>Overall GPA: 16.65/20.00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F1294E" w:rsidRDefault="00EE1984" w:rsidP="00EE1984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(ranked 601 worldwide)</w:t>
      </w:r>
    </w:p>
    <w:p w:rsidR="00EE1984" w:rsidRPr="001572D8" w:rsidRDefault="00EE1984" w:rsidP="00EE1984">
      <w:pPr>
        <w:pStyle w:val="CVbody"/>
        <w:ind w:left="0"/>
      </w:pPr>
      <w:r w:rsidRPr="001572D8">
        <w:t>Overall GPA: 16.</w:t>
      </w:r>
      <w:r>
        <w:t>16</w:t>
      </w:r>
      <w:r w:rsidRPr="001572D8">
        <w:t>/20.00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Pr="001572D8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  <w:bookmarkStart w:id="0" w:name="_GoBack"/>
      <w:bookmarkEnd w:id="0"/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130C6B" w:rsidRPr="009E4C2E" w:rsidRDefault="00130C6B" w:rsidP="00130C6B">
      <w:pPr>
        <w:pStyle w:val="CVbody"/>
        <w:ind w:left="2160"/>
        <w:rPr>
          <w:color w:val="C4BC96" w:themeColor="background2" w:themeShade="BF"/>
        </w:rPr>
      </w:pPr>
      <w:r w:rsidRPr="009E4C2E">
        <w:rPr>
          <w:color w:val="C4BC96" w:themeColor="background2" w:themeShade="BF"/>
        </w:rPr>
        <w:t xml:space="preserve">Familiar with </w:t>
      </w:r>
      <w:r>
        <w:rPr>
          <w:color w:val="C4BC96" w:themeColor="background2" w:themeShade="BF"/>
        </w:rPr>
        <w:t xml:space="preserve">Frequency hopping, </w:t>
      </w:r>
      <w:r w:rsidRPr="009E4C2E">
        <w:rPr>
          <w:color w:val="C4BC96" w:themeColor="background2" w:themeShade="BF"/>
        </w:rPr>
        <w:t>DSSS, Ad Hoc, RF filters, Micro-strip design, DVB, audio watermarking, underwater (acoustic) communication, general concepts of data communication via magnetic field</w:t>
      </w:r>
    </w:p>
    <w:p w:rsidR="00130C6B" w:rsidRPr="009E4C2E" w:rsidRDefault="00130C6B" w:rsidP="00130C6B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</w:pPr>
      <w:r w:rsidRPr="009E4C2E">
        <w:rPr>
          <w:rFonts w:asciiTheme="minorHAnsi" w:hAnsiTheme="minorHAnsi" w:cstheme="minorBidi"/>
          <w:color w:val="C4BC96" w:themeColor="background2" w:themeShade="BF"/>
          <w:sz w:val="20"/>
        </w:rPr>
        <w:tab/>
      </w:r>
      <w:r w:rsidRPr="009E4C2E"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  <w:t xml:space="preserve">Capable of performing almost all tasks of electronics projects; including schematic and PCB design, montage, test and debug, production, PC and embedded programming, system design and project management </w:t>
      </w:r>
    </w:p>
    <w:p w:rsidR="00B47C8E" w:rsidRPr="001572D8" w:rsidRDefault="00B47C8E" w:rsidP="00B47C8E">
      <w:pPr>
        <w:pStyle w:val="CVbody"/>
      </w:pP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Parking Management/Guidance system</w:t>
      </w:r>
    </w:p>
    <w:p w:rsidR="00B47C8E" w:rsidRDefault="00B47C8E" w:rsidP="00B47C8E">
      <w:pPr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  <w:r>
        <w:rPr>
          <w:rFonts w:asciiTheme="minorHAnsi" w:hAnsiTheme="minorHAnsi" w:cstheme="minorBidi"/>
          <w:color w:val="808080" w:themeColor="background1" w:themeShade="80"/>
          <w:sz w:val="20"/>
        </w:rPr>
        <w:t xml:space="preserve"> </w:t>
      </w:r>
    </w:p>
    <w:p w:rsidR="00B47C8E" w:rsidRPr="009E4C2E" w:rsidRDefault="00B47C8E" w:rsidP="00B47C8E">
      <w:pPr>
        <w:pStyle w:val="ListParagraph"/>
        <w:numPr>
          <w:ilvl w:val="0"/>
          <w:numId w:val="7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9E4C2E">
        <w:rPr>
          <w:rFonts w:asciiTheme="minorHAnsi" w:hAnsiTheme="minorHAnsi" w:cstheme="minorBidi"/>
          <w:sz w:val="20"/>
        </w:rPr>
        <w:t>Cutting and packing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DSC-based control of a medical packing system using step-motors, SSR, speed controller, PT100 sensors, electronic eyes and encoders, based on Texas Instruments Digital-signal-controllers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Chemical production line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PC-based control of a chemical catalyst production line using different industrial sensors and actuators including ultra-sonic chamber, solenoid valve, fan, heater, pump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Pharmaceutical coating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Embedded control of a coating system using AC motor, servo-motor, step-motor, SSR and a variety of industrial sensors, based on ARM microcontrollers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Spectrum monitoring system (VHF, UHF)</w:t>
      </w:r>
    </w:p>
    <w:p w:rsidR="00B47C8E" w:rsidRPr="001572D8" w:rsidRDefault="00B47C8E" w:rsidP="00B47C8E">
      <w:pPr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Wideband </w:t>
      </w: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monitoring system capable of searching RF spectrum, intercepting and demodulating analog signals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Wide band VHF/UHF multi-modulation data/voice transceiver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Multi-band, multi-modulation walkie-talkie design and implementation consisting of RF section (amplifiers, power detector, synthesizer, switches and filters) and Process section (A/D, D/A, DSP, implementing different wireless algorithms) 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7D5E51" w:rsidRPr="001572D8" w:rsidRDefault="007D5E51" w:rsidP="007D5E5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sz w:val="20"/>
        </w:rPr>
        <w:tab/>
      </w:r>
      <w:r w:rsidRPr="001572D8">
        <w:rPr>
          <w:rFonts w:asciiTheme="minorHAnsi" w:hAnsiTheme="minorHAnsi" w:cstheme="minorBidi"/>
          <w:b/>
          <w:bCs/>
          <w:sz w:val="20"/>
        </w:rPr>
        <w:t>Miscellaneous</w:t>
      </w:r>
      <w:r w:rsidRPr="001572D8">
        <w:rPr>
          <w:rFonts w:asciiTheme="minorHAnsi" w:hAnsiTheme="minorHAnsi" w:cstheme="minorBidi"/>
          <w:sz w:val="20"/>
        </w:rPr>
        <w:t xml:space="preserve"> </w:t>
      </w:r>
      <w:r w:rsidRPr="001572D8">
        <w:rPr>
          <w:rFonts w:asciiTheme="minorHAnsi" w:hAnsiTheme="minorHAnsi" w:cstheme="minorBidi"/>
          <w:b/>
          <w:sz w:val="20"/>
        </w:rPr>
        <w:t>projects</w:t>
      </w:r>
      <w:r w:rsidRPr="001572D8">
        <w:rPr>
          <w:rFonts w:asciiTheme="minorHAnsi" w:hAnsiTheme="minorHAnsi" w:cstheme="minorBidi"/>
          <w:sz w:val="20"/>
        </w:rPr>
        <w:tab/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 xml:space="preserve">Designing a general purpose control system based on microcontrollers for controlling temperature and humidity of food products warehouse 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lastRenderedPageBreak/>
        <w:t xml:space="preserve">A reliable system able to run complicated algorithms for healing and curing fruits without needing a supervisor, using 4-20mA standard parts 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a 2kW power supply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Using push-pull topology, I implemented an AC-DC power supply with 10 different outputs at various rates of voltage and current. The product is much smaller than similar systems and benefits from higher efficiency.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I managed to integrate all audio processing functions in a small USB-powered box. It reduced production costs down to 50% in comparison with a china-made competitor. </w:t>
      </w:r>
    </w:p>
    <w:p w:rsidR="007D5E51" w:rsidRPr="001572D8" w:rsidRDefault="007D5E51" w:rsidP="007D5E51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 and microcontrollers</w:t>
      </w:r>
    </w:p>
    <w:p w:rsidR="007D5E51" w:rsidRPr="001572D8" w:rsidRDefault="007D5E51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7D5E51" w:rsidRPr="001572D8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4CC" w:rsidRDefault="00F934CC">
      <w:r>
        <w:separator/>
      </w:r>
    </w:p>
  </w:endnote>
  <w:endnote w:type="continuationSeparator" w:id="0">
    <w:p w:rsidR="00F934CC" w:rsidRDefault="00F9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8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4CC" w:rsidRDefault="00F934CC">
      <w:r>
        <w:separator/>
      </w:r>
    </w:p>
  </w:footnote>
  <w:footnote w:type="continuationSeparator" w:id="0">
    <w:p w:rsidR="00F934CC" w:rsidRDefault="00F93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4B055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00D07E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BCBCF1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9575B1E"/>
    <w:multiLevelType w:val="hybridMultilevel"/>
    <w:tmpl w:val="B25E402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A52BA"/>
    <w:rsid w:val="000B41CA"/>
    <w:rsid w:val="000C689D"/>
    <w:rsid w:val="000C6C26"/>
    <w:rsid w:val="000F76A2"/>
    <w:rsid w:val="00115876"/>
    <w:rsid w:val="001161AF"/>
    <w:rsid w:val="0011707A"/>
    <w:rsid w:val="00130C6B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91CAB"/>
    <w:rsid w:val="00296846"/>
    <w:rsid w:val="002B2EE5"/>
    <w:rsid w:val="002B3C52"/>
    <w:rsid w:val="002B5B73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777"/>
    <w:rsid w:val="0046741B"/>
    <w:rsid w:val="004674BB"/>
    <w:rsid w:val="004700A8"/>
    <w:rsid w:val="00471870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415F0"/>
    <w:rsid w:val="00542E33"/>
    <w:rsid w:val="00570A85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707A3"/>
    <w:rsid w:val="00774DF6"/>
    <w:rsid w:val="007760FF"/>
    <w:rsid w:val="007770CC"/>
    <w:rsid w:val="007A4AA9"/>
    <w:rsid w:val="007A6FA0"/>
    <w:rsid w:val="007D31A1"/>
    <w:rsid w:val="007D5E51"/>
    <w:rsid w:val="007D68F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76FD4"/>
    <w:rsid w:val="00A93A67"/>
    <w:rsid w:val="00AA1122"/>
    <w:rsid w:val="00AA5F54"/>
    <w:rsid w:val="00AB64BE"/>
    <w:rsid w:val="00AE7E82"/>
    <w:rsid w:val="00AF4F8E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69B3"/>
    <w:rsid w:val="00C72612"/>
    <w:rsid w:val="00C835A7"/>
    <w:rsid w:val="00C974C6"/>
    <w:rsid w:val="00CA48D5"/>
    <w:rsid w:val="00CA508A"/>
    <w:rsid w:val="00CB08E6"/>
    <w:rsid w:val="00CB2C24"/>
    <w:rsid w:val="00CC08B2"/>
    <w:rsid w:val="00CD24D3"/>
    <w:rsid w:val="00CE1451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C5BB6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7A47"/>
    <w:rsid w:val="00E62F01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64800"/>
    <w:rsid w:val="00F77D05"/>
    <w:rsid w:val="00F866A2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7EBD-DA9E-42EF-A6D0-B5162653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7489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23</cp:revision>
  <cp:lastPrinted>2004-09-03T14:26:00Z</cp:lastPrinted>
  <dcterms:created xsi:type="dcterms:W3CDTF">2015-07-15T21:58:00Z</dcterms:created>
  <dcterms:modified xsi:type="dcterms:W3CDTF">2015-07-21T05:20:00Z</dcterms:modified>
</cp:coreProperties>
</file>