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A03D6" w14:textId="77777777" w:rsidR="00EC1A41" w:rsidRPr="006D41CD" w:rsidRDefault="00EC1A41" w:rsidP="00EC1A41">
      <w:pPr>
        <w:rPr>
          <w:b/>
          <w:bCs/>
          <w:color w:val="76923C" w:themeColor="accent3" w:themeShade="BF"/>
          <w:sz w:val="32"/>
          <w:szCs w:val="32"/>
        </w:rPr>
      </w:pPr>
      <w:r w:rsidRPr="006D41CD">
        <w:rPr>
          <w:b/>
          <w:bCs/>
          <w:color w:val="76923C" w:themeColor="accent3" w:themeShade="BF"/>
          <w:sz w:val="32"/>
          <w:szCs w:val="32"/>
        </w:rPr>
        <w:t>Activity 1 – Creating Column Charts</w:t>
      </w:r>
    </w:p>
    <w:p w14:paraId="2F51E390" w14:textId="77777777" w:rsidR="00EC1A41" w:rsidRPr="006D41CD" w:rsidRDefault="00EC1A41" w:rsidP="00EC1A41">
      <w:pPr>
        <w:rPr>
          <w:sz w:val="28"/>
          <w:szCs w:val="28"/>
        </w:rPr>
      </w:pPr>
      <w:r w:rsidRPr="006D41CD">
        <w:rPr>
          <w:sz w:val="28"/>
          <w:szCs w:val="28"/>
        </w:rPr>
        <w:t xml:space="preserve">Consider the Cheetah Sports regional sales data included in the CheetahRegion data </w:t>
      </w:r>
    </w:p>
    <w:p w14:paraId="04F05B78" w14:textId="7393D557" w:rsidR="00FC01B7" w:rsidRDefault="00EC1A41" w:rsidP="00EC1A41">
      <w:pPr>
        <w:rPr>
          <w:sz w:val="28"/>
          <w:szCs w:val="28"/>
        </w:rPr>
      </w:pPr>
      <w:r w:rsidRPr="006D41CD">
        <w:rPr>
          <w:sz w:val="28"/>
          <w:szCs w:val="28"/>
        </w:rPr>
        <w:t>file shown below.</w:t>
      </w:r>
    </w:p>
    <w:p w14:paraId="710F4BE0" w14:textId="77777777" w:rsidR="006D41CD" w:rsidRDefault="006D41CD" w:rsidP="00EC1A41">
      <w:pPr>
        <w:rPr>
          <w:sz w:val="28"/>
          <w:szCs w:val="28"/>
        </w:rPr>
      </w:pPr>
    </w:p>
    <w:p w14:paraId="7349744B" w14:textId="77777777" w:rsidR="006D41CD" w:rsidRPr="006D41CD" w:rsidRDefault="006D41CD" w:rsidP="006D41CD">
      <w:pPr>
        <w:rPr>
          <w:sz w:val="28"/>
          <w:szCs w:val="28"/>
        </w:rPr>
      </w:pPr>
      <w:r w:rsidRPr="006D41CD">
        <w:rPr>
          <w:sz w:val="28"/>
          <w:szCs w:val="28"/>
        </w:rPr>
        <w:t xml:space="preserve">Open the CheetahRegion sports sales data file and create a column chart using the </w:t>
      </w:r>
    </w:p>
    <w:p w14:paraId="63FF51B6" w14:textId="77777777" w:rsidR="006D41CD" w:rsidRPr="006D41CD" w:rsidRDefault="006D41CD" w:rsidP="006D41CD">
      <w:pPr>
        <w:rPr>
          <w:sz w:val="28"/>
          <w:szCs w:val="28"/>
        </w:rPr>
      </w:pPr>
      <w:r w:rsidRPr="006D41CD">
        <w:rPr>
          <w:sz w:val="28"/>
          <w:szCs w:val="28"/>
        </w:rPr>
        <w:t>following steps:</w:t>
      </w:r>
    </w:p>
    <w:p w14:paraId="54EEA5AE" w14:textId="77777777" w:rsidR="006D41CD" w:rsidRPr="006D41CD" w:rsidRDefault="006D41CD" w:rsidP="006D41CD">
      <w:pPr>
        <w:rPr>
          <w:sz w:val="28"/>
          <w:szCs w:val="28"/>
        </w:rPr>
      </w:pPr>
      <w:r w:rsidRPr="006D41CD">
        <w:rPr>
          <w:sz w:val="28"/>
          <w:szCs w:val="28"/>
        </w:rPr>
        <w:t>• Step 1. Select cells A1:B11</w:t>
      </w:r>
    </w:p>
    <w:p w14:paraId="6256F9FF" w14:textId="77777777" w:rsidR="006D41CD" w:rsidRPr="006D41CD" w:rsidRDefault="006D41CD" w:rsidP="006D41CD">
      <w:pPr>
        <w:rPr>
          <w:sz w:val="28"/>
          <w:szCs w:val="28"/>
        </w:rPr>
      </w:pPr>
      <w:r w:rsidRPr="006D41CD">
        <w:rPr>
          <w:sz w:val="28"/>
          <w:szCs w:val="28"/>
        </w:rPr>
        <w:t>• Step 2. Click the Insert tab on the Ribbon.</w:t>
      </w:r>
    </w:p>
    <w:p w14:paraId="3DC19A28" w14:textId="77777777" w:rsidR="006D41CD" w:rsidRPr="006D41CD" w:rsidRDefault="006D41CD" w:rsidP="006D41CD">
      <w:pPr>
        <w:rPr>
          <w:sz w:val="28"/>
          <w:szCs w:val="28"/>
        </w:rPr>
      </w:pPr>
      <w:r w:rsidRPr="006D41CD">
        <w:rPr>
          <w:sz w:val="28"/>
          <w:szCs w:val="28"/>
        </w:rPr>
        <w:t>• Step 3. In the Charts group, click the Insert Column or Bar Chart button</w:t>
      </w:r>
    </w:p>
    <w:p w14:paraId="66344F45" w14:textId="4743C74C" w:rsidR="006D41CD" w:rsidRDefault="006D41CD" w:rsidP="006D41CD">
      <w:pPr>
        <w:rPr>
          <w:sz w:val="28"/>
          <w:szCs w:val="28"/>
        </w:rPr>
      </w:pPr>
      <w:r w:rsidRPr="006D41CD">
        <w:rPr>
          <w:sz w:val="28"/>
          <w:szCs w:val="28"/>
        </w:rPr>
        <w:t>• Step 4. Select Clustered Colum</w:t>
      </w:r>
    </w:p>
    <w:p w14:paraId="05109EF3" w14:textId="042756D2" w:rsidR="006D41CD" w:rsidRDefault="006D41CD" w:rsidP="006D41CD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</w:t>
      </w:r>
      <w:r w:rsidRPr="006D41CD">
        <w:rPr>
          <w:b/>
          <w:bCs/>
          <w:sz w:val="28"/>
          <w:szCs w:val="28"/>
          <w:highlight w:val="yellow"/>
        </w:rPr>
        <w:t>This is my Column chart:</w:t>
      </w:r>
    </w:p>
    <w:p w14:paraId="7947D134" w14:textId="53D969A0" w:rsidR="00560723" w:rsidRPr="00560723" w:rsidRDefault="00560723" w:rsidP="006D41CD">
      <w:pPr>
        <w:rPr>
          <w:b/>
          <w:bCs/>
          <w:color w:val="76923C" w:themeColor="accent3" w:themeShade="BF"/>
          <w:sz w:val="28"/>
          <w:szCs w:val="28"/>
        </w:rPr>
      </w:pPr>
      <w:r w:rsidRPr="00560723">
        <w:rPr>
          <w:b/>
          <w:bCs/>
          <w:color w:val="76923C" w:themeColor="accent3" w:themeShade="BF"/>
          <w:sz w:val="28"/>
          <w:szCs w:val="28"/>
        </w:rPr>
        <w:t>Activity 2 – Creating a Line Chart</w:t>
      </w:r>
    </w:p>
    <w:p w14:paraId="021117BD" w14:textId="5964E524" w:rsidR="00BB1486" w:rsidRDefault="00000000" w:rsidP="006D41CD">
      <w:pPr>
        <w:rPr>
          <w:b/>
          <w:bCs/>
          <w:sz w:val="28"/>
          <w:szCs w:val="28"/>
        </w:rPr>
      </w:pPr>
      <w:hyperlink r:id="rId7" w:history="1">
        <w:r w:rsidR="00BB1486" w:rsidRPr="00BB1486">
          <w:rPr>
            <w:rStyle w:val="Hyperlink"/>
            <w:b/>
            <w:bCs/>
            <w:sz w:val="28"/>
            <w:szCs w:val="28"/>
          </w:rPr>
          <w:t>Link to My Excel Dashboard</w:t>
        </w:r>
      </w:hyperlink>
    </w:p>
    <w:p w14:paraId="463988F0" w14:textId="78E6D7E9" w:rsidR="00BB1486" w:rsidRDefault="00BB1486" w:rsidP="00273A28">
      <w:pPr>
        <w:rPr>
          <w:sz w:val="28"/>
          <w:szCs w:val="28"/>
        </w:rPr>
      </w:pPr>
      <w:r>
        <w:rPr>
          <w:sz w:val="28"/>
          <w:szCs w:val="28"/>
        </w:rPr>
        <w:t xml:space="preserve">Q. </w:t>
      </w:r>
      <w:r w:rsidRPr="00BB1486">
        <w:rPr>
          <w:b/>
          <w:bCs/>
          <w:sz w:val="28"/>
          <w:szCs w:val="28"/>
        </w:rPr>
        <w:t>Why does the stacked column chart make the preferred data visualisation choice</w:t>
      </w:r>
      <w:r>
        <w:rPr>
          <w:b/>
          <w:bCs/>
          <w:sz w:val="28"/>
          <w:szCs w:val="28"/>
        </w:rPr>
        <w:t xml:space="preserve"> </w:t>
      </w:r>
      <w:r w:rsidRPr="00BB1486">
        <w:rPr>
          <w:b/>
          <w:bCs/>
          <w:sz w:val="28"/>
          <w:szCs w:val="28"/>
        </w:rPr>
        <w:t>over the clustered column chart?</w:t>
      </w:r>
      <w:r w:rsidRPr="00BB1486">
        <w:rPr>
          <w:b/>
          <w:bCs/>
          <w:sz w:val="28"/>
          <w:szCs w:val="28"/>
        </w:rPr>
        <w:cr/>
      </w:r>
      <w:r w:rsidRPr="00BB1486">
        <w:rPr>
          <w:sz w:val="28"/>
          <w:szCs w:val="28"/>
        </w:rPr>
        <w:t>A stacked column chart is often preferred over a clustered column chart due to its superior ability to visually illustrate and compare different sections within distinct categories.</w:t>
      </w:r>
      <w:r>
        <w:rPr>
          <w:sz w:val="28"/>
          <w:szCs w:val="28"/>
        </w:rPr>
        <w:t xml:space="preserve"> On the other hand, c</w:t>
      </w:r>
      <w:r w:rsidRPr="00BB1486">
        <w:rPr>
          <w:sz w:val="28"/>
          <w:szCs w:val="28"/>
        </w:rPr>
        <w:t xml:space="preserve">lustered column charts are </w:t>
      </w:r>
      <w:r>
        <w:rPr>
          <w:sz w:val="28"/>
          <w:szCs w:val="28"/>
        </w:rPr>
        <w:t>good idea</w:t>
      </w:r>
      <w:r w:rsidRPr="00BB1486">
        <w:rPr>
          <w:sz w:val="28"/>
          <w:szCs w:val="28"/>
        </w:rPr>
        <w:t xml:space="preserve"> for comparing absolute values across categories, with no emphasis on part-to-whole correlations</w:t>
      </w:r>
      <w:r>
        <w:rPr>
          <w:sz w:val="28"/>
          <w:szCs w:val="28"/>
        </w:rPr>
        <w:t>, also d</w:t>
      </w:r>
      <w:r w:rsidRPr="00BB1486">
        <w:rPr>
          <w:sz w:val="28"/>
          <w:szCs w:val="28"/>
        </w:rPr>
        <w:t>ecisions should be made depending on the type of data and the desired insights.</w:t>
      </w:r>
      <w:r>
        <w:rPr>
          <w:sz w:val="28"/>
          <w:szCs w:val="28"/>
        </w:rPr>
        <w:t xml:space="preserve"> In addition, there are many reason why stacked column chart might be the better choice: </w:t>
      </w:r>
      <w:r w:rsidR="00096C80" w:rsidRPr="00096C80">
        <w:rPr>
          <w:sz w:val="28"/>
          <w:szCs w:val="28"/>
          <w:highlight w:val="yellow"/>
        </w:rPr>
        <w:t>Relationship between two parts</w:t>
      </w:r>
      <w:r w:rsidR="00096C80">
        <w:rPr>
          <w:sz w:val="28"/>
          <w:szCs w:val="28"/>
        </w:rPr>
        <w:t xml:space="preserve">, </w:t>
      </w:r>
      <w:r w:rsidR="00096C80" w:rsidRPr="00096C80">
        <w:rPr>
          <w:sz w:val="28"/>
          <w:szCs w:val="28"/>
        </w:rPr>
        <w:t xml:space="preserve">Makes it </w:t>
      </w:r>
      <w:r w:rsidR="00096C80" w:rsidRPr="00096C80">
        <w:rPr>
          <w:sz w:val="28"/>
          <w:szCs w:val="28"/>
          <w:highlight w:val="green"/>
        </w:rPr>
        <w:t>simple to compare total values a</w:t>
      </w:r>
      <w:r w:rsidR="00096C80" w:rsidRPr="00096C80">
        <w:rPr>
          <w:sz w:val="28"/>
          <w:szCs w:val="28"/>
        </w:rPr>
        <w:t>cross categories by visually comparing column heights, due to they are stacked on top of each other</w:t>
      </w:r>
      <w:r w:rsidR="00096C80">
        <w:rPr>
          <w:sz w:val="28"/>
          <w:szCs w:val="28"/>
        </w:rPr>
        <w:t>,</w:t>
      </w:r>
      <w:r w:rsidR="00273A28">
        <w:rPr>
          <w:sz w:val="28"/>
          <w:szCs w:val="28"/>
        </w:rPr>
        <w:t xml:space="preserve"> </w:t>
      </w:r>
      <w:r w:rsidR="00273A28" w:rsidRPr="00273A28">
        <w:rPr>
          <w:sz w:val="28"/>
          <w:szCs w:val="28"/>
          <w:highlight w:val="green"/>
        </w:rPr>
        <w:t>easy to compare</w:t>
      </w:r>
      <w:r w:rsidR="00273A28">
        <w:rPr>
          <w:sz w:val="28"/>
          <w:szCs w:val="28"/>
        </w:rPr>
        <w:t xml:space="preserve"> and </w:t>
      </w:r>
      <w:r w:rsidR="00273A28" w:rsidRPr="00273A28">
        <w:rPr>
          <w:sz w:val="28"/>
          <w:szCs w:val="28"/>
          <w:highlight w:val="yellow"/>
        </w:rPr>
        <w:t>limited of number</w:t>
      </w:r>
      <w:r w:rsidR="00273A28" w:rsidRPr="00273A28">
        <w:rPr>
          <w:sz w:val="28"/>
          <w:szCs w:val="28"/>
        </w:rPr>
        <w:t xml:space="preserve"> of Comp</w:t>
      </w:r>
      <w:r w:rsidR="00273A28">
        <w:rPr>
          <w:sz w:val="28"/>
          <w:szCs w:val="28"/>
        </w:rPr>
        <w:t>aring.</w:t>
      </w:r>
    </w:p>
    <w:p w14:paraId="0ADFDF31" w14:textId="77777777" w:rsidR="00DA37D8" w:rsidRDefault="00DA37D8" w:rsidP="00273A28">
      <w:pPr>
        <w:rPr>
          <w:sz w:val="28"/>
          <w:szCs w:val="28"/>
        </w:rPr>
      </w:pPr>
    </w:p>
    <w:p w14:paraId="70737360" w14:textId="77777777" w:rsidR="00DA37D8" w:rsidRPr="00DA37D8" w:rsidRDefault="00DA37D8" w:rsidP="00DA37D8">
      <w:pPr>
        <w:rPr>
          <w:b/>
          <w:bCs/>
          <w:color w:val="76923C" w:themeColor="accent3" w:themeShade="BF"/>
          <w:sz w:val="28"/>
          <w:szCs w:val="28"/>
        </w:rPr>
      </w:pPr>
      <w:r w:rsidRPr="00DA37D8">
        <w:rPr>
          <w:b/>
          <w:bCs/>
          <w:color w:val="76923C" w:themeColor="accent3" w:themeShade="BF"/>
          <w:sz w:val="28"/>
          <w:szCs w:val="28"/>
        </w:rPr>
        <w:lastRenderedPageBreak/>
        <w:t>Activity 3 – Interpreting Charts</w:t>
      </w:r>
    </w:p>
    <w:p w14:paraId="181E2CA1" w14:textId="77777777" w:rsidR="00DA37D8" w:rsidRPr="00DA37D8" w:rsidRDefault="00DA37D8" w:rsidP="00DA37D8">
      <w:pPr>
        <w:rPr>
          <w:sz w:val="28"/>
          <w:szCs w:val="28"/>
        </w:rPr>
      </w:pPr>
      <w:r w:rsidRPr="00DA37D8">
        <w:rPr>
          <w:sz w:val="28"/>
          <w:szCs w:val="28"/>
        </w:rPr>
        <w:t xml:space="preserve">Consider the New York City Budget Allocation case shown in the graphs on this page </w:t>
      </w:r>
    </w:p>
    <w:p w14:paraId="285D838F" w14:textId="54BDA6C4" w:rsidR="00DA37D8" w:rsidRDefault="00000000" w:rsidP="007C55B2">
      <w:pPr>
        <w:rPr>
          <w:sz w:val="28"/>
          <w:szCs w:val="28"/>
        </w:rPr>
      </w:pPr>
      <w:r>
        <w:rPr>
          <w:noProof/>
        </w:rPr>
        <w:pict w14:anchorId="27B4F178"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margin-left:239.5pt;margin-top:34.3pt;width:266.7pt;height:212.3pt;z-index:25166131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">
            <v:textbox>
              <w:txbxContent>
                <w:p w14:paraId="12C1A112" w14:textId="3C677050" w:rsidR="00DA37D8" w:rsidRDefault="00DA37D8">
                  <w:r>
                    <w:rPr>
                      <w:noProof/>
                    </w:rPr>
                    <w:drawing>
                      <wp:inline distT="0" distB="0" distL="0" distR="0" wp14:anchorId="674C7A9C" wp14:editId="23B171B7">
                        <wp:extent cx="3266468" cy="2623185"/>
                        <wp:effectExtent l="0" t="0" r="0" b="0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82079" cy="26357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1724521E">
          <v:shape id="Text Box 2" o:spid="_x0000_s2050" type="#_x0000_t202" style="position:absolute;margin-left:-26.9pt;margin-top:35.2pt;width:274.6pt;height:211.05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>
              <w:txbxContent>
                <w:p w14:paraId="131F1B4D" w14:textId="19335483" w:rsidR="00DA37D8" w:rsidRDefault="00DA37D8" w:rsidP="00DA37D8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13DE5CD" wp14:editId="388D2C90">
                        <wp:extent cx="2983372" cy="2245995"/>
                        <wp:effectExtent l="0" t="0" r="0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04283" cy="22617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  <w:r w:rsidR="00DA37D8" w:rsidRPr="00DA37D8">
        <w:rPr>
          <w:sz w:val="28"/>
          <w:szCs w:val="28"/>
        </w:rPr>
        <w:t>and the next.</w:t>
      </w:r>
    </w:p>
    <w:p w14:paraId="55F277C8" w14:textId="268CCA1C" w:rsidR="00DA37D8" w:rsidRDefault="00DA37D8" w:rsidP="00DA37D8">
      <w:pPr>
        <w:rPr>
          <w:sz w:val="28"/>
          <w:szCs w:val="28"/>
        </w:rPr>
      </w:pPr>
      <w:r w:rsidRPr="00DA37D8">
        <w:rPr>
          <w:sz w:val="28"/>
          <w:szCs w:val="28"/>
        </w:rPr>
        <w:t>1. Give two reasons why the bar chart</w:t>
      </w:r>
      <w:r>
        <w:rPr>
          <w:sz w:val="28"/>
          <w:szCs w:val="28"/>
        </w:rPr>
        <w:t xml:space="preserve"> </w:t>
      </w:r>
      <w:r w:rsidRPr="00DA37D8">
        <w:rPr>
          <w:sz w:val="28"/>
          <w:szCs w:val="28"/>
        </w:rPr>
        <w:t>makes for a better choice than a pie chart to visualise the New York City funds allocation.</w:t>
      </w:r>
    </w:p>
    <w:p w14:paraId="582964AE" w14:textId="6BED9C18" w:rsidR="00DA37D8" w:rsidRDefault="00DA37D8" w:rsidP="00DA37D8">
      <w:pPr>
        <w:rPr>
          <w:sz w:val="28"/>
          <w:szCs w:val="28"/>
        </w:rPr>
      </w:pPr>
      <w:r w:rsidRPr="00DA37D8">
        <w:rPr>
          <w:b/>
          <w:bCs/>
          <w:sz w:val="28"/>
          <w:szCs w:val="28"/>
        </w:rPr>
        <w:t>A.</w:t>
      </w:r>
      <w:r>
        <w:rPr>
          <w:sz w:val="28"/>
          <w:szCs w:val="28"/>
        </w:rPr>
        <w:t xml:space="preserve"> </w:t>
      </w:r>
      <w:r w:rsidR="008C24D2">
        <w:rPr>
          <w:sz w:val="28"/>
          <w:szCs w:val="28"/>
        </w:rPr>
        <w:t xml:space="preserve">First is </w:t>
      </w:r>
      <w:r w:rsidR="008C24D2" w:rsidRPr="008C24D2">
        <w:rPr>
          <w:b/>
          <w:bCs/>
          <w:sz w:val="28"/>
          <w:szCs w:val="28"/>
          <w:highlight w:val="cyan"/>
        </w:rPr>
        <w:t>Comparison</w:t>
      </w:r>
      <w:r w:rsidR="008C24D2" w:rsidRPr="008C24D2">
        <w:rPr>
          <w:b/>
          <w:bCs/>
          <w:sz w:val="28"/>
          <w:szCs w:val="28"/>
        </w:rPr>
        <w:t xml:space="preserve"> </w:t>
      </w:r>
      <w:r w:rsidR="008C24D2">
        <w:rPr>
          <w:sz w:val="28"/>
          <w:szCs w:val="28"/>
        </w:rPr>
        <w:t xml:space="preserve">so easy by </w:t>
      </w:r>
      <w:r w:rsidR="008C24D2" w:rsidRPr="007C55B2">
        <w:rPr>
          <w:b/>
          <w:bCs/>
          <w:sz w:val="28"/>
          <w:szCs w:val="28"/>
        </w:rPr>
        <w:t xml:space="preserve">a </w:t>
      </w:r>
      <w:r w:rsidRPr="007C55B2">
        <w:rPr>
          <w:b/>
          <w:bCs/>
          <w:sz w:val="28"/>
          <w:szCs w:val="28"/>
        </w:rPr>
        <w:t>bar chart</w:t>
      </w:r>
      <w:r w:rsidR="008C24D2">
        <w:rPr>
          <w:sz w:val="28"/>
          <w:szCs w:val="28"/>
        </w:rPr>
        <w:t xml:space="preserve"> which </w:t>
      </w:r>
      <w:r w:rsidRPr="00DA37D8">
        <w:rPr>
          <w:sz w:val="28"/>
          <w:szCs w:val="28"/>
        </w:rPr>
        <w:t>is ideal for comparing precise values of</w:t>
      </w:r>
      <w:r w:rsidRPr="008C24D2">
        <w:rPr>
          <w:b/>
          <w:bCs/>
          <w:sz w:val="28"/>
          <w:szCs w:val="28"/>
        </w:rPr>
        <w:t xml:space="preserve"> </w:t>
      </w:r>
      <w:r w:rsidRPr="008C24D2">
        <w:rPr>
          <w:b/>
          <w:bCs/>
          <w:sz w:val="28"/>
          <w:szCs w:val="28"/>
          <w:highlight w:val="yellow"/>
        </w:rPr>
        <w:t>categories</w:t>
      </w:r>
      <w:r w:rsidRPr="00DA37D8">
        <w:rPr>
          <w:sz w:val="28"/>
          <w:szCs w:val="28"/>
        </w:rPr>
        <w:t>, such as New York City's fund allocation</w:t>
      </w:r>
      <w:r w:rsidR="008C24D2">
        <w:rPr>
          <w:sz w:val="28"/>
          <w:szCs w:val="28"/>
        </w:rPr>
        <w:t xml:space="preserve"> like Parks, hospitals, Computer equipment, etc. easy to find information and eye point is quick to find. </w:t>
      </w:r>
      <w:r w:rsidR="008C24D2" w:rsidRPr="008C24D2">
        <w:rPr>
          <w:sz w:val="28"/>
          <w:szCs w:val="28"/>
        </w:rPr>
        <w:t xml:space="preserve">However, when the numbers are close together or there are too many categories, a </w:t>
      </w:r>
      <w:r w:rsidR="008C24D2" w:rsidRPr="008C24D2">
        <w:rPr>
          <w:b/>
          <w:bCs/>
          <w:color w:val="000000" w:themeColor="text1"/>
          <w:sz w:val="28"/>
          <w:szCs w:val="28"/>
          <w:highlight w:val="green"/>
        </w:rPr>
        <w:t>pie chart</w:t>
      </w:r>
      <w:r w:rsidR="008C24D2" w:rsidRPr="008C24D2">
        <w:rPr>
          <w:sz w:val="28"/>
          <w:szCs w:val="28"/>
        </w:rPr>
        <w:t xml:space="preserve"> might make it </w:t>
      </w:r>
      <w:r w:rsidR="008C24D2" w:rsidRPr="008C24D2">
        <w:rPr>
          <w:b/>
          <w:bCs/>
          <w:color w:val="000000" w:themeColor="text1"/>
          <w:sz w:val="28"/>
          <w:szCs w:val="28"/>
          <w:highlight w:val="green"/>
        </w:rPr>
        <w:t>challenging to compare</w:t>
      </w:r>
      <w:r w:rsidR="008C24D2" w:rsidRPr="008C24D2">
        <w:rPr>
          <w:sz w:val="28"/>
          <w:szCs w:val="28"/>
        </w:rPr>
        <w:t xml:space="preserve"> the sizes of the slices appropriately.</w:t>
      </w:r>
    </w:p>
    <w:p w14:paraId="61B671A7" w14:textId="2BD03866" w:rsidR="00DA37D8" w:rsidRPr="00DA37D8" w:rsidRDefault="008C24D2" w:rsidP="007C55B2">
      <w:pPr>
        <w:rPr>
          <w:sz w:val="28"/>
          <w:szCs w:val="28"/>
        </w:rPr>
      </w:pPr>
      <w:r>
        <w:rPr>
          <w:sz w:val="28"/>
          <w:szCs w:val="28"/>
        </w:rPr>
        <w:t xml:space="preserve">Second, </w:t>
      </w:r>
      <w:r w:rsidR="007C55B2" w:rsidRPr="007C55B2">
        <w:rPr>
          <w:b/>
          <w:bCs/>
          <w:sz w:val="28"/>
          <w:szCs w:val="28"/>
          <w:highlight w:val="cyan"/>
        </w:rPr>
        <w:t>Handling multiple data</w:t>
      </w:r>
      <w:r w:rsidR="007C55B2">
        <w:rPr>
          <w:sz w:val="28"/>
          <w:szCs w:val="28"/>
        </w:rPr>
        <w:t xml:space="preserve"> with a</w:t>
      </w:r>
      <w:r w:rsidR="007C55B2" w:rsidRPr="007C55B2">
        <w:rPr>
          <w:sz w:val="28"/>
          <w:szCs w:val="28"/>
        </w:rPr>
        <w:t xml:space="preserve"> </w:t>
      </w:r>
      <w:r w:rsidR="007C55B2" w:rsidRPr="007C55B2">
        <w:rPr>
          <w:b/>
          <w:bCs/>
          <w:sz w:val="28"/>
          <w:szCs w:val="28"/>
        </w:rPr>
        <w:t>bar chart is better</w:t>
      </w:r>
      <w:r w:rsidR="007C55B2" w:rsidRPr="007C55B2">
        <w:rPr>
          <w:sz w:val="28"/>
          <w:szCs w:val="28"/>
        </w:rPr>
        <w:t xml:space="preserve"> for years or time </w:t>
      </w:r>
      <w:r w:rsidR="007C55B2">
        <w:rPr>
          <w:sz w:val="28"/>
          <w:szCs w:val="28"/>
        </w:rPr>
        <w:t>series</w:t>
      </w:r>
      <w:r w:rsidR="007C55B2" w:rsidRPr="007C55B2">
        <w:rPr>
          <w:sz w:val="28"/>
          <w:szCs w:val="28"/>
        </w:rPr>
        <w:t xml:space="preserve"> as it simplifies comparison of allocation changes, unlike pie charts which require separate charts for each time period.</w:t>
      </w:r>
    </w:p>
    <w:p w14:paraId="51EA1A15" w14:textId="77777777" w:rsidR="00DA37D8" w:rsidRPr="00DA37D8" w:rsidRDefault="00DA37D8" w:rsidP="00DA37D8">
      <w:pPr>
        <w:rPr>
          <w:sz w:val="28"/>
          <w:szCs w:val="28"/>
        </w:rPr>
      </w:pPr>
      <w:r w:rsidRPr="00DA37D8">
        <w:rPr>
          <w:sz w:val="28"/>
          <w:szCs w:val="28"/>
        </w:rPr>
        <w:t xml:space="preserve">2. Why would you choose a bar chart over a column chart to visualise the New </w:t>
      </w:r>
    </w:p>
    <w:p w14:paraId="2D0509CF" w14:textId="31D1B3F3" w:rsidR="00DA37D8" w:rsidRDefault="00DA37D8" w:rsidP="00DA37D8">
      <w:pPr>
        <w:rPr>
          <w:sz w:val="28"/>
          <w:szCs w:val="28"/>
        </w:rPr>
      </w:pPr>
      <w:r w:rsidRPr="00DA37D8">
        <w:rPr>
          <w:sz w:val="28"/>
          <w:szCs w:val="28"/>
        </w:rPr>
        <w:t>York City funds allocation?</w:t>
      </w:r>
      <w:r w:rsidRPr="00DA37D8">
        <w:rPr>
          <w:sz w:val="28"/>
          <w:szCs w:val="28"/>
        </w:rPr>
        <w:cr/>
      </w:r>
      <w:r w:rsidR="00D055F8">
        <w:rPr>
          <w:sz w:val="28"/>
          <w:szCs w:val="28"/>
        </w:rPr>
        <w:t xml:space="preserve">A. There is not much difference between a bar chart and column chart but normally for easy getting data from chart </w:t>
      </w:r>
      <w:r w:rsidR="00D4134E">
        <w:rPr>
          <w:sz w:val="28"/>
          <w:szCs w:val="28"/>
        </w:rPr>
        <w:t>depending on data and categories because a</w:t>
      </w:r>
      <w:r w:rsidR="00D4134E" w:rsidRPr="00D4134E">
        <w:rPr>
          <w:sz w:val="28"/>
          <w:szCs w:val="28"/>
        </w:rPr>
        <w:t xml:space="preserve"> </w:t>
      </w:r>
      <w:r w:rsidR="00D4134E" w:rsidRPr="00D4134E">
        <w:rPr>
          <w:sz w:val="28"/>
          <w:szCs w:val="28"/>
        </w:rPr>
        <w:lastRenderedPageBreak/>
        <w:t xml:space="preserve">column chart uses vertical bars to indicate category values, which is appropriate for </w:t>
      </w:r>
      <w:r w:rsidR="00D4134E" w:rsidRPr="00D4134E">
        <w:rPr>
          <w:b/>
          <w:bCs/>
          <w:sz w:val="28"/>
          <w:szCs w:val="28"/>
          <w:highlight w:val="cyan"/>
        </w:rPr>
        <w:t>short labels</w:t>
      </w:r>
      <w:r w:rsidR="00D4134E" w:rsidRPr="00D4134E">
        <w:rPr>
          <w:sz w:val="28"/>
          <w:szCs w:val="28"/>
        </w:rPr>
        <w:t xml:space="preserve"> or </w:t>
      </w:r>
      <w:r w:rsidR="00D4134E" w:rsidRPr="00D4134E">
        <w:rPr>
          <w:b/>
          <w:bCs/>
          <w:color w:val="000000" w:themeColor="text1"/>
          <w:sz w:val="28"/>
          <w:szCs w:val="28"/>
          <w:highlight w:val="cyan"/>
        </w:rPr>
        <w:t>smaller categories</w:t>
      </w:r>
      <w:r w:rsidR="00D4134E" w:rsidRPr="00D4134E">
        <w:rPr>
          <w:sz w:val="28"/>
          <w:szCs w:val="28"/>
        </w:rPr>
        <w:t xml:space="preserve"> with smaller bars, as opposed to </w:t>
      </w:r>
      <w:r w:rsidR="00D4134E" w:rsidRPr="00D4134E">
        <w:rPr>
          <w:b/>
          <w:bCs/>
          <w:sz w:val="28"/>
          <w:szCs w:val="28"/>
          <w:highlight w:val="green"/>
        </w:rPr>
        <w:t>a bar chart</w:t>
      </w:r>
      <w:r w:rsidR="00D4134E" w:rsidRPr="00D4134E">
        <w:rPr>
          <w:sz w:val="28"/>
          <w:szCs w:val="28"/>
        </w:rPr>
        <w:t xml:space="preserve">, which uses </w:t>
      </w:r>
      <w:r w:rsidR="00D4134E" w:rsidRPr="00D4134E">
        <w:rPr>
          <w:b/>
          <w:bCs/>
          <w:sz w:val="28"/>
          <w:szCs w:val="28"/>
          <w:highlight w:val="green"/>
        </w:rPr>
        <w:t>horizontal bars</w:t>
      </w:r>
      <w:r w:rsidR="00D4134E" w:rsidRPr="00D4134E">
        <w:rPr>
          <w:sz w:val="28"/>
          <w:szCs w:val="28"/>
        </w:rPr>
        <w:t xml:space="preserve"> to </w:t>
      </w:r>
      <w:r w:rsidR="00D4134E" w:rsidRPr="00D4134E">
        <w:rPr>
          <w:b/>
          <w:bCs/>
          <w:sz w:val="28"/>
          <w:szCs w:val="28"/>
        </w:rPr>
        <w:t>represent category</w:t>
      </w:r>
      <w:r w:rsidR="00D4134E" w:rsidRPr="00D4134E">
        <w:rPr>
          <w:sz w:val="28"/>
          <w:szCs w:val="28"/>
        </w:rPr>
        <w:t xml:space="preserve"> values</w:t>
      </w:r>
      <w:r w:rsidR="00D4134E">
        <w:rPr>
          <w:sz w:val="28"/>
          <w:szCs w:val="28"/>
        </w:rPr>
        <w:t xml:space="preserve"> with </w:t>
      </w:r>
      <w:r w:rsidR="00D4134E" w:rsidRPr="00D4134E">
        <w:rPr>
          <w:b/>
          <w:bCs/>
          <w:sz w:val="28"/>
          <w:szCs w:val="28"/>
          <w:highlight w:val="green"/>
        </w:rPr>
        <w:t>long labels</w:t>
      </w:r>
      <w:r w:rsidR="00D4134E">
        <w:rPr>
          <w:sz w:val="28"/>
          <w:szCs w:val="28"/>
        </w:rPr>
        <w:t xml:space="preserve"> and </w:t>
      </w:r>
      <w:r w:rsidR="00D4134E" w:rsidRPr="00D4134E">
        <w:rPr>
          <w:b/>
          <w:bCs/>
          <w:sz w:val="28"/>
          <w:szCs w:val="28"/>
          <w:highlight w:val="green"/>
        </w:rPr>
        <w:t>long categories.</w:t>
      </w:r>
    </w:p>
    <w:p w14:paraId="7199EC43" w14:textId="77777777" w:rsidR="00793D8E" w:rsidRPr="00793D8E" w:rsidRDefault="00793D8E" w:rsidP="00793D8E">
      <w:pPr>
        <w:rPr>
          <w:b/>
          <w:bCs/>
          <w:color w:val="76923C" w:themeColor="accent3" w:themeShade="BF"/>
          <w:sz w:val="28"/>
          <w:szCs w:val="28"/>
        </w:rPr>
      </w:pPr>
      <w:r w:rsidRPr="00793D8E">
        <w:rPr>
          <w:b/>
          <w:bCs/>
          <w:color w:val="76923C" w:themeColor="accent3" w:themeShade="BF"/>
          <w:sz w:val="28"/>
          <w:szCs w:val="28"/>
        </w:rPr>
        <w:t>Activity 4 – Using Trend Lines</w:t>
      </w:r>
    </w:p>
    <w:p w14:paraId="3909B6E2" w14:textId="77777777" w:rsidR="00793D8E" w:rsidRPr="00793D8E" w:rsidRDefault="00793D8E" w:rsidP="00793D8E">
      <w:pPr>
        <w:rPr>
          <w:sz w:val="28"/>
          <w:szCs w:val="28"/>
        </w:rPr>
      </w:pPr>
      <w:r w:rsidRPr="00793D8E">
        <w:rPr>
          <w:sz w:val="28"/>
          <w:szCs w:val="28"/>
        </w:rPr>
        <w:t xml:space="preserve">Consider the two scatter charts and related trendline and regression statistics shown </w:t>
      </w:r>
    </w:p>
    <w:p w14:paraId="44B9CF59" w14:textId="77777777" w:rsidR="00793D8E" w:rsidRPr="00793D8E" w:rsidRDefault="00793D8E" w:rsidP="00793D8E">
      <w:pPr>
        <w:rPr>
          <w:sz w:val="28"/>
          <w:szCs w:val="28"/>
        </w:rPr>
      </w:pPr>
      <w:r w:rsidRPr="00793D8E">
        <w:rPr>
          <w:sz w:val="28"/>
          <w:szCs w:val="28"/>
        </w:rPr>
        <w:t xml:space="preserve">below and on the next page, for Anscombe’s data sets. The estimated regression </w:t>
      </w:r>
    </w:p>
    <w:p w14:paraId="00053961" w14:textId="6AF1BBD0" w:rsidR="00793D8E" w:rsidRDefault="00793D8E" w:rsidP="00793D8E">
      <w:pPr>
        <w:rPr>
          <w:sz w:val="28"/>
          <w:szCs w:val="28"/>
        </w:rPr>
      </w:pPr>
      <w:r w:rsidRPr="00793D8E">
        <w:rPr>
          <w:sz w:val="28"/>
          <w:szCs w:val="28"/>
        </w:rPr>
        <w:t>equations and related R-squares for both data sets are identical.</w:t>
      </w:r>
      <w:r w:rsidRPr="00793D8E">
        <w:rPr>
          <w:noProof/>
          <w:sz w:val="28"/>
          <w:szCs w:val="28"/>
        </w:rPr>
        <w:drawing>
          <wp:inline distT="0" distB="0" distL="0" distR="0" wp14:anchorId="3D97D5FD" wp14:editId="46E40CF6">
            <wp:extent cx="2588895" cy="3614848"/>
            <wp:effectExtent l="0" t="0" r="0" b="0"/>
            <wp:docPr id="3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362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D8E">
        <w:rPr>
          <w:sz w:val="28"/>
          <w:szCs w:val="28"/>
        </w:rPr>
        <w:t>Does fitting a line to the data appear to be a wise choice for both data sets? Discuss</w:t>
      </w:r>
      <w:r>
        <w:rPr>
          <w:sz w:val="28"/>
          <w:szCs w:val="28"/>
        </w:rPr>
        <w:t xml:space="preserve"> </w:t>
      </w:r>
      <w:r w:rsidRPr="00793D8E">
        <w:rPr>
          <w:sz w:val="28"/>
          <w:szCs w:val="28"/>
        </w:rPr>
        <w:t>your answer.</w:t>
      </w:r>
    </w:p>
    <w:p w14:paraId="10CDEDD2" w14:textId="2996CF40" w:rsidR="00793D8E" w:rsidRPr="000A18C9" w:rsidRDefault="000A18C9" w:rsidP="000A18C9">
      <w:pPr>
        <w:pStyle w:val="ListParagraph"/>
        <w:numPr>
          <w:ilvl w:val="0"/>
          <w:numId w:val="5"/>
        </w:numPr>
        <w:tabs>
          <w:tab w:val="left" w:pos="270"/>
        </w:tabs>
        <w:ind w:left="450" w:hanging="450"/>
        <w:rPr>
          <w:sz w:val="28"/>
          <w:szCs w:val="28"/>
        </w:rPr>
      </w:pPr>
      <w:r w:rsidRPr="000A18C9">
        <w:rPr>
          <w:sz w:val="28"/>
          <w:szCs w:val="28"/>
        </w:rPr>
        <w:t>W</w:t>
      </w:r>
      <w:r w:rsidR="00793D8E" w:rsidRPr="000A18C9">
        <w:rPr>
          <w:sz w:val="28"/>
          <w:szCs w:val="28"/>
        </w:rPr>
        <w:t>e discuss</w:t>
      </w:r>
      <w:r>
        <w:rPr>
          <w:sz w:val="28"/>
          <w:szCs w:val="28"/>
        </w:rPr>
        <w:t>ed</w:t>
      </w:r>
      <w:r w:rsidR="00793D8E" w:rsidRPr="000A18C9">
        <w:rPr>
          <w:sz w:val="28"/>
          <w:szCs w:val="28"/>
        </w:rPr>
        <w:t xml:space="preserve"> answer in workshop live but </w:t>
      </w:r>
      <w:r>
        <w:rPr>
          <w:sz w:val="28"/>
          <w:szCs w:val="28"/>
        </w:rPr>
        <w:t>I didn’t</w:t>
      </w:r>
      <w:r w:rsidR="00793D8E" w:rsidRPr="000A18C9">
        <w:rPr>
          <w:sz w:val="28"/>
          <w:szCs w:val="28"/>
        </w:rPr>
        <w:t xml:space="preserve"> understand</w:t>
      </w:r>
      <w:r w:rsidR="005313F6">
        <w:rPr>
          <w:sz w:val="28"/>
          <w:szCs w:val="28"/>
        </w:rPr>
        <w:t xml:space="preserve"> only I understand relationship between </w:t>
      </w:r>
      <w:r w:rsidR="005313F6" w:rsidRPr="005313F6">
        <w:rPr>
          <w:sz w:val="28"/>
          <w:szCs w:val="28"/>
        </w:rPr>
        <w:t>two variables,</w:t>
      </w:r>
      <w:r w:rsidR="005313F6">
        <w:rPr>
          <w:sz w:val="28"/>
          <w:szCs w:val="28"/>
        </w:rPr>
        <w:t xml:space="preserve"> </w:t>
      </w:r>
      <w:r w:rsidR="005313F6" w:rsidRPr="005313F6">
        <w:rPr>
          <w:sz w:val="28"/>
          <w:szCs w:val="28"/>
        </w:rPr>
        <w:t>often achieved through linear regression</w:t>
      </w:r>
      <w:r w:rsidR="005313F6">
        <w:rPr>
          <w:sz w:val="28"/>
          <w:szCs w:val="28"/>
        </w:rPr>
        <w:t xml:space="preserve">, </w:t>
      </w:r>
      <w:r w:rsidR="005313F6" w:rsidRPr="005313F6">
        <w:rPr>
          <w:sz w:val="28"/>
          <w:szCs w:val="28"/>
          <w:highlight w:val="yellow"/>
        </w:rPr>
        <w:t>doesn’t it?</w:t>
      </w:r>
    </w:p>
    <w:sectPr w:rsidR="00793D8E" w:rsidRPr="000A18C9" w:rsidSect="00B01B53">
      <w:pgSz w:w="12240" w:h="15840"/>
      <w:pgMar w:top="1440" w:right="1152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7FC855" w14:textId="77777777" w:rsidR="00C37F9B" w:rsidRDefault="00C37F9B" w:rsidP="000A18C9">
      <w:pPr>
        <w:spacing w:after="0" w:line="240" w:lineRule="auto"/>
      </w:pPr>
      <w:r>
        <w:separator/>
      </w:r>
    </w:p>
  </w:endnote>
  <w:endnote w:type="continuationSeparator" w:id="0">
    <w:p w14:paraId="299D4292" w14:textId="77777777" w:rsidR="00C37F9B" w:rsidRDefault="00C37F9B" w:rsidP="000A1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565CE" w14:textId="77777777" w:rsidR="00C37F9B" w:rsidRDefault="00C37F9B" w:rsidP="000A18C9">
      <w:pPr>
        <w:spacing w:after="0" w:line="240" w:lineRule="auto"/>
      </w:pPr>
      <w:r>
        <w:separator/>
      </w:r>
    </w:p>
  </w:footnote>
  <w:footnote w:type="continuationSeparator" w:id="0">
    <w:p w14:paraId="7C055695" w14:textId="77777777" w:rsidR="00C37F9B" w:rsidRDefault="00C37F9B" w:rsidP="000A18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ED5600"/>
    <w:multiLevelType w:val="hybridMultilevel"/>
    <w:tmpl w:val="5CB87A1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394C18"/>
    <w:multiLevelType w:val="hybridMultilevel"/>
    <w:tmpl w:val="D9C619B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510401"/>
    <w:multiLevelType w:val="hybridMultilevel"/>
    <w:tmpl w:val="615438AA"/>
    <w:lvl w:ilvl="0" w:tplc="B22EFD12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C55F9"/>
    <w:multiLevelType w:val="hybridMultilevel"/>
    <w:tmpl w:val="B568F164"/>
    <w:lvl w:ilvl="0" w:tplc="2200E33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AD3A0D"/>
    <w:multiLevelType w:val="hybridMultilevel"/>
    <w:tmpl w:val="DDB05F4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199085">
    <w:abstractNumId w:val="1"/>
  </w:num>
  <w:num w:numId="2" w16cid:durableId="1484279105">
    <w:abstractNumId w:val="4"/>
  </w:num>
  <w:num w:numId="3" w16cid:durableId="455292612">
    <w:abstractNumId w:val="0"/>
  </w:num>
  <w:num w:numId="4" w16cid:durableId="1821773019">
    <w:abstractNumId w:val="2"/>
  </w:num>
  <w:num w:numId="5" w16cid:durableId="11889868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1A41"/>
    <w:rsid w:val="00096C80"/>
    <w:rsid w:val="000A18C9"/>
    <w:rsid w:val="00273A28"/>
    <w:rsid w:val="005313F6"/>
    <w:rsid w:val="00560723"/>
    <w:rsid w:val="006D41CD"/>
    <w:rsid w:val="00793D8E"/>
    <w:rsid w:val="007C55B2"/>
    <w:rsid w:val="0087178C"/>
    <w:rsid w:val="008C24D2"/>
    <w:rsid w:val="00B01B53"/>
    <w:rsid w:val="00BB1486"/>
    <w:rsid w:val="00C37F9B"/>
    <w:rsid w:val="00D055F8"/>
    <w:rsid w:val="00D4134E"/>
    <w:rsid w:val="00DA37D8"/>
    <w:rsid w:val="00EC1A41"/>
    <w:rsid w:val="00FC0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3A499EE7"/>
  <w15:docId w15:val="{EF93E473-9892-4645-AB09-FF8E5DD8C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148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148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A37D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18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8C9"/>
  </w:style>
  <w:style w:type="paragraph" w:styleId="Footer">
    <w:name w:val="footer"/>
    <w:basedOn w:val="Normal"/>
    <w:link w:val="FooterChar"/>
    <w:uiPriority w:val="99"/>
    <w:unhideWhenUsed/>
    <w:rsid w:val="000A18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8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module%202%20workshop/CheetahRegion%20Chart.xlsx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3</Pages>
  <Words>502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Nejad</dc:creator>
  <cp:keywords/>
  <dc:description/>
  <cp:lastModifiedBy>Richard Nejad</cp:lastModifiedBy>
  <cp:revision>7</cp:revision>
  <dcterms:created xsi:type="dcterms:W3CDTF">2023-08-31T07:47:00Z</dcterms:created>
  <dcterms:modified xsi:type="dcterms:W3CDTF">2023-08-31T12:34:00Z</dcterms:modified>
</cp:coreProperties>
</file>