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1366" w:rsidRDefault="00461366" w:rsidP="009514C4">
      <w:pPr>
        <w:pStyle w:val="Heading2"/>
      </w:pPr>
      <w:bookmarkStart w:id="0" w:name="_Toc41997889"/>
      <w:bookmarkStart w:id="1" w:name="_Toc41998877"/>
      <w:r>
        <w:t>ANALYSIS REPORT</w:t>
      </w:r>
      <w:bookmarkStart w:id="2" w:name="_Toc41997813"/>
      <w:bookmarkEnd w:id="0"/>
      <w:bookmarkEnd w:id="1"/>
    </w:p>
    <w:p w:rsidR="00461366" w:rsidRDefault="00461366" w:rsidP="00A80E88">
      <w:r>
        <w:t>By Troy</w:t>
      </w:r>
    </w:p>
    <w:p w:rsidR="00461366" w:rsidRPr="003A328D" w:rsidRDefault="00461366" w:rsidP="007146DB">
      <w:pPr>
        <w:pStyle w:val="Heading3"/>
      </w:pPr>
      <w:bookmarkStart w:id="3" w:name="_Toc41998878"/>
      <w:r w:rsidRPr="005704F0">
        <w:t>CITE business rules for software development</w:t>
      </w:r>
      <w:bookmarkEnd w:id="2"/>
      <w:bookmarkEnd w:id="3"/>
    </w:p>
    <w:p w:rsidR="00461366" w:rsidRDefault="00461366" w:rsidP="00CF6AA2">
      <w:r w:rsidRPr="005704F0">
        <w:t>CITE Managed Services Business Analysts define easier ways to attain what you need, while Project Managers identify the most suitable development methodology and cooperation model, as well as assemble the most effective project team, and the tech experts work on technical feasibility and select the most efficient technologies.</w:t>
      </w:r>
      <w:r>
        <w:t xml:space="preserve"> </w:t>
      </w:r>
    </w:p>
    <w:p w:rsidR="00461366" w:rsidRDefault="00461366" w:rsidP="00CF6AA2">
      <w:r w:rsidRPr="005704F0">
        <w:t>We are strongly committed to securing business processes from end to end and respecting our customers’ intellectual property rights and data. With this in mind, we have established a set of corporate policies and procedures that every employee must comply with such as account, data, and physical security, along with more specialized policies covering internal applications and systems that employees are required to follow.</w:t>
      </w:r>
    </w:p>
    <w:p w:rsidR="00461366" w:rsidRDefault="00461366" w:rsidP="0067349E">
      <w:pPr>
        <w:pStyle w:val="Heading4"/>
      </w:pPr>
      <w:bookmarkStart w:id="4" w:name="_Toc41997804"/>
      <w:r>
        <w:t>Clients</w:t>
      </w:r>
      <w:bookmarkEnd w:id="4"/>
    </w:p>
    <w:p w:rsidR="00461366" w:rsidRDefault="00461366" w:rsidP="0067349E">
      <w:r>
        <w:t>Our</w:t>
      </w:r>
      <w:r w:rsidRPr="00C03877">
        <w:t xml:space="preserve"> clients’ interests always come first. If we deliver exceptional product and service to our clients, our own success will follow.</w:t>
      </w:r>
    </w:p>
    <w:p w:rsidR="00461366" w:rsidRPr="00685B4E" w:rsidRDefault="00461366" w:rsidP="0067349E">
      <w:pPr>
        <w:pStyle w:val="Heading4"/>
      </w:pPr>
      <w:bookmarkStart w:id="5" w:name="_Toc41997805"/>
      <w:r>
        <w:t>Accountability</w:t>
      </w:r>
      <w:bookmarkEnd w:id="5"/>
    </w:p>
    <w:p w:rsidR="00461366" w:rsidRDefault="00461366" w:rsidP="0067349E">
      <w:r w:rsidRPr="00C03877">
        <w:t>We are performance oriented and unafraid to make decisions and be held accountable for those decisions.</w:t>
      </w:r>
    </w:p>
    <w:p w:rsidR="00461366" w:rsidRPr="009355C2" w:rsidRDefault="00461366" w:rsidP="0067349E">
      <w:pPr>
        <w:pStyle w:val="Heading4"/>
      </w:pPr>
      <w:bookmarkStart w:id="6" w:name="_Toc41997806"/>
      <w:r w:rsidRPr="00C03877">
        <w:t>People and reputation</w:t>
      </w:r>
      <w:bookmarkEnd w:id="6"/>
    </w:p>
    <w:p w:rsidR="00461366" w:rsidRDefault="00461366" w:rsidP="0067349E">
      <w:r w:rsidRPr="00C03877">
        <w:t>These are our greatest assets. Without compromise, we will operate in an ethical manner and in compliance with regulations, wherever we work, and whoever we work with.</w:t>
      </w:r>
    </w:p>
    <w:p w:rsidR="00461366" w:rsidRDefault="00461366" w:rsidP="0067349E">
      <w:pPr>
        <w:pStyle w:val="Heading4"/>
      </w:pPr>
      <w:bookmarkStart w:id="7" w:name="_Toc41997807"/>
      <w:r w:rsidRPr="00C03877">
        <w:t>Professionalism and quality</w:t>
      </w:r>
      <w:bookmarkEnd w:id="7"/>
    </w:p>
    <w:p w:rsidR="00461366" w:rsidRDefault="00461366" w:rsidP="0067349E">
      <w:r w:rsidRPr="00C03877">
        <w:t>We take great pride in our work and are driven to achieve excellence in every project we undertake. We aim to deliver the best products and service in the market.</w:t>
      </w:r>
    </w:p>
    <w:p w:rsidR="00461366" w:rsidRPr="00685B4E" w:rsidRDefault="00461366" w:rsidP="0067349E">
      <w:pPr>
        <w:pStyle w:val="Heading4"/>
      </w:pPr>
      <w:bookmarkStart w:id="8" w:name="_Toc41997808"/>
      <w:r w:rsidRPr="00C03877">
        <w:t>Innovation, creativity</w:t>
      </w:r>
      <w:bookmarkEnd w:id="8"/>
    </w:p>
    <w:p w:rsidR="00461366" w:rsidRDefault="00461366" w:rsidP="0067349E">
      <w:r w:rsidRPr="00C03877">
        <w:t>We never discount the past, but we will constantly strive to find a better solution to a client’s problems. Our clients’ best interests are our best interests.</w:t>
      </w:r>
    </w:p>
    <w:p w:rsidR="00461366" w:rsidRPr="00685B4E" w:rsidRDefault="00461366" w:rsidP="0067349E">
      <w:pPr>
        <w:pStyle w:val="Heading4"/>
      </w:pPr>
      <w:bookmarkStart w:id="9" w:name="_Toc41997809"/>
      <w:r w:rsidRPr="00C03877">
        <w:t>Teamwork</w:t>
      </w:r>
      <w:bookmarkEnd w:id="9"/>
    </w:p>
    <w:p w:rsidR="00461366" w:rsidRDefault="00461366" w:rsidP="0067349E">
      <w:r w:rsidRPr="00C03877">
        <w:t>Individual creativity is always encouraged, but, more often than not, team effort produces the best results. There is no room for those who put their personal interests ahead of the interests of the firm and its clients.</w:t>
      </w:r>
    </w:p>
    <w:p w:rsidR="00461366" w:rsidRDefault="00461366" w:rsidP="0067349E">
      <w:pPr>
        <w:pStyle w:val="Heading4"/>
      </w:pPr>
      <w:bookmarkStart w:id="10" w:name="_Toc41997810"/>
      <w:r>
        <w:t>Size</w:t>
      </w:r>
      <w:bookmarkEnd w:id="10"/>
    </w:p>
    <w:p w:rsidR="00461366" w:rsidRDefault="00461366" w:rsidP="0067349E">
      <w:r w:rsidRPr="00C03877">
        <w:t>We are a small firm. We want to be big enough to undertake the largest project that any of our clients could conceive, yet small enough to maintain the loyalty and camaraderie that contributes to our success.</w:t>
      </w:r>
    </w:p>
    <w:p w:rsidR="00461366" w:rsidRDefault="00461366" w:rsidP="0067349E">
      <w:pPr>
        <w:pStyle w:val="Heading4"/>
      </w:pPr>
      <w:bookmarkStart w:id="11" w:name="_Toc41997811"/>
      <w:r>
        <w:t>Anticipation</w:t>
      </w:r>
      <w:bookmarkEnd w:id="11"/>
    </w:p>
    <w:p w:rsidR="00461366" w:rsidRDefault="00461366" w:rsidP="0067349E">
      <w:r w:rsidRPr="003A328D">
        <w:t>We constantly strive to anticipate changes in markets and technologies and we will deliver the latest services, tools and technology stacks to our clients.</w:t>
      </w:r>
    </w:p>
    <w:p w:rsidR="00461366" w:rsidRPr="003A328D" w:rsidRDefault="00461366" w:rsidP="0067349E">
      <w:pPr>
        <w:pStyle w:val="Heading4"/>
      </w:pPr>
      <w:bookmarkStart w:id="12" w:name="_Toc41997812"/>
      <w:r>
        <w:t>Growth</w:t>
      </w:r>
      <w:bookmarkEnd w:id="12"/>
    </w:p>
    <w:p w:rsidR="00461366" w:rsidRDefault="00461366" w:rsidP="0067349E">
      <w:r w:rsidRPr="003A328D">
        <w:t>We operate in a highly competitive environment and we will grow our business aggressively. However, we will always be fair competitors and will never denigrate other firms.</w:t>
      </w:r>
    </w:p>
    <w:p w:rsidR="00461366" w:rsidRDefault="00461366" w:rsidP="0067349E"/>
    <w:p w:rsidR="00461366" w:rsidRDefault="00461366" w:rsidP="0067349E">
      <w:r>
        <w:t xml:space="preserve">Reference: </w:t>
      </w:r>
      <w:hyperlink r:id="rId4" w:history="1">
        <w:r w:rsidRPr="005704F0">
          <w:rPr>
            <w:rStyle w:val="Hyperlink"/>
            <w:color w:val="ED7D31" w:themeColor="accent2"/>
          </w:rPr>
          <w:t>http://www.citems.com.au/?page_id=74</w:t>
        </w:r>
      </w:hyperlink>
      <w:r w:rsidRPr="005704F0">
        <w:rPr>
          <w:color w:val="ED7D31" w:themeColor="accent2"/>
        </w:rPr>
        <w:t xml:space="preserve"> </w:t>
      </w:r>
    </w:p>
    <w:p w:rsidR="00461366" w:rsidRDefault="00461366" w:rsidP="0067349E"/>
    <w:p w:rsidR="00461366" w:rsidRPr="003A328D" w:rsidRDefault="00461366" w:rsidP="007146DB">
      <w:pPr>
        <w:pStyle w:val="Heading3"/>
      </w:pPr>
      <w:bookmarkStart w:id="13" w:name="_Toc41997814"/>
      <w:bookmarkStart w:id="14" w:name="_Toc41998879"/>
      <w:r w:rsidRPr="005704F0">
        <w:t>CITE Managed Services Quality Assurance</w:t>
      </w:r>
      <w:bookmarkEnd w:id="13"/>
      <w:bookmarkEnd w:id="14"/>
    </w:p>
    <w:p w:rsidR="00461366" w:rsidRDefault="00461366" w:rsidP="00CF6AA2">
      <w:r w:rsidRPr="005704F0">
        <w:t>CITE Managed Services performs quality assurance throughout the entire software development lifecycle with QA team members being involved at all stages.</w:t>
      </w:r>
    </w:p>
    <w:p w:rsidR="00461366" w:rsidRDefault="00461366" w:rsidP="00CF6AA2">
      <w:r>
        <w:t xml:space="preserve"> </w:t>
      </w:r>
      <w:r w:rsidRPr="005704F0">
        <w:t>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w:t>
      </w:r>
    </w:p>
    <w:p w:rsidR="00461366" w:rsidRDefault="00461366" w:rsidP="00CF6AA2">
      <w:pPr>
        <w:pStyle w:val="Subtitle"/>
      </w:pPr>
    </w:p>
    <w:p w:rsidR="00461366" w:rsidRDefault="00461366" w:rsidP="00CF6AA2">
      <w:pPr>
        <w:pStyle w:val="Subtitle"/>
        <w:spacing w:line="360" w:lineRule="auto"/>
        <w:rPr>
          <w:rStyle w:val="SubtleEmphasis"/>
        </w:rPr>
      </w:pPr>
      <w:r w:rsidRPr="005704F0">
        <w:rPr>
          <w:rStyle w:val="SubtleEmphasis"/>
        </w:rPr>
        <w:t>Comprehensive Approach to Quality</w:t>
      </w:r>
      <w:r>
        <w:rPr>
          <w:rStyle w:val="SubtleEmphasis"/>
        </w:rPr>
        <w:t>:</w:t>
      </w:r>
    </w:p>
    <w:p w:rsidR="00461366" w:rsidRPr="00B07F1D" w:rsidRDefault="00461366" w:rsidP="00CF6AA2">
      <w:pPr>
        <w:spacing w:line="360" w:lineRule="auto"/>
        <w:rPr>
          <w:rStyle w:val="SubtleEmphasis"/>
        </w:rPr>
      </w:pPr>
      <w:r w:rsidRPr="00B07F1D">
        <w:rPr>
          <w:rStyle w:val="SubtleEmphasis"/>
        </w:rPr>
        <w:t>Quality Planning</w:t>
      </w:r>
    </w:p>
    <w:p w:rsidR="00461366" w:rsidRDefault="00461366" w:rsidP="00CF6AA2">
      <w:pPr>
        <w:spacing w:line="360" w:lineRule="auto"/>
      </w:pPr>
      <w:r>
        <w:t>CITE Managed Services puts together quality plans that govern the applicable set of standards, regulations, procedures, guidelines and tools during the development lifecycle in each project.</w:t>
      </w:r>
    </w:p>
    <w:p w:rsidR="00461366" w:rsidRPr="005704F0" w:rsidRDefault="00461366" w:rsidP="00CF6AA2">
      <w:pPr>
        <w:spacing w:line="360" w:lineRule="auto"/>
        <w:rPr>
          <w:rStyle w:val="SubtleEmphasis"/>
        </w:rPr>
      </w:pPr>
      <w:r w:rsidRPr="005704F0">
        <w:rPr>
          <w:rStyle w:val="SubtleEmphasis"/>
        </w:rPr>
        <w:t>Quality Assurance</w:t>
      </w:r>
    </w:p>
    <w:p w:rsidR="00461366" w:rsidRDefault="00461366" w:rsidP="00CF6AA2">
      <w:pPr>
        <w:spacing w:line="360" w:lineRule="auto"/>
      </w:pPr>
      <w:r w:rsidRPr="005704F0">
        <w:t>We have established processes that evaluate project performance and aim to assure that quality standards are being followed and that the deliverables comply with customer requirements.</w:t>
      </w:r>
    </w:p>
    <w:p w:rsidR="00461366" w:rsidRDefault="00461366" w:rsidP="00CF6AA2">
      <w:pPr>
        <w:spacing w:line="360" w:lineRule="auto"/>
        <w:rPr>
          <w:rStyle w:val="SubtleEmphasis"/>
          <w:b/>
          <w:i w:val="0"/>
          <w:color w:val="6A6A76" w:themeColor="text1" w:themeTint="A6"/>
        </w:rPr>
      </w:pPr>
      <w:r w:rsidRPr="00B07F1D">
        <w:rPr>
          <w:rStyle w:val="SubtleEmphasis"/>
        </w:rPr>
        <w:t>Quality Control</w:t>
      </w:r>
    </w:p>
    <w:p w:rsidR="00461366" w:rsidRDefault="00461366" w:rsidP="00604AE4">
      <w:pPr>
        <w:rPr>
          <w:rFonts w:asciiTheme="majorHAnsi" w:eastAsiaTheme="majorEastAsia" w:hAnsiTheme="majorHAnsi" w:cstheme="majorBidi"/>
          <w:b/>
          <w:color w:val="ED7D31" w:themeColor="accent2"/>
          <w:sz w:val="36"/>
          <w:szCs w:val="32"/>
        </w:rPr>
      </w:pPr>
      <w:r>
        <w:t>We measure performance trends to identify defective pieces of code, verify that deliverables are of high quality and that they are complete and correct.</w:t>
      </w:r>
    </w:p>
    <w:p w:rsidR="00461366" w:rsidRPr="00CF6AA2" w:rsidRDefault="00461366" w:rsidP="0067349E">
      <w:pPr>
        <w:spacing w:line="360" w:lineRule="auto"/>
        <w:outlineLvl w:val="3"/>
        <w:rPr>
          <w:sz w:val="21"/>
          <w:szCs w:val="21"/>
        </w:rPr>
      </w:pPr>
    </w:p>
    <w:p w:rsidR="00461366" w:rsidRPr="003A328D" w:rsidRDefault="00461366" w:rsidP="007146DB">
      <w:pPr>
        <w:pStyle w:val="Heading3"/>
      </w:pPr>
      <w:bookmarkStart w:id="15" w:name="_Toc41997815"/>
      <w:bookmarkStart w:id="16" w:name="_Toc41998880"/>
      <w:r w:rsidRPr="00B07F1D">
        <w:t>Acme Entertainment P</w:t>
      </w:r>
      <w:r>
        <w:t>ty Ltd development requirements</w:t>
      </w:r>
      <w:bookmarkEnd w:id="15"/>
      <w:bookmarkEnd w:id="16"/>
    </w:p>
    <w:p w:rsidR="00461366" w:rsidRDefault="00461366" w:rsidP="00CF6AA2">
      <w:r w:rsidRPr="00B07F1D">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w:t>
      </w:r>
      <w:r>
        <w:t xml:space="preserve"> </w:t>
      </w:r>
    </w:p>
    <w:p w:rsidR="00461366" w:rsidRDefault="00461366" w:rsidP="00CF6AA2">
      <w:r w:rsidRPr="00B07F1D">
        <w:t>Each requirement must be verified and validated to ensure that these are the correct requirements.</w:t>
      </w:r>
      <w:r>
        <w:t xml:space="preserve"> If the </w:t>
      </w:r>
      <w:r w:rsidRPr="00F51F2C">
        <w:t>requirements have been accepted and a baseline is established by the stakeholders. Any changes to the requirements are controlled using a Configuration Management process.</w:t>
      </w:r>
    </w:p>
    <w:p w:rsidR="00461366" w:rsidRDefault="00461366" w:rsidP="00CF6AA2">
      <w:r>
        <w:t xml:space="preserve">The development or migration of the movie database can be hosted on the cloud or suitable local server. </w:t>
      </w:r>
      <w:r w:rsidRPr="00B07F1D">
        <w:t>Conduct and record suitable testing of the completed</w:t>
      </w:r>
      <w:r>
        <w:t xml:space="preserve"> </w:t>
      </w:r>
      <w:r w:rsidRPr="00B07F1D">
        <w:t>development, include this information in the Testing Plan</w:t>
      </w:r>
      <w:r>
        <w:t>.</w:t>
      </w:r>
    </w:p>
    <w:p w:rsidR="00461366" w:rsidRDefault="00461366" w:rsidP="00CF6AA2"/>
    <w:p w:rsidR="00461366" w:rsidRDefault="00461366" w:rsidP="00CF6AA2">
      <w:r>
        <w:t>Functional Requirements</w:t>
      </w:r>
    </w:p>
    <w:p w:rsidR="00461366" w:rsidRDefault="00461366" w:rsidP="00CF6AA2">
      <w:r>
        <w:t>•</w:t>
      </w:r>
      <w:r>
        <w:tab/>
        <w:t>Website needs to be adaptive or responsive.</w:t>
      </w:r>
    </w:p>
    <w:p w:rsidR="00461366" w:rsidRDefault="00461366" w:rsidP="00CF6AA2">
      <w:r>
        <w:t>•</w:t>
      </w:r>
      <w:r>
        <w:tab/>
        <w:t>Accessible from multiple devices</w:t>
      </w:r>
    </w:p>
    <w:p w:rsidR="00461366" w:rsidRDefault="00461366" w:rsidP="00CF6AA2">
      <w:r>
        <w:t>•</w:t>
      </w:r>
      <w:r>
        <w:tab/>
        <w:t>Can search movies by individual categories or altogether.</w:t>
      </w:r>
    </w:p>
    <w:p w:rsidR="00461366" w:rsidRDefault="00461366" w:rsidP="00CF6AA2">
      <w:r>
        <w:t>•</w:t>
      </w:r>
      <w:r>
        <w:tab/>
        <w:t>Readability.</w:t>
      </w:r>
    </w:p>
    <w:p w:rsidR="00461366" w:rsidRDefault="00461366" w:rsidP="00CF6AA2"/>
    <w:p w:rsidR="00461366" w:rsidRDefault="00461366" w:rsidP="00CF6AA2"/>
    <w:p w:rsidR="00461366" w:rsidRDefault="00461366" w:rsidP="00CF6AA2">
      <w:r>
        <w:t>Non-functional Requirements</w:t>
      </w:r>
    </w:p>
    <w:p w:rsidR="00461366" w:rsidRDefault="00461366" w:rsidP="00CF6AA2">
      <w:r>
        <w:t>•</w:t>
      </w:r>
      <w:r>
        <w:tab/>
        <w:t>No bugs or glitches</w:t>
      </w:r>
    </w:p>
    <w:p w:rsidR="00461366" w:rsidRDefault="00461366" w:rsidP="00CF6AA2">
      <w:pPr>
        <w:sectPr w:rsidR="00461366" w:rsidSect="0089677C">
          <w:headerReference w:type="default" r:id="rId5"/>
          <w:pgSz w:w="11906" w:h="16838"/>
          <w:pgMar w:top="1440" w:right="1335" w:bottom="1440" w:left="1334" w:header="708" w:footer="708" w:gutter="0"/>
          <w:cols w:space="708"/>
          <w:docGrid w:linePitch="360"/>
        </w:sectPr>
      </w:pPr>
      <w:r>
        <w:t>•</w:t>
      </w:r>
      <w:r>
        <w:tab/>
        <w:t>Easily accessible</w:t>
      </w:r>
    </w:p>
    <w:p w:rsidR="00000000" w:rsidRPr="00190D59" w:rsidRDefault="00461366" w:rsidP="00190D59">
      <w:pPr>
        <w:pStyle w:val="PlainText"/>
        <w:rPr>
          <w:rFonts w:ascii="Courier New" w:hAnsi="Courier New" w:cs="Courier New"/>
        </w:rPr>
      </w:pPr>
    </w:p>
    <w:sectPr w:rsidR="00000000" w:rsidRPr="00190D59" w:rsidSect="00190D5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E3C53" w:rsidRDefault="00461366">
    <w:pPr>
      <w:pStyle w:val="Header"/>
    </w:pPr>
    <w:r>
      <w:t>SPRINT ONE</w:t>
    </w:r>
    <w:r>
      <w:tab/>
      <w:t>AT2</w:t>
    </w:r>
    <w:r>
      <w:tab/>
      <w:t>Group G</w:t>
    </w:r>
  </w:p>
  <w:p w:rsidR="003E3C53" w:rsidRPr="00671875" w:rsidRDefault="00461366">
    <w:pPr>
      <w:pStyle w:val="Header"/>
      <w:rPr>
        <w:i/>
        <w:iCs/>
      </w:rPr>
    </w:pPr>
    <w:r>
      <w:rPr>
        <w:i/>
        <w:iCs/>
      </w:rPr>
      <w:t>Analysis Report by Troy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99"/>
    <w:rsid w:val="00190D59"/>
    <w:rsid w:val="00461366"/>
    <w:rsid w:val="00D53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B1A8F5-5479-4483-BF82-110CC371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61366"/>
    <w:pPr>
      <w:keepNext/>
      <w:keepLines/>
      <w:spacing w:before="120" w:after="0" w:line="240" w:lineRule="auto"/>
      <w:outlineLvl w:val="1"/>
    </w:pPr>
    <w:rPr>
      <w:rFonts w:asciiTheme="majorHAnsi" w:eastAsiaTheme="majorEastAsia" w:hAnsiTheme="majorHAnsi" w:cstheme="majorBidi"/>
      <w:caps/>
      <w:sz w:val="32"/>
      <w:szCs w:val="36"/>
    </w:rPr>
  </w:style>
  <w:style w:type="paragraph" w:styleId="Heading3">
    <w:name w:val="heading 3"/>
    <w:basedOn w:val="Normal"/>
    <w:next w:val="Normal"/>
    <w:link w:val="Heading3Char"/>
    <w:unhideWhenUsed/>
    <w:qFormat/>
    <w:rsid w:val="0046136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nhideWhenUsed/>
    <w:qFormat/>
    <w:rsid w:val="00461366"/>
    <w:pPr>
      <w:keepNext/>
      <w:keepLines/>
      <w:spacing w:before="80" w:after="0" w:line="240" w:lineRule="auto"/>
      <w:outlineLvl w:val="3"/>
    </w:pPr>
    <w:rPr>
      <w:rFonts w:asciiTheme="majorHAnsi" w:eastAsiaTheme="majorEastAsia" w:hAnsiTheme="majorHAnsi" w:cstheme="majorBidi"/>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0D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D59"/>
    <w:rPr>
      <w:rFonts w:ascii="Consolas" w:hAnsi="Consolas"/>
      <w:sz w:val="21"/>
      <w:szCs w:val="21"/>
    </w:rPr>
  </w:style>
  <w:style w:type="character" w:customStyle="1" w:styleId="Heading2Char">
    <w:name w:val="Heading 2 Char"/>
    <w:basedOn w:val="DefaultParagraphFont"/>
    <w:link w:val="Heading2"/>
    <w:rsid w:val="00461366"/>
    <w:rPr>
      <w:rFonts w:asciiTheme="majorHAnsi" w:eastAsiaTheme="majorEastAsia" w:hAnsiTheme="majorHAnsi" w:cstheme="majorBidi"/>
      <w:caps/>
      <w:sz w:val="32"/>
      <w:szCs w:val="36"/>
    </w:rPr>
  </w:style>
  <w:style w:type="character" w:customStyle="1" w:styleId="Heading3Char">
    <w:name w:val="Heading 3 Char"/>
    <w:basedOn w:val="DefaultParagraphFont"/>
    <w:link w:val="Heading3"/>
    <w:rsid w:val="0046136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rsid w:val="00461366"/>
    <w:rPr>
      <w:rFonts w:asciiTheme="majorHAnsi" w:eastAsiaTheme="majorEastAsia" w:hAnsiTheme="majorHAnsi" w:cstheme="majorBidi"/>
      <w:i/>
      <w:iCs/>
      <w:sz w:val="28"/>
      <w:szCs w:val="28"/>
    </w:rPr>
  </w:style>
  <w:style w:type="paragraph" w:styleId="Subtitle">
    <w:name w:val="Subtitle"/>
    <w:basedOn w:val="Normal"/>
    <w:next w:val="Normal"/>
    <w:link w:val="SubtitleChar"/>
    <w:uiPriority w:val="11"/>
    <w:qFormat/>
    <w:rsid w:val="00461366"/>
    <w:pPr>
      <w:numPr>
        <w:ilvl w:val="1"/>
      </w:numPr>
      <w:spacing w:after="240" w:line="312" w:lineRule="auto"/>
    </w:pPr>
    <w:rPr>
      <w:rFonts w:eastAsiaTheme="minorEastAsia"/>
      <w:color w:val="222226" w:themeColor="text1"/>
      <w:sz w:val="24"/>
      <w:szCs w:val="24"/>
    </w:rPr>
  </w:style>
  <w:style w:type="character" w:customStyle="1" w:styleId="SubtitleChar">
    <w:name w:val="Subtitle Char"/>
    <w:basedOn w:val="DefaultParagraphFont"/>
    <w:link w:val="Subtitle"/>
    <w:uiPriority w:val="11"/>
    <w:rsid w:val="00461366"/>
    <w:rPr>
      <w:rFonts w:eastAsiaTheme="minorEastAsia"/>
      <w:color w:val="222226" w:themeColor="text1"/>
      <w:sz w:val="24"/>
      <w:szCs w:val="24"/>
    </w:rPr>
  </w:style>
  <w:style w:type="character" w:styleId="SubtleEmphasis">
    <w:name w:val="Subtle Emphasis"/>
    <w:basedOn w:val="DefaultParagraphFont"/>
    <w:uiPriority w:val="19"/>
    <w:qFormat/>
    <w:rsid w:val="00461366"/>
    <w:rPr>
      <w:i/>
      <w:iCs/>
      <w:color w:val="auto"/>
    </w:rPr>
  </w:style>
  <w:style w:type="character" w:styleId="Hyperlink">
    <w:name w:val="Hyperlink"/>
    <w:basedOn w:val="DefaultParagraphFont"/>
    <w:uiPriority w:val="99"/>
    <w:unhideWhenUsed/>
    <w:rsid w:val="00461366"/>
    <w:rPr>
      <w:color w:val="0563C1" w:themeColor="hyperlink"/>
      <w:u w:val="single"/>
    </w:rPr>
  </w:style>
  <w:style w:type="paragraph" w:styleId="Header">
    <w:name w:val="header"/>
    <w:basedOn w:val="Normal"/>
    <w:link w:val="HeaderChar"/>
    <w:uiPriority w:val="99"/>
    <w:unhideWhenUsed/>
    <w:rsid w:val="00461366"/>
    <w:pPr>
      <w:tabs>
        <w:tab w:val="center" w:pos="4513"/>
        <w:tab w:val="right" w:pos="9026"/>
      </w:tabs>
      <w:spacing w:after="0" w:line="240" w:lineRule="auto"/>
    </w:pPr>
    <w:rPr>
      <w:rFonts w:eastAsiaTheme="minorEastAsia"/>
      <w:sz w:val="21"/>
      <w:szCs w:val="21"/>
    </w:rPr>
  </w:style>
  <w:style w:type="character" w:customStyle="1" w:styleId="HeaderChar">
    <w:name w:val="Header Char"/>
    <w:basedOn w:val="DefaultParagraphFont"/>
    <w:link w:val="Header"/>
    <w:uiPriority w:val="99"/>
    <w:rsid w:val="0046136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http://www.citems.com.au/?page_id=74" TargetMode="External"/></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2020-06-02T06:01:00Z</dcterms:created>
</cp:coreProperties>
</file>