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ahoma" w:hAnsi="Tahoma" w:cs="Tahoma"/>
          <w:b/>
          <w:color w:val="0B2545"/>
          <w:sz w:val="62"/>
        </w:rPr>
        <w:t>PromoGuard</w:t>
      </w:r>
    </w:p>
    <w:p>
      <w:pPr>
        <w:jc w:val="center"/>
      </w:pPr>
      <w:r>
        <w:rPr>
          <w:rFonts w:ascii="Tahoma" w:hAnsi="Tahoma" w:cs="Tahoma"/>
          <w:b/>
          <w:color w:val="2E74B5"/>
          <w:sz w:val="38"/>
        </w:rPr>
        <w:t>راهنمای کامل فهم، ارائه و دفاع از پروژه</w:t>
      </w:r>
    </w:p>
    <w:p>
      <w:pPr>
        <w:spacing w:after="400" w:line="300" w:lineRule="auto"/>
        <w:jc w:val="center"/>
        <w:bidi/>
      </w:pPr>
      <w:r>
        <w:rPr>
          <w:rFonts w:ascii="Tahoma" w:hAnsi="Tahoma" w:cs="Tahoma"/>
          <w:b w:val="0"/>
          <w:color w:val="5B6573"/>
          <w:sz w:val="26"/>
        </w:rPr>
        <w:t>از توضیح کودکانه تا معماری و آمار سطح فعلی پروژه</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8EEF5"/>
          </w:tcPr>
          <w:p>
            <w:pPr>
              <w:spacing w:after="0"/>
              <w:jc w:val="right"/>
              <w:bidi/>
            </w:pPr>
            <w:r>
              <w:rPr>
                <w:rFonts w:ascii="Tahoma" w:hAnsi="Tahoma" w:cs="Tahoma"/>
                <w:b/>
                <w:color w:val="0B2545"/>
                <w:sz w:val="22"/>
              </w:rPr>
              <w:t>هدف این جزوه</w:t>
              <w:br/>
            </w:r>
            <w:r>
              <w:rPr>
                <w:rFonts w:ascii="Tahoma" w:hAnsi="Tahoma" w:cs="Tahoma"/>
                <w:b w:val="0"/>
                <w:color w:val="1F2937"/>
                <w:sz w:val="21"/>
              </w:rPr>
              <w:t>بعد از خواندن این سند باید بتوانی در یک ارائهٔ یک‌ساعته توضیح بدهی PromoGuard چه مشکلی را حل می‌کند، داده از کجا می‌آید، هر ماژول چه می‌کند، چرا خروجی‌ها محافظه‌کارانه‌اند، چه چیزهایی هنوز اثبات نشده و به سؤال‌های فنی و کسب‌وکاری چگونه پاسخ بدهی.</w:t>
            </w:r>
          </w:p>
        </w:tc>
      </w:tr>
    </w:tbl>
    <w:p>
      <w:pPr>
        <w:spacing w:after="20"/>
      </w:pPr>
    </w:p>
    <w:p>
      <w:pPr>
        <w:spacing w:after="160" w:line="300" w:lineRule="auto"/>
        <w:jc w:val="right"/>
        <w:bidi/>
      </w:pPr>
      <w:r>
        <w:rPr>
          <w:rFonts w:ascii="Tahoma" w:hAnsi="Tahoma" w:cs="Tahoma"/>
          <w:b w:val="0"/>
          <w:color w:val="5B6573"/>
          <w:sz w:val="20"/>
        </w:rPr>
        <w:t>نسخهٔ فنی: v0.5.2-park-demo | دادهٔ کسب‌وکاری: واقعی و عمومی از dunnhumby | وضعیت: MVP قابل اجرا، شواهد عمومی آماده، ارسال رسمی نیازمند اطلاعات خصوصی و ویدیو</w:t>
      </w:r>
    </w:p>
    <w:p>
      <w:r>
        <w:br w:type="page"/>
      </w:r>
    </w:p>
    <w:p>
      <w:pPr>
        <w:pStyle w:val="Heading1"/>
        <w:jc w:val="right"/>
        <w:bidi/>
      </w:pPr>
      <w:r>
        <w:rPr>
          <w:rFonts w:ascii="Tahoma" w:hAnsi="Tahoma" w:cs="Tahoma"/>
          <w:b/>
          <w:color w:val="2E74B5"/>
          <w:sz w:val="36"/>
        </w:rPr>
        <w:t>فهرست مسیر مطالعه</w:t>
      </w:r>
    </w:p>
    <w:p>
      <w:pPr>
        <w:spacing w:after="120" w:line="300" w:lineRule="auto"/>
        <w:jc w:val="right"/>
        <w:bidi/>
      </w:pPr>
      <w:r>
        <w:rPr>
          <w:rFonts w:ascii="Tahoma" w:hAnsi="Tahoma" w:cs="Tahoma"/>
          <w:b w:val="0"/>
          <w:color w:val="1F2937"/>
          <w:sz w:val="22"/>
        </w:rPr>
        <w:t>این سند عمداً پلکانی است. اگر زمان کم داشتی، بخش‌های ستاره‌دار را بخوان؛ اگر می‌خواهی واقعاً مسلط شوی، از ابتدا تا انتها جلو برو.</w:t>
      </w:r>
    </w:p>
    <w:tbl>
      <w:tblPr>
        <w:tblW w:type="dxa" w:w="9360"/>
        <w:tblLayout w:type="fixed"/>
        <w:tblLook w:firstColumn="1" w:firstRow="1" w:lastColumn="0" w:lastRow="0" w:noHBand="0" w:noVBand="1" w:val="04A0"/>
        <w:jc w:val="center"/>
        <w:tblInd w:w="120" w:type="dxa"/>
      </w:tblPr>
      <w:tblGrid>
        <w:gridCol w:w="700"/>
        <w:gridCol w:w="2600"/>
        <w:gridCol w:w="6060"/>
      </w:tblGrid>
      <w:tr>
        <w:trPr>
          <w:tblHeader w:val="true"/>
        </w:trPr>
        <w:tc>
          <w:tcPr>
            <w:tcW w:type="dxa" w:w="700"/>
            <w:tcMar>
              <w:top w:w="100" w:type="dxa"/>
              <w:start w:w="120" w:type="dxa"/>
              <w:bottom w:w="100" w:type="dxa"/>
              <w:end w:w="120" w:type="dxa"/>
            </w:tcMar>
            <w:vAlign w:val="center"/>
            <w:shd w:fill="E8EEF5"/>
          </w:tcPr>
          <w:p>
            <w:pPr>
              <w:jc w:val="right"/>
              <w:bidi/>
            </w:pPr>
            <w:r>
              <w:rPr>
                <w:rFonts w:ascii="Tahoma" w:hAnsi="Tahoma" w:cs="Tahoma"/>
                <w:b/>
                <w:color w:val="0B2545"/>
                <w:sz w:val="19"/>
              </w:rPr>
              <w:t>مرحله</w:t>
            </w:r>
          </w:p>
        </w:tc>
        <w:tc>
          <w:tcPr>
            <w:tcW w:type="dxa" w:w="2600"/>
            <w:tcMar>
              <w:top w:w="100" w:type="dxa"/>
              <w:start w:w="120" w:type="dxa"/>
              <w:bottom w:w="100" w:type="dxa"/>
              <w:end w:w="120" w:type="dxa"/>
            </w:tcMar>
            <w:vAlign w:val="center"/>
            <w:shd w:fill="E8EEF5"/>
          </w:tcPr>
          <w:p>
            <w:pPr>
              <w:jc w:val="right"/>
              <w:bidi/>
            </w:pPr>
            <w:r>
              <w:rPr>
                <w:rFonts w:ascii="Tahoma" w:hAnsi="Tahoma" w:cs="Tahoma"/>
                <w:b/>
                <w:color w:val="0B2545"/>
                <w:sz w:val="19"/>
              </w:rPr>
              <w:t>موضوع</w:t>
            </w:r>
          </w:p>
        </w:tc>
        <w:tc>
          <w:tcPr>
            <w:tcW w:type="dxa" w:w="6060"/>
            <w:tcMar>
              <w:top w:w="100" w:type="dxa"/>
              <w:start w:w="120" w:type="dxa"/>
              <w:bottom w:w="100" w:type="dxa"/>
              <w:end w:w="120" w:type="dxa"/>
            </w:tcMar>
            <w:vAlign w:val="center"/>
            <w:shd w:fill="E8EEF5"/>
          </w:tcPr>
          <w:p>
            <w:pPr>
              <w:jc w:val="right"/>
              <w:bidi/>
            </w:pPr>
            <w:r>
              <w:rPr>
                <w:rFonts w:ascii="Tahoma" w:hAnsi="Tahoma" w:cs="Tahoma"/>
                <w:b/>
                <w:color w:val="0B2545"/>
                <w:sz w:val="19"/>
              </w:rPr>
              <w:t>نتیجه‌ای که باید بتوانی بگویی</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۱</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داستان خیلی ساده</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PromoGuard مثل یک داور محتاط برای تخفیف‌هاست.</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۲</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مسئله و ارزش</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چرا افزایش فروش الزاماً به معنی موفقیت پروموشن نیست.</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۳</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داده و جریان کار</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CSV چگونه به پنل هفتگی و گزارش تبدیل می‌شود.</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۴</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معماری و کد</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هر پوشه و ماژول چه مسئولیتی دارد.</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۵</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آمار و عدم‌قطعیت</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baseline، WAPE، interval و محدودیت علیت.</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۶</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محصول و داشبورد</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چطور خروجی typed به تجربهٔ کاربر تبدیل می‌شود.</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۷</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تست و شواهد</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چرا ۷۳ تست و CI مهم‌اند، اما کافی برای اثبات بازار نیستند.</w:t>
            </w:r>
          </w:p>
        </w:tc>
      </w:tr>
      <w:tr>
        <w:tc>
          <w:tcPr>
            <w:tcW w:type="dxa" w:w="700"/>
            <w:tcMar>
              <w:top w:w="100" w:type="dxa"/>
              <w:start w:w="120" w:type="dxa"/>
              <w:bottom w:w="100" w:type="dxa"/>
              <w:end w:w="120" w:type="dxa"/>
            </w:tcMar>
            <w:vAlign w:val="center"/>
          </w:tcPr>
          <w:p>
            <w:pPr>
              <w:jc w:val="right"/>
              <w:bidi/>
            </w:pPr>
            <w:r>
              <w:rPr>
                <w:rFonts w:ascii="Tahoma" w:hAnsi="Tahoma" w:cs="Tahoma"/>
                <w:b w:val="0"/>
                <w:color w:val="1F2937"/>
                <w:sz w:val="18"/>
              </w:rPr>
              <w:t>۸</w:t>
            </w:r>
          </w:p>
        </w:tc>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دفاع و پرسش‌ها</w:t>
            </w:r>
          </w:p>
        </w:tc>
        <w:tc>
          <w:tcPr>
            <w:tcW w:type="dxa" w:w="6060"/>
            <w:tcMar>
              <w:top w:w="100" w:type="dxa"/>
              <w:start w:w="120" w:type="dxa"/>
              <w:bottom w:w="100" w:type="dxa"/>
              <w:end w:w="120" w:type="dxa"/>
            </w:tcMar>
            <w:vAlign w:val="center"/>
          </w:tcPr>
          <w:p>
            <w:pPr>
              <w:jc w:val="right"/>
              <w:bidi/>
            </w:pPr>
            <w:r>
              <w:rPr>
                <w:rFonts w:ascii="Tahoma" w:hAnsi="Tahoma" w:cs="Tahoma"/>
                <w:b w:val="0"/>
                <w:color w:val="1F2937"/>
                <w:sz w:val="18"/>
              </w:rPr>
              <w:t>جواب آماده برای سؤال‌های سخت داور یا استخدام‌کننده.</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7E6"/>
          </w:tcPr>
          <w:p>
            <w:pPr>
              <w:spacing w:after="0"/>
              <w:jc w:val="right"/>
              <w:bidi/>
            </w:pPr>
            <w:r>
              <w:rPr>
                <w:rFonts w:ascii="Tahoma" w:hAnsi="Tahoma" w:cs="Tahoma"/>
                <w:b/>
                <w:color w:val="7A5A00"/>
                <w:sz w:val="22"/>
              </w:rPr>
              <w:t>قانون طلایی ارائه</w:t>
              <w:br/>
            </w:r>
            <w:r>
              <w:rPr>
                <w:rFonts w:ascii="Tahoma" w:hAnsi="Tahoma" w:cs="Tahoma"/>
                <w:b w:val="0"/>
                <w:color w:val="1F2937"/>
                <w:sz w:val="21"/>
              </w:rPr>
              <w:t>هر بار که عدد یا ادعایی می‌گویی، بلافاصله بگو این ادعا دقیقاً چه چیزی را ثابت می‌کند و چه چیزی را ثابت نمی‌کند. این عادت، تفاوت یک پروژهٔ جدی آماری با یک داشبورد نمایشی است.</w:t>
            </w:r>
          </w:p>
        </w:tc>
      </w:tr>
    </w:tbl>
    <w:p>
      <w:pPr>
        <w:spacing w:after="20"/>
      </w:pPr>
    </w:p>
    <w:p>
      <w:pPr>
        <w:pStyle w:val="Heading1"/>
        <w:jc w:val="right"/>
        <w:bidi/>
      </w:pPr>
      <w:r>
        <w:rPr>
          <w:rFonts w:ascii="Tahoma" w:hAnsi="Tahoma" w:cs="Tahoma"/>
          <w:b/>
          <w:color w:val="2E74B5"/>
          <w:sz w:val="36"/>
        </w:rPr>
        <w:t>۱. توضیح پروژه برای یک نوجوان ۱۵ ساله</w:t>
      </w:r>
    </w:p>
    <w:p>
      <w:pPr>
        <w:pStyle w:val="Heading2"/>
        <w:jc w:val="right"/>
        <w:bidi/>
      </w:pPr>
      <w:r>
        <w:rPr>
          <w:rFonts w:ascii="Tahoma" w:hAnsi="Tahoma" w:cs="Tahoma"/>
          <w:b/>
          <w:color w:val="2E74B5"/>
          <w:sz w:val="28"/>
        </w:rPr>
        <w:t>داستان یک تخفیف</w:t>
      </w:r>
    </w:p>
    <w:p>
      <w:pPr>
        <w:spacing w:after="120" w:line="300" w:lineRule="auto"/>
        <w:jc w:val="right"/>
        <w:bidi/>
      </w:pPr>
      <w:r>
        <w:rPr>
          <w:rFonts w:ascii="Tahoma" w:hAnsi="Tahoma" w:cs="Tahoma"/>
          <w:b w:val="0"/>
          <w:color w:val="1F2937"/>
          <w:sz w:val="22"/>
        </w:rPr>
        <w:t>فرض کن یک فروشگاه برای یک بستهٔ غلات تخفیف می‌گذارد. در هفتهٔ تخفیف، ۱۸۵ بسته فروخته می‌شود. مدیر می‌گوید: «عالی! تخفیف باعث شد فروش بالا برود.» اما شاید اگر تخفیف وجود نداشت هم ۱۷۰ بسته فروخته می‌شد. شاید مردم خرید هفتهٔ بعد را جلو انداخته‌اند. شاید کالای رقیب تمام شده بود. شاید فروشگاه تبلیغ دیگری هم داشته است.</w:t>
      </w:r>
    </w:p>
    <w:p>
      <w:pPr>
        <w:spacing w:after="120" w:line="300" w:lineRule="auto"/>
        <w:jc w:val="right"/>
        <w:bidi/>
      </w:pPr>
      <w:r>
        <w:rPr>
          <w:rFonts w:ascii="Tahoma" w:hAnsi="Tahoma" w:cs="Tahoma"/>
          <w:b w:val="0"/>
          <w:color w:val="1F2937"/>
          <w:sz w:val="22"/>
        </w:rPr>
        <w:t xml:space="preserve">PromoGuard می‌گوید: اول آرام باشیم و سؤال درست بپرسیم. فروش واقعی را با یک حدس منظم از فروش عادی مقایسه می‌کنیم، میزان نامعلومی را نشان می‌دهیم و اگر داده کافی نیست، به‌جای ادعای قطعی می‌گوییم «شواهد بیشتری لازم است». </w:t>
      </w:r>
    </w:p>
    <w:tbl>
      <w:tblPr>
        <w:tblW w:type="dxa" w:w="9360"/>
        <w:tblLayout w:type="fixed"/>
        <w:tblLook w:firstColumn="1" w:firstRow="1" w:lastColumn="0" w:lastRow="0" w:noHBand="0" w:noVBand="1" w:val="04A0"/>
        <w:jc w:val="center"/>
        <w:tblInd w:w="120" w:type="dxa"/>
      </w:tblPr>
      <w:tblGrid>
        <w:gridCol w:w="3800"/>
        <w:gridCol w:w="5560"/>
      </w:tblGrid>
      <w:tr>
        <w:trPr>
          <w:tblHeader w:val="true"/>
        </w:trPr>
        <w:tc>
          <w:tcPr>
            <w:tcW w:type="dxa" w:w="3800"/>
            <w:tcMar>
              <w:top w:w="100" w:type="dxa"/>
              <w:start w:w="120" w:type="dxa"/>
              <w:bottom w:w="100" w:type="dxa"/>
              <w:end w:w="120" w:type="dxa"/>
            </w:tcMar>
            <w:vAlign w:val="center"/>
            <w:shd w:fill="E8EEF5"/>
          </w:tcPr>
          <w:p>
            <w:pPr>
              <w:jc w:val="right"/>
              <w:bidi/>
            </w:pPr>
            <w:r>
              <w:rPr>
                <w:rFonts w:ascii="Tahoma" w:hAnsi="Tahoma" w:cs="Tahoma"/>
                <w:b/>
                <w:color w:val="0B2545"/>
                <w:sz w:val="19"/>
              </w:rPr>
              <w:t>چیز ساده</w:t>
            </w:r>
          </w:p>
        </w:tc>
        <w:tc>
          <w:tcPr>
            <w:tcW w:type="dxa" w:w="5560"/>
            <w:tcMar>
              <w:top w:w="100" w:type="dxa"/>
              <w:start w:w="120" w:type="dxa"/>
              <w:bottom w:w="100" w:type="dxa"/>
              <w:end w:w="120" w:type="dxa"/>
            </w:tcMar>
            <w:vAlign w:val="center"/>
            <w:shd w:fill="E8EEF5"/>
          </w:tcPr>
          <w:p>
            <w:pPr>
              <w:jc w:val="right"/>
              <w:bidi/>
            </w:pPr>
            <w:r>
              <w:rPr>
                <w:rFonts w:ascii="Tahoma" w:hAnsi="Tahoma" w:cs="Tahoma"/>
                <w:b/>
                <w:color w:val="0B2545"/>
                <w:sz w:val="19"/>
              </w:rPr>
              <w:t>معنای فنی</w:t>
            </w:r>
          </w:p>
        </w:tc>
      </w:tr>
      <w:tr>
        <w:tc>
          <w:tcPr>
            <w:tcW w:type="dxa" w:w="3800"/>
            <w:tcMar>
              <w:top w:w="100" w:type="dxa"/>
              <w:start w:w="120" w:type="dxa"/>
              <w:bottom w:w="100" w:type="dxa"/>
              <w:end w:w="120" w:type="dxa"/>
            </w:tcMar>
            <w:vAlign w:val="center"/>
          </w:tcPr>
          <w:p>
            <w:pPr>
              <w:jc w:val="right"/>
              <w:bidi/>
            </w:pPr>
            <w:r>
              <w:rPr>
                <w:rFonts w:ascii="Tahoma" w:hAnsi="Tahoma" w:cs="Tahoma"/>
                <w:b w:val="0"/>
                <w:color w:val="1F2937"/>
                <w:sz w:val="18"/>
              </w:rPr>
              <w:t>فروش این هفته</w:t>
            </w:r>
          </w:p>
        </w:tc>
        <w:tc>
          <w:tcPr>
            <w:tcW w:type="dxa" w:w="5560"/>
            <w:tcMar>
              <w:top w:w="100" w:type="dxa"/>
              <w:start w:w="120" w:type="dxa"/>
              <w:bottom w:w="100" w:type="dxa"/>
              <w:end w:w="120" w:type="dxa"/>
            </w:tcMar>
            <w:vAlign w:val="center"/>
          </w:tcPr>
          <w:p>
            <w:pPr>
              <w:jc w:val="right"/>
              <w:bidi/>
            </w:pPr>
            <w:r>
              <w:rPr>
                <w:rFonts w:ascii="Tahoma" w:hAnsi="Tahoma" w:cs="Tahoma"/>
                <w:b w:val="0"/>
                <w:color w:val="1F2937"/>
                <w:sz w:val="18"/>
              </w:rPr>
              <w:t>Observed units؛ چیزی که واقعاً در داده دیده‌ایم.</w:t>
            </w:r>
          </w:p>
        </w:tc>
      </w:tr>
      <w:tr>
        <w:tc>
          <w:tcPr>
            <w:tcW w:type="dxa" w:w="3800"/>
            <w:tcMar>
              <w:top w:w="100" w:type="dxa"/>
              <w:start w:w="120" w:type="dxa"/>
              <w:bottom w:w="100" w:type="dxa"/>
              <w:end w:w="120" w:type="dxa"/>
            </w:tcMar>
            <w:vAlign w:val="center"/>
          </w:tcPr>
          <w:p>
            <w:pPr>
              <w:jc w:val="right"/>
              <w:bidi/>
            </w:pPr>
            <w:r>
              <w:rPr>
                <w:rFonts w:ascii="Tahoma" w:hAnsi="Tahoma" w:cs="Tahoma"/>
                <w:b w:val="0"/>
                <w:color w:val="1F2937"/>
                <w:sz w:val="18"/>
              </w:rPr>
              <w:t>فروش عادی مورد انتظار</w:t>
            </w:r>
          </w:p>
        </w:tc>
        <w:tc>
          <w:tcPr>
            <w:tcW w:type="dxa" w:w="5560"/>
            <w:tcMar>
              <w:top w:w="100" w:type="dxa"/>
              <w:start w:w="120" w:type="dxa"/>
              <w:bottom w:w="100" w:type="dxa"/>
              <w:end w:w="120" w:type="dxa"/>
            </w:tcMar>
            <w:vAlign w:val="center"/>
          </w:tcPr>
          <w:p>
            <w:pPr>
              <w:jc w:val="right"/>
              <w:bidi/>
            </w:pPr>
            <w:r>
              <w:rPr>
                <w:rFonts w:ascii="Tahoma" w:hAnsi="Tahoma" w:cs="Tahoma"/>
                <w:b w:val="0"/>
                <w:color w:val="1F2937"/>
                <w:sz w:val="18"/>
              </w:rPr>
              <w:t>Baseline؛ تخمین counterfactual ساده از گذشتهٔ بدون پروموشن.</w:t>
            </w:r>
          </w:p>
        </w:tc>
      </w:tr>
      <w:tr>
        <w:tc>
          <w:tcPr>
            <w:tcW w:type="dxa" w:w="3800"/>
            <w:tcMar>
              <w:top w:w="100" w:type="dxa"/>
              <w:start w:w="120" w:type="dxa"/>
              <w:bottom w:w="100" w:type="dxa"/>
              <w:end w:w="120" w:type="dxa"/>
            </w:tcMar>
            <w:vAlign w:val="center"/>
          </w:tcPr>
          <w:p>
            <w:pPr>
              <w:jc w:val="right"/>
              <w:bidi/>
            </w:pPr>
            <w:r>
              <w:rPr>
                <w:rFonts w:ascii="Tahoma" w:hAnsi="Tahoma" w:cs="Tahoma"/>
                <w:b w:val="0"/>
                <w:color w:val="1F2937"/>
                <w:sz w:val="18"/>
              </w:rPr>
              <w:t>فاصلهٔ بین آن دو</w:t>
            </w:r>
          </w:p>
        </w:tc>
        <w:tc>
          <w:tcPr>
            <w:tcW w:type="dxa" w:w="5560"/>
            <w:tcMar>
              <w:top w:w="100" w:type="dxa"/>
              <w:start w:w="120" w:type="dxa"/>
              <w:bottom w:w="100" w:type="dxa"/>
              <w:end w:w="120" w:type="dxa"/>
            </w:tcMar>
            <w:vAlign w:val="center"/>
          </w:tcPr>
          <w:p>
            <w:pPr>
              <w:jc w:val="right"/>
              <w:bidi/>
            </w:pPr>
            <w:r>
              <w:rPr>
                <w:rFonts w:ascii="Tahoma" w:hAnsi="Tahoma" w:cs="Tahoma"/>
                <w:b w:val="0"/>
                <w:color w:val="1F2937"/>
                <w:sz w:val="18"/>
              </w:rPr>
              <w:t>Difference؛ نشانهٔ اولیه، نه اثر علّی قطعی.</w:t>
            </w:r>
          </w:p>
        </w:tc>
      </w:tr>
      <w:tr>
        <w:tc>
          <w:tcPr>
            <w:tcW w:type="dxa" w:w="3800"/>
            <w:tcMar>
              <w:top w:w="100" w:type="dxa"/>
              <w:start w:w="120" w:type="dxa"/>
              <w:bottom w:w="100" w:type="dxa"/>
              <w:end w:w="120" w:type="dxa"/>
            </w:tcMar>
            <w:vAlign w:val="center"/>
          </w:tcPr>
          <w:p>
            <w:pPr>
              <w:jc w:val="right"/>
              <w:bidi/>
            </w:pPr>
            <w:r>
              <w:rPr>
                <w:rFonts w:ascii="Tahoma" w:hAnsi="Tahoma" w:cs="Tahoma"/>
                <w:b w:val="0"/>
                <w:color w:val="1F2937"/>
                <w:sz w:val="18"/>
              </w:rPr>
              <w:t>بازهٔ شک</w:t>
            </w:r>
          </w:p>
        </w:tc>
        <w:tc>
          <w:tcPr>
            <w:tcW w:type="dxa" w:w="5560"/>
            <w:tcMar>
              <w:top w:w="100" w:type="dxa"/>
              <w:start w:w="120" w:type="dxa"/>
              <w:bottom w:w="100" w:type="dxa"/>
              <w:end w:w="120" w:type="dxa"/>
            </w:tcMar>
            <w:vAlign w:val="center"/>
          </w:tcPr>
          <w:p>
            <w:pPr>
              <w:jc w:val="right"/>
              <w:bidi/>
            </w:pPr>
            <w:r>
              <w:rPr>
                <w:rFonts w:ascii="Tahoma" w:hAnsi="Tahoma" w:cs="Tahoma"/>
                <w:b w:val="0"/>
                <w:color w:val="1F2937"/>
                <w:sz w:val="18"/>
              </w:rPr>
              <w:t>Uncertainty interval؛ محدوده‌ای که نشان می‌دهد تخمین دقیق نیست.</w:t>
            </w:r>
          </w:p>
        </w:tc>
      </w:tr>
      <w:tr>
        <w:tc>
          <w:tcPr>
            <w:tcW w:type="dxa" w:w="3800"/>
            <w:tcMar>
              <w:top w:w="100" w:type="dxa"/>
              <w:start w:w="120" w:type="dxa"/>
              <w:bottom w:w="100" w:type="dxa"/>
              <w:end w:w="120" w:type="dxa"/>
            </w:tcMar>
            <w:vAlign w:val="center"/>
          </w:tcPr>
          <w:p>
            <w:pPr>
              <w:jc w:val="right"/>
              <w:bidi/>
            </w:pPr>
            <w:r>
              <w:rPr>
                <w:rFonts w:ascii="Tahoma" w:hAnsi="Tahoma" w:cs="Tahoma"/>
                <w:b w:val="0"/>
                <w:color w:val="1F2937"/>
                <w:sz w:val="18"/>
              </w:rPr>
              <w:t>چراغ هشدار</w:t>
            </w:r>
          </w:p>
        </w:tc>
        <w:tc>
          <w:tcPr>
            <w:tcW w:type="dxa" w:w="5560"/>
            <w:tcMar>
              <w:top w:w="100" w:type="dxa"/>
              <w:start w:w="120" w:type="dxa"/>
              <w:bottom w:w="100" w:type="dxa"/>
              <w:end w:w="120" w:type="dxa"/>
            </w:tcMar>
            <w:vAlign w:val="center"/>
          </w:tcPr>
          <w:p>
            <w:pPr>
              <w:jc w:val="right"/>
              <w:bidi/>
            </w:pPr>
            <w:r>
              <w:rPr>
                <w:rFonts w:ascii="Tahoma" w:hAnsi="Tahoma" w:cs="Tahoma"/>
                <w:b w:val="0"/>
                <w:color w:val="1F2937"/>
                <w:sz w:val="18"/>
              </w:rPr>
              <w:t>Warning؛ مشکل داده یا تفسیر مثل forward-buy risk.</w:t>
            </w:r>
          </w:p>
        </w:tc>
      </w:tr>
      <w:tr>
        <w:tc>
          <w:tcPr>
            <w:tcW w:type="dxa" w:w="3800"/>
            <w:tcMar>
              <w:top w:w="100" w:type="dxa"/>
              <w:start w:w="120" w:type="dxa"/>
              <w:bottom w:w="100" w:type="dxa"/>
              <w:end w:w="120" w:type="dxa"/>
            </w:tcMar>
            <w:vAlign w:val="center"/>
          </w:tcPr>
          <w:p>
            <w:pPr>
              <w:jc w:val="right"/>
              <w:bidi/>
            </w:pPr>
            <w:r>
              <w:rPr>
                <w:rFonts w:ascii="Tahoma" w:hAnsi="Tahoma" w:cs="Tahoma"/>
                <w:b w:val="0"/>
                <w:color w:val="1F2937"/>
                <w:sz w:val="18"/>
              </w:rPr>
              <w:t>تصمیم</w:t>
            </w:r>
          </w:p>
        </w:tc>
        <w:tc>
          <w:tcPr>
            <w:tcW w:type="dxa" w:w="5560"/>
            <w:tcMar>
              <w:top w:w="100" w:type="dxa"/>
              <w:start w:w="120" w:type="dxa"/>
              <w:bottom w:w="100" w:type="dxa"/>
              <w:end w:w="120" w:type="dxa"/>
            </w:tcMar>
            <w:vAlign w:val="center"/>
          </w:tcPr>
          <w:p>
            <w:pPr>
              <w:jc w:val="right"/>
              <w:bidi/>
            </w:pPr>
            <w:r>
              <w:rPr>
                <w:rFonts w:ascii="Tahoma" w:hAnsi="Tahoma" w:cs="Tahoma"/>
                <w:b w:val="0"/>
                <w:color w:val="1F2937"/>
                <w:sz w:val="18"/>
              </w:rPr>
              <w:t>Recommendation؛ آزمون کنترل‌شده، شواهد بیشتر یا بررسی/کم‌اولویت‌سازی.</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8EEF5"/>
          </w:tcPr>
          <w:p>
            <w:pPr>
              <w:spacing w:after="0"/>
              <w:jc w:val="right"/>
              <w:bidi/>
            </w:pPr>
            <w:r>
              <w:rPr>
                <w:rFonts w:ascii="Tahoma" w:hAnsi="Tahoma" w:cs="Tahoma"/>
                <w:b/>
                <w:color w:val="0B2545"/>
                <w:sz w:val="22"/>
              </w:rPr>
              <w:t>یک‌جمله‌ای</w:t>
              <w:br/>
            </w:r>
            <w:r>
              <w:rPr>
                <w:rFonts w:ascii="Tahoma" w:hAnsi="Tahoma" w:cs="Tahoma"/>
                <w:b w:val="0"/>
                <w:color w:val="1F2937"/>
                <w:sz w:val="21"/>
              </w:rPr>
              <w:t>PromoGuard نمی‌گوید «این تخفیف حتماً موفق بود»؛ می‌گوید «با داده‌ای که داریم، چقدر می‌توانیم به این نتیجه اعتماد کنیم و قدم بعدی چیست؟»</w:t>
            </w:r>
          </w:p>
        </w:tc>
      </w:tr>
    </w:tbl>
    <w:p>
      <w:pPr>
        <w:spacing w:after="20"/>
      </w:pPr>
    </w:p>
    <w:p>
      <w:pPr>
        <w:pStyle w:val="Heading1"/>
        <w:jc w:val="right"/>
        <w:bidi/>
      </w:pPr>
      <w:r>
        <w:rPr>
          <w:rFonts w:ascii="Tahoma" w:hAnsi="Tahoma" w:cs="Tahoma"/>
          <w:b/>
          <w:color w:val="2E74B5"/>
          <w:sz w:val="36"/>
        </w:rPr>
        <w:t>۲. متن آماده برای شروع ارائه</w:t>
      </w:r>
    </w:p>
    <w:p>
      <w:pPr>
        <w:spacing w:after="120" w:line="300" w:lineRule="auto"/>
        <w:jc w:val="right"/>
        <w:bidi/>
      </w:pPr>
      <w:r>
        <w:rPr>
          <w:rFonts w:ascii="Tahoma" w:hAnsi="Tahoma" w:cs="Tahoma"/>
          <w:b w:val="0"/>
          <w:color w:val="1F2937"/>
          <w:sz w:val="22"/>
        </w:rPr>
        <w:t>«PromoGuard یک سامانهٔ evidence-first برای ممیزی پروموشن خرده‌فروشی است. مشکل این است که افزایش فروش در هفتهٔ تخفیف، به‌تنهایی ثابت نمی‌کند تخفیف ارزش اقتصادی ایجاد کرده؛ ممکن است تقاضا از آینده جلو کشیده شده، کالای دیگری جایگزین شده یا داده ناقص باشد. PromoGuard ابتدا کیفیت داده را کنترل می‌کند، سپس با تاریخچهٔ قبل از رویداد baseline می‌سازد، بازهٔ عدم‌قطعیت و هشدارها را نشان می‌دهد و اگر شواهد کافی نباشد، از توصیهٔ قطعی خودداری می‌کند و طراحی آزمون کنترل‌شده را پیشنهاد می‌دهد.»</w:t>
      </w:r>
    </w:p>
    <w:p>
      <w:pPr>
        <w:spacing w:after="120" w:line="300" w:lineRule="auto"/>
        <w:jc w:val="right"/>
        <w:bidi/>
      </w:pPr>
      <w:r>
        <w:rPr>
          <w:rFonts w:ascii="Tahoma" w:hAnsi="Tahoma" w:cs="Tahoma"/>
          <w:b/>
          <w:color w:val="0B2545"/>
          <w:sz w:val="22"/>
        </w:rPr>
        <w:t>بعد از این جمله،</w:t>
      </w:r>
      <w:r>
        <w:rPr>
          <w:rFonts w:ascii="Tahoma" w:hAnsi="Tahoma" w:cs="Tahoma"/>
          <w:b w:val="0"/>
          <w:color w:val="1F2937"/>
          <w:sz w:val="22"/>
        </w:rPr>
        <w:t xml:space="preserve"> سریع یک رویداد واقعی را در Demo Mode نشان بده: فروش مشاهده‌شده ۱۲۸، baseline برابر ۱۸۵، اختلاف -۵۷، بازهٔ اختلاف از -۱۲۷ تا ۱۳ و تصمیم `needs_more_evidence` به‌دلیل هشدار `FORWARD_BUY_RISK`. این مثال نشان می‌دهد سیستم برای خوشحال‌کردن مدیر، نتیجهٔ مثبت جعل نمی‌کند.</w:t>
      </w:r>
    </w:p>
    <w:p>
      <w:r>
        <w:br w:type="page"/>
      </w:r>
    </w:p>
    <w:p>
      <w:pPr>
        <w:pStyle w:val="Heading1"/>
        <w:jc w:val="right"/>
        <w:bidi/>
      </w:pPr>
      <w:r>
        <w:rPr>
          <w:rFonts w:ascii="Tahoma" w:hAnsi="Tahoma" w:cs="Tahoma"/>
          <w:b/>
          <w:color w:val="2E74B5"/>
          <w:sz w:val="36"/>
        </w:rPr>
        <w:t>۳. مسئلهٔ کسب‌وکاری و تفاوت با داشبورد</w:t>
      </w:r>
    </w:p>
    <w:p>
      <w:pPr>
        <w:pStyle w:val="Heading2"/>
        <w:jc w:val="right"/>
        <w:bidi/>
      </w:pPr>
      <w:r>
        <w:rPr>
          <w:rFonts w:ascii="Tahoma" w:hAnsi="Tahoma" w:cs="Tahoma"/>
          <w:b/>
          <w:color w:val="2E74B5"/>
          <w:sz w:val="28"/>
        </w:rPr>
        <w:t>مسئله دقیق چیست؟</w:t>
      </w:r>
    </w:p>
    <w:p>
      <w:pPr>
        <w:spacing w:after="120" w:line="300" w:lineRule="auto"/>
        <w:jc w:val="right"/>
        <w:bidi/>
      </w:pPr>
      <w:r>
        <w:rPr>
          <w:rFonts w:ascii="Tahoma" w:hAnsi="Tahoma" w:cs="Tahoma"/>
          <w:b w:val="0"/>
          <w:color w:val="1F2937"/>
          <w:sz w:val="22"/>
        </w:rPr>
        <w:t>در خرده‌فروشی، شرکت‌ها برای تخفیف و کمپین پول خرج می‌کنند. گزارش ساده معمولاً می‌گوید فروش قبل، حین و بعد چقدر بوده است. اما تصمیم مهم‌تر این است: آیا فروش اضافه واقعاً از پروموشن آمده یا فقط جابه‌جایی زمانی/محصولی رخ داده است؟</w:t>
      </w:r>
    </w:p>
    <w:p>
      <w:pPr>
        <w:pStyle w:val="ListBullet"/>
        <w:spacing w:after="60" w:line="288" w:lineRule="auto"/>
        <w:jc w:val="right"/>
        <w:bidi/>
      </w:pPr>
      <w:r>
        <w:rPr>
          <w:rFonts w:ascii="Tahoma" w:hAnsi="Tahoma" w:cs="Tahoma"/>
          <w:b w:val="0"/>
          <w:color w:val="1F2937"/>
          <w:sz w:val="21"/>
        </w:rPr>
        <w:t>افزایش همان هفته ممکن است خرید آینده را جلو بکشد (forward-buy).</w:t>
      </w:r>
    </w:p>
    <w:p>
      <w:pPr>
        <w:pStyle w:val="ListBullet"/>
        <w:spacing w:after="60" w:line="288" w:lineRule="auto"/>
        <w:jc w:val="right"/>
        <w:bidi/>
      </w:pPr>
      <w:r>
        <w:rPr>
          <w:rFonts w:ascii="Tahoma" w:hAnsi="Tahoma" w:cs="Tahoma"/>
          <w:b w:val="0"/>
          <w:color w:val="1F2937"/>
          <w:sz w:val="21"/>
        </w:rPr>
        <w:t>فروش یک کالا ممکن است به قیمت از دست‌رفتن فروش کالای رقیب باشد (cannibalization).</w:t>
      </w:r>
    </w:p>
    <w:p>
      <w:pPr>
        <w:pStyle w:val="ListBullet"/>
        <w:spacing w:after="60" w:line="288" w:lineRule="auto"/>
        <w:jc w:val="right"/>
        <w:bidi/>
      </w:pPr>
      <w:r>
        <w:rPr>
          <w:rFonts w:ascii="Tahoma" w:hAnsi="Tahoma" w:cs="Tahoma"/>
          <w:b w:val="0"/>
          <w:color w:val="1F2937"/>
          <w:sz w:val="21"/>
        </w:rPr>
        <w:t>نبود موجودی باعث می‌شود تقاضای واقعی را نبینیم.</w:t>
      </w:r>
    </w:p>
    <w:p>
      <w:pPr>
        <w:pStyle w:val="ListBullet"/>
        <w:spacing w:after="60" w:line="288" w:lineRule="auto"/>
        <w:jc w:val="right"/>
        <w:bidi/>
      </w:pPr>
      <w:r>
        <w:rPr>
          <w:rFonts w:ascii="Tahoma" w:hAnsi="Tahoma" w:cs="Tahoma"/>
          <w:b w:val="0"/>
          <w:color w:val="1F2937"/>
          <w:sz w:val="21"/>
        </w:rPr>
        <w:t>تخفیف، تبلیغ، فصل، آب‌وهوا یا رویداد هم‌زمان می‌توانند عامل تغییر باشند.</w:t>
      </w:r>
    </w:p>
    <w:p>
      <w:pPr>
        <w:pStyle w:val="ListBullet"/>
        <w:spacing w:after="60" w:line="288" w:lineRule="auto"/>
        <w:jc w:val="right"/>
        <w:bidi/>
      </w:pPr>
      <w:r>
        <w:rPr>
          <w:rFonts w:ascii="Tahoma" w:hAnsi="Tahoma" w:cs="Tahoma"/>
          <w:b w:val="0"/>
          <w:color w:val="1F2937"/>
          <w:sz w:val="21"/>
        </w:rPr>
        <w:t>اگر دادهٔ margin و هزینه نداریم، فروش بیشتر را نمی‌توان سود بیشتر نامید.</w:t>
      </w:r>
    </w:p>
    <w:p>
      <w:pPr>
        <w:pStyle w:val="Heading2"/>
        <w:jc w:val="right"/>
        <w:bidi/>
      </w:pPr>
      <w:r>
        <w:rPr>
          <w:rFonts w:ascii="Tahoma" w:hAnsi="Tahoma" w:cs="Tahoma"/>
          <w:b/>
          <w:color w:val="2E74B5"/>
          <w:sz w:val="28"/>
        </w:rPr>
        <w:t>PromoGuard چه چیزی اضافه می‌کند؟</w:t>
      </w:r>
    </w:p>
    <w:tbl>
      <w:tblPr>
        <w:tblW w:type="dxa" w:w="9360"/>
        <w:tblLayout w:type="fixed"/>
        <w:tblLook w:firstColumn="1" w:firstRow="1" w:lastColumn="0" w:lastRow="0" w:noHBand="0" w:noVBand="1" w:val="04A0"/>
        <w:jc w:val="center"/>
        <w:tblInd w:w="120" w:type="dxa"/>
      </w:tblPr>
      <w:tblGrid>
        <w:gridCol w:w="4680"/>
        <w:gridCol w:w="4680"/>
      </w:tblGrid>
      <w:tr>
        <w:trPr>
          <w:tblHeader w:val="true"/>
        </w:trPr>
        <w:tc>
          <w:tcPr>
            <w:tcW w:type="dxa" w:w="4680"/>
            <w:tcMar>
              <w:top w:w="100" w:type="dxa"/>
              <w:start w:w="120" w:type="dxa"/>
              <w:bottom w:w="100" w:type="dxa"/>
              <w:end w:w="120" w:type="dxa"/>
            </w:tcMar>
            <w:vAlign w:val="center"/>
            <w:shd w:fill="E8EEF5"/>
          </w:tcPr>
          <w:p>
            <w:pPr>
              <w:jc w:val="right"/>
              <w:bidi/>
            </w:pPr>
            <w:r>
              <w:rPr>
                <w:rFonts w:ascii="Tahoma" w:hAnsi="Tahoma" w:cs="Tahoma"/>
                <w:b/>
                <w:color w:val="0B2545"/>
                <w:sz w:val="19"/>
              </w:rPr>
              <w:t>داشبورد عادی</w:t>
            </w:r>
          </w:p>
        </w:tc>
        <w:tc>
          <w:tcPr>
            <w:tcW w:type="dxa" w:w="4680"/>
            <w:tcMar>
              <w:top w:w="100" w:type="dxa"/>
              <w:start w:w="120" w:type="dxa"/>
              <w:bottom w:w="100" w:type="dxa"/>
              <w:end w:w="120" w:type="dxa"/>
            </w:tcMar>
            <w:vAlign w:val="center"/>
            <w:shd w:fill="E8EEF5"/>
          </w:tcPr>
          <w:p>
            <w:pPr>
              <w:jc w:val="right"/>
              <w:bidi/>
            </w:pPr>
            <w:r>
              <w:rPr>
                <w:rFonts w:ascii="Tahoma" w:hAnsi="Tahoma" w:cs="Tahoma"/>
                <w:b/>
                <w:color w:val="0B2545"/>
                <w:sz w:val="19"/>
              </w:rPr>
              <w:t>PromoGuard</w:t>
            </w:r>
          </w:p>
        </w:tc>
      </w:tr>
      <w:tr>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نمایش KPI</w:t>
            </w:r>
          </w:p>
        </w:tc>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نمایش KPI همراه با قرارداد داده و وضعیت کیفیت</w:t>
            </w:r>
          </w:p>
        </w:tc>
      </w:tr>
      <w:tr>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ممکن است نتیجهٔ مثبت را برجسته کند</w:t>
            </w:r>
          </w:p>
        </w:tc>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ممیزی محافظه‌کارانه و امکان abstain</w:t>
            </w:r>
          </w:p>
        </w:tc>
      </w:tr>
      <w:tr>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اغلب uncertainty را پنهان می‌کند</w:t>
            </w:r>
          </w:p>
        </w:tc>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interval و دامنهٔ ادعا را اجباری می‌کند</w:t>
            </w:r>
          </w:p>
        </w:tc>
      </w:tr>
      <w:tr>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منطق ممکن است در فایل گزارش گم شود</w:t>
            </w:r>
          </w:p>
        </w:tc>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policy نسخه‌دار و audit قابل بازتولید</w:t>
            </w:r>
          </w:p>
        </w:tc>
      </w:tr>
      <w:tr>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اثبات موفقیت را القا می‌کند</w:t>
            </w:r>
          </w:p>
        </w:tc>
        <w:tc>
          <w:tcPr>
            <w:tcW w:type="dxa" w:w="4680"/>
            <w:tcMar>
              <w:top w:w="100" w:type="dxa"/>
              <w:start w:w="120" w:type="dxa"/>
              <w:bottom w:w="100" w:type="dxa"/>
              <w:end w:w="120" w:type="dxa"/>
            </w:tcMar>
            <w:vAlign w:val="center"/>
          </w:tcPr>
          <w:p>
            <w:pPr>
              <w:jc w:val="right"/>
              <w:bidi/>
            </w:pPr>
            <w:r>
              <w:rPr>
                <w:rFonts w:ascii="Tahoma" w:hAnsi="Tahoma" w:cs="Tahoma"/>
                <w:b w:val="0"/>
                <w:color w:val="1F2937"/>
                <w:sz w:val="18"/>
              </w:rPr>
              <w:t>برای اثر علّی، آزمایش کنترل‌شده را لازم می‌داند</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7E6"/>
          </w:tcPr>
          <w:p>
            <w:pPr>
              <w:spacing w:after="0"/>
              <w:jc w:val="right"/>
              <w:bidi/>
            </w:pPr>
            <w:r>
              <w:rPr>
                <w:rFonts w:ascii="Tahoma" w:hAnsi="Tahoma" w:cs="Tahoma"/>
                <w:b/>
                <w:color w:val="7A5A00"/>
                <w:sz w:val="22"/>
              </w:rPr>
              <w:t>جملهٔ دفاعی</w:t>
              <w:br/>
            </w:r>
            <w:r>
              <w:rPr>
                <w:rFonts w:ascii="Tahoma" w:hAnsi="Tahoma" w:cs="Tahoma"/>
                <w:b w:val="0"/>
                <w:color w:val="1F2937"/>
                <w:sz w:val="21"/>
              </w:rPr>
              <w:t>PromoGuard جای تصمیم‌گیرندهٔ انسانی نیست و وعدهٔ سود نمی‌دهد؛ یک لایهٔ غربالگری است که کمک می‌کند قبل از تصمیم پرهزینه بفهمیم داده و شواهد چقدر قابل اتکا هستند.</w:t>
            </w:r>
          </w:p>
        </w:tc>
      </w:tr>
    </w:tbl>
    <w:p>
      <w:pPr>
        <w:spacing w:after="20"/>
      </w:pPr>
    </w:p>
    <w:p>
      <w:pPr>
        <w:pStyle w:val="Heading1"/>
        <w:jc w:val="right"/>
        <w:bidi/>
      </w:pPr>
      <w:r>
        <w:rPr>
          <w:rFonts w:ascii="Tahoma" w:hAnsi="Tahoma" w:cs="Tahoma"/>
          <w:b/>
          <w:color w:val="2E74B5"/>
          <w:sz w:val="36"/>
        </w:rPr>
        <w:t>۴. دادهٔ واقعی و قرارداد داده</w:t>
      </w:r>
    </w:p>
    <w:p>
      <w:pPr>
        <w:pStyle w:val="Heading2"/>
        <w:jc w:val="right"/>
        <w:bidi/>
      </w:pPr>
      <w:r>
        <w:rPr>
          <w:rFonts w:ascii="Tahoma" w:hAnsi="Tahoma" w:cs="Tahoma"/>
          <w:b/>
          <w:color w:val="2E74B5"/>
          <w:sz w:val="28"/>
        </w:rPr>
        <w:t>داده از کجا می‌آید؟</w:t>
      </w:r>
    </w:p>
    <w:p>
      <w:pPr>
        <w:spacing w:after="120" w:line="300" w:lineRule="auto"/>
        <w:jc w:val="right"/>
        <w:bidi/>
      </w:pPr>
      <w:r>
        <w:rPr>
          <w:rFonts w:ascii="Tahoma" w:hAnsi="Tahoma" w:cs="Tahoma"/>
          <w:b w:val="0"/>
          <w:color w:val="1F2937"/>
          <w:sz w:val="22"/>
        </w:rPr>
        <w:t>پروژه روی دیتاست عمومی واقعی `Breakfast at the Frat` از dunnhumby اجرا شده است. این داده، دادهٔ تولیدشده توسط ما نیست و برای نمایش اثر تجاری ایران استفاده نمی‌شود؛ فقط نشان می‌دهد pipeline فنی روی یک پنل واقعی کار می‌کند.</w:t>
      </w:r>
    </w:p>
    <w:tbl>
      <w:tblPr>
        <w:tblW w:type="dxa" w:w="9360"/>
        <w:tblLayout w:type="fixed"/>
        <w:tblLook w:firstColumn="1" w:firstRow="1" w:lastColumn="0" w:lastRow="0" w:noHBand="0" w:noVBand="1" w:val="04A0"/>
        <w:jc w:val="center"/>
        <w:tblInd w:w="120" w:type="dxa"/>
      </w:tblPr>
      <w:tblGrid>
        <w:gridCol w:w="3000"/>
        <w:gridCol w:w="1800"/>
        <w:gridCol w:w="4560"/>
      </w:tblGrid>
      <w:tr>
        <w:trPr>
          <w:tblHeader w:val="true"/>
        </w:trPr>
        <w:tc>
          <w:tcPr>
            <w:tcW w:type="dxa" w:w="3000"/>
            <w:tcMar>
              <w:top w:w="100" w:type="dxa"/>
              <w:start w:w="120" w:type="dxa"/>
              <w:bottom w:w="100" w:type="dxa"/>
              <w:end w:w="120" w:type="dxa"/>
            </w:tcMar>
            <w:vAlign w:val="center"/>
            <w:shd w:fill="E8EEF5"/>
          </w:tcPr>
          <w:p>
            <w:pPr>
              <w:jc w:val="right"/>
              <w:bidi/>
            </w:pPr>
            <w:r>
              <w:rPr>
                <w:rFonts w:ascii="Tahoma" w:hAnsi="Tahoma" w:cs="Tahoma"/>
                <w:b/>
                <w:color w:val="0B2545"/>
                <w:sz w:val="19"/>
              </w:rPr>
              <w:t>واقعیت freeze‌شده</w:t>
            </w:r>
          </w:p>
        </w:tc>
        <w:tc>
          <w:tcPr>
            <w:tcW w:type="dxa" w:w="1800"/>
            <w:tcMar>
              <w:top w:w="100" w:type="dxa"/>
              <w:start w:w="120" w:type="dxa"/>
              <w:bottom w:w="100" w:type="dxa"/>
              <w:end w:w="120" w:type="dxa"/>
            </w:tcMar>
            <w:vAlign w:val="center"/>
            <w:shd w:fill="E8EEF5"/>
          </w:tcPr>
          <w:p>
            <w:pPr>
              <w:jc w:val="right"/>
              <w:bidi/>
            </w:pPr>
            <w:r>
              <w:rPr>
                <w:rFonts w:ascii="Tahoma" w:hAnsi="Tahoma" w:cs="Tahoma"/>
                <w:b/>
                <w:color w:val="0B2545"/>
                <w:sz w:val="19"/>
              </w:rPr>
              <w:t>مقدار</w:t>
            </w:r>
          </w:p>
        </w:tc>
        <w:tc>
          <w:tcPr>
            <w:tcW w:type="dxa" w:w="4560"/>
            <w:tcMar>
              <w:top w:w="100" w:type="dxa"/>
              <w:start w:w="120" w:type="dxa"/>
              <w:bottom w:w="100" w:type="dxa"/>
              <w:end w:w="120" w:type="dxa"/>
            </w:tcMar>
            <w:vAlign w:val="center"/>
            <w:shd w:fill="E8EEF5"/>
          </w:tcPr>
          <w:p>
            <w:pPr>
              <w:jc w:val="right"/>
              <w:bidi/>
            </w:pPr>
            <w:r>
              <w:rPr>
                <w:rFonts w:ascii="Tahoma" w:hAnsi="Tahoma" w:cs="Tahoma"/>
                <w:b/>
                <w:color w:val="0B2545"/>
                <w:sz w:val="19"/>
              </w:rPr>
              <w:t>معنا</w:t>
            </w:r>
          </w:p>
        </w:tc>
      </w:tr>
      <w:tr>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ردیف‌های داده</w:t>
            </w:r>
          </w:p>
        </w:tc>
        <w:tc>
          <w:tcPr>
            <w:tcW w:type="dxa" w:w="1800"/>
            <w:tcMar>
              <w:top w:w="100" w:type="dxa"/>
              <w:start w:w="120" w:type="dxa"/>
              <w:bottom w:w="100" w:type="dxa"/>
              <w:end w:w="120" w:type="dxa"/>
            </w:tcMar>
            <w:vAlign w:val="center"/>
          </w:tcPr>
          <w:p>
            <w:pPr>
              <w:jc w:val="right"/>
              <w:bidi/>
            </w:pPr>
            <w:r>
              <w:rPr>
                <w:rFonts w:ascii="Tahoma" w:hAnsi="Tahoma" w:cs="Tahoma"/>
                <w:b w:val="0"/>
                <w:color w:val="1F2937"/>
                <w:sz w:val="18"/>
              </w:rPr>
              <w:t>۵۲۴٬۹۵۰</w:t>
            </w:r>
          </w:p>
        </w:tc>
        <w:tc>
          <w:tcPr>
            <w:tcW w:type="dxa" w:w="4560"/>
            <w:tcMar>
              <w:top w:w="100" w:type="dxa"/>
              <w:start w:w="120" w:type="dxa"/>
              <w:bottom w:w="100" w:type="dxa"/>
              <w:end w:w="120" w:type="dxa"/>
            </w:tcMar>
            <w:vAlign w:val="center"/>
          </w:tcPr>
          <w:p>
            <w:pPr>
              <w:jc w:val="right"/>
              <w:bidi/>
            </w:pPr>
            <w:r>
              <w:rPr>
                <w:rFonts w:ascii="Tahoma" w:hAnsi="Tahoma" w:cs="Tahoma"/>
                <w:b w:val="0"/>
                <w:color w:val="1F2937"/>
                <w:sz w:val="18"/>
              </w:rPr>
              <w:t>تعداد ردیف‌های پنل پردازش‌شده</w:t>
            </w:r>
          </w:p>
        </w:tc>
      </w:tr>
      <w:tr>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سری‌ها</w:t>
            </w:r>
          </w:p>
        </w:tc>
        <w:tc>
          <w:tcPr>
            <w:tcW w:type="dxa" w:w="1800"/>
            <w:tcMar>
              <w:top w:w="100" w:type="dxa"/>
              <w:start w:w="120" w:type="dxa"/>
              <w:bottom w:w="100" w:type="dxa"/>
              <w:end w:w="120" w:type="dxa"/>
            </w:tcMar>
            <w:vAlign w:val="center"/>
          </w:tcPr>
          <w:p>
            <w:pPr>
              <w:jc w:val="right"/>
              <w:bidi/>
            </w:pPr>
            <w:r>
              <w:rPr>
                <w:rFonts w:ascii="Tahoma" w:hAnsi="Tahoma" w:cs="Tahoma"/>
                <w:b w:val="0"/>
                <w:color w:val="1F2937"/>
                <w:sz w:val="18"/>
              </w:rPr>
              <w:t>۳٬۹۰۹</w:t>
            </w:r>
          </w:p>
        </w:tc>
        <w:tc>
          <w:tcPr>
            <w:tcW w:type="dxa" w:w="4560"/>
            <w:tcMar>
              <w:top w:w="100" w:type="dxa"/>
              <w:start w:w="120" w:type="dxa"/>
              <w:bottom w:w="100" w:type="dxa"/>
              <w:end w:w="120" w:type="dxa"/>
            </w:tcMar>
            <w:vAlign w:val="center"/>
          </w:tcPr>
          <w:p>
            <w:pPr>
              <w:jc w:val="right"/>
              <w:bidi/>
            </w:pPr>
            <w:r>
              <w:rPr>
                <w:rFonts w:ascii="Tahoma" w:hAnsi="Tahoma" w:cs="Tahoma"/>
                <w:b w:val="0"/>
                <w:color w:val="1F2937"/>
                <w:sz w:val="18"/>
              </w:rPr>
              <w:t>ترکیب‌های store–UPC</w:t>
            </w:r>
          </w:p>
        </w:tc>
      </w:tr>
      <w:tr>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ردیف پروموشن</w:t>
            </w:r>
          </w:p>
        </w:tc>
        <w:tc>
          <w:tcPr>
            <w:tcW w:type="dxa" w:w="1800"/>
            <w:tcMar>
              <w:top w:w="100" w:type="dxa"/>
              <w:start w:w="120" w:type="dxa"/>
              <w:bottom w:w="100" w:type="dxa"/>
              <w:end w:w="120" w:type="dxa"/>
            </w:tcMar>
            <w:vAlign w:val="center"/>
          </w:tcPr>
          <w:p>
            <w:pPr>
              <w:jc w:val="right"/>
              <w:bidi/>
            </w:pPr>
            <w:r>
              <w:rPr>
                <w:rFonts w:ascii="Tahoma" w:hAnsi="Tahoma" w:cs="Tahoma"/>
                <w:b w:val="0"/>
                <w:color w:val="1F2937"/>
                <w:sz w:val="18"/>
              </w:rPr>
              <w:t>۱۴۹٬۳۸۶</w:t>
            </w:r>
          </w:p>
        </w:tc>
        <w:tc>
          <w:tcPr>
            <w:tcW w:type="dxa" w:w="4560"/>
            <w:tcMar>
              <w:top w:w="100" w:type="dxa"/>
              <w:start w:w="120" w:type="dxa"/>
              <w:bottom w:w="100" w:type="dxa"/>
              <w:end w:w="120" w:type="dxa"/>
            </w:tcMar>
            <w:vAlign w:val="center"/>
          </w:tcPr>
          <w:p>
            <w:pPr>
              <w:jc w:val="right"/>
              <w:bidi/>
            </w:pPr>
            <w:r>
              <w:rPr>
                <w:rFonts w:ascii="Tahoma" w:hAnsi="Tahoma" w:cs="Tahoma"/>
                <w:b w:val="0"/>
                <w:color w:val="1F2937"/>
                <w:sz w:val="18"/>
              </w:rPr>
              <w:t>ردیف‌هایی که در پنل پروموشن دارند</w:t>
            </w:r>
          </w:p>
        </w:tc>
      </w:tr>
      <w:tr>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ردیف grain تکراری</w:t>
            </w:r>
          </w:p>
        </w:tc>
        <w:tc>
          <w:tcPr>
            <w:tcW w:type="dxa" w:w="1800"/>
            <w:tcMar>
              <w:top w:w="100" w:type="dxa"/>
              <w:start w:w="120" w:type="dxa"/>
              <w:bottom w:w="100" w:type="dxa"/>
              <w:end w:w="120" w:type="dxa"/>
            </w:tcMar>
            <w:vAlign w:val="center"/>
          </w:tcPr>
          <w:p>
            <w:pPr>
              <w:jc w:val="right"/>
              <w:bidi/>
            </w:pPr>
            <w:r>
              <w:rPr>
                <w:rFonts w:ascii="Tahoma" w:hAnsi="Tahoma" w:cs="Tahoma"/>
                <w:b w:val="0"/>
                <w:color w:val="1F2937"/>
                <w:sz w:val="18"/>
              </w:rPr>
              <w:t>۰</w:t>
            </w:r>
          </w:p>
        </w:tc>
        <w:tc>
          <w:tcPr>
            <w:tcW w:type="dxa" w:w="4560"/>
            <w:tcMar>
              <w:top w:w="100" w:type="dxa"/>
              <w:start w:w="120" w:type="dxa"/>
              <w:bottom w:w="100" w:type="dxa"/>
              <w:end w:w="120" w:type="dxa"/>
            </w:tcMar>
            <w:vAlign w:val="center"/>
          </w:tcPr>
          <w:p>
            <w:pPr>
              <w:jc w:val="right"/>
              <w:bidi/>
            </w:pPr>
            <w:r>
              <w:rPr>
                <w:rFonts w:ascii="Tahoma" w:hAnsi="Tahoma" w:cs="Tahoma"/>
                <w:b w:val="0"/>
                <w:color w:val="1F2937"/>
                <w:sz w:val="18"/>
              </w:rPr>
              <w:t>هیچ store–UPC–date تکراری در قرارداد نهایی</w:t>
            </w:r>
          </w:p>
        </w:tc>
      </w:tr>
      <w:tr>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دادهٔ کسب‌وکاری مصنوعی</w:t>
            </w:r>
          </w:p>
        </w:tc>
        <w:tc>
          <w:tcPr>
            <w:tcW w:type="dxa" w:w="1800"/>
            <w:tcMar>
              <w:top w:w="100" w:type="dxa"/>
              <w:start w:w="120" w:type="dxa"/>
              <w:bottom w:w="100" w:type="dxa"/>
              <w:end w:w="120" w:type="dxa"/>
            </w:tcMar>
            <w:vAlign w:val="center"/>
          </w:tcPr>
          <w:p>
            <w:pPr>
              <w:jc w:val="right"/>
              <w:bidi/>
            </w:pPr>
            <w:r>
              <w:rPr>
                <w:rFonts w:ascii="Tahoma" w:hAnsi="Tahoma" w:cs="Tahoma"/>
                <w:b w:val="0"/>
                <w:color w:val="1F2937"/>
                <w:sz w:val="18"/>
              </w:rPr>
              <w:t>خیر</w:t>
            </w:r>
          </w:p>
        </w:tc>
        <w:tc>
          <w:tcPr>
            <w:tcW w:type="dxa" w:w="4560"/>
            <w:tcMar>
              <w:top w:w="100" w:type="dxa"/>
              <w:start w:w="120" w:type="dxa"/>
              <w:bottom w:w="100" w:type="dxa"/>
              <w:end w:w="120" w:type="dxa"/>
            </w:tcMar>
            <w:vAlign w:val="center"/>
          </w:tcPr>
          <w:p>
            <w:pPr>
              <w:jc w:val="right"/>
              <w:bidi/>
            </w:pPr>
            <w:r>
              <w:rPr>
                <w:rFonts w:ascii="Tahoma" w:hAnsi="Tahoma" w:cs="Tahoma"/>
                <w:b w:val="0"/>
                <w:color w:val="1F2937"/>
                <w:sz w:val="18"/>
              </w:rPr>
              <w:t>دادهٔ واقعی عمومی، نه شبیه‌سازی تجاری</w:t>
            </w:r>
          </w:p>
        </w:tc>
      </w:tr>
    </w:tbl>
    <w:p>
      <w:pPr>
        <w:spacing w:after="20"/>
      </w:pPr>
    </w:p>
    <w:p>
      <w:pPr>
        <w:pStyle w:val="Heading2"/>
        <w:jc w:val="right"/>
        <w:bidi/>
      </w:pPr>
      <w:r>
        <w:rPr>
          <w:rFonts w:ascii="Tahoma" w:hAnsi="Tahoma" w:cs="Tahoma"/>
          <w:b/>
          <w:color w:val="2E74B5"/>
          <w:sz w:val="28"/>
        </w:rPr>
        <w:t>قرارداد داده یعنی چه؟</w:t>
      </w:r>
    </w:p>
    <w:p>
      <w:pPr>
        <w:spacing w:after="120" w:line="300" w:lineRule="auto"/>
        <w:jc w:val="right"/>
        <w:bidi/>
      </w:pPr>
      <w:r>
        <w:rPr>
          <w:rFonts w:ascii="Tahoma" w:hAnsi="Tahoma" w:cs="Tahoma"/>
          <w:b w:val="0"/>
          <w:color w:val="1F2937"/>
          <w:sz w:val="22"/>
        </w:rPr>
        <w:t>قرارداد داده مثل قوانین ورود به سیستم است. قبل از تحلیل، برنامه بررسی می‌کند شناسه‌های فروشگاه و کالا وجود دارند، تاریخ قابل خواندن است، واحد فروش معتبر است، grain یکتا است، پرچم پروموشن قابل تفسیر است و فایل از سقف حجم/ردیف عبور نکرده است. اگر شرط‌های پایه خراب باشند، تحلیل متوقف می‌شود؛ خروجی زیبا از دادهٔ خراب خطرناک است.</w:t>
      </w:r>
    </w:p>
    <w:p>
      <w:pPr>
        <w:spacing w:after="120" w:line="300" w:lineRule="auto"/>
        <w:jc w:val="right"/>
        <w:bidi/>
      </w:pPr>
      <w:r>
        <w:rPr>
          <w:rFonts w:ascii="Tahoma" w:hAnsi="Tahoma" w:cs="Tahoma"/>
          <w:b w:val="0"/>
          <w:color w:val="1F2937"/>
          <w:sz w:val="22"/>
        </w:rPr>
        <w:t>داده‌های raw و processed در Git commit نشده‌اند. مخزن فقط کد، قرارداد، گزارش فشرده و artifactهای قابل بازبینی را نگه می‌دارد. این هم از نظر حجم و هم حریم داده تصمیم درستی است.</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4F6F9"/>
          </w:tcPr>
          <w:p>
            <w:pPr>
              <w:spacing w:after="0"/>
              <w:jc w:val="right"/>
              <w:bidi/>
            </w:pPr>
            <w:r>
              <w:rPr>
                <w:rFonts w:ascii="Tahoma" w:hAnsi="Tahoma" w:cs="Tahoma"/>
                <w:b/>
                <w:color w:val="0B2545"/>
                <w:sz w:val="22"/>
              </w:rPr>
              <w:t>تفاوت fixture و evidence</w:t>
              <w:br/>
            </w:r>
            <w:r>
              <w:rPr>
                <w:rFonts w:ascii="Tahoma" w:hAnsi="Tahoma" w:cs="Tahoma"/>
                <w:b w:val="0"/>
                <w:color w:val="1F2937"/>
                <w:sz w:val="21"/>
              </w:rPr>
              <w:t>ممکن است تست‌های واحد از دادهٔ کوچک ساختگی استفاده کنند تا یک edge case را بررسی کنند؛ این دادهٔ آزمایشی است. اما عددهای ارائه و Demo از دادهٔ واقعی عمومی می‌آیند و هرگز fixture به‌عنوان شواهد کسب‌وکاری معرفی نمی‌شود.</w:t>
            </w:r>
          </w:p>
        </w:tc>
      </w:tr>
    </w:tbl>
    <w:p>
      <w:pPr>
        <w:spacing w:after="20"/>
      </w:pPr>
    </w:p>
    <w:p>
      <w:r>
        <w:br w:type="page"/>
      </w:r>
    </w:p>
    <w:p>
      <w:pPr>
        <w:pStyle w:val="Heading1"/>
        <w:jc w:val="right"/>
        <w:bidi/>
      </w:pPr>
      <w:r>
        <w:rPr>
          <w:rFonts w:ascii="Tahoma" w:hAnsi="Tahoma" w:cs="Tahoma"/>
          <w:b/>
          <w:color w:val="2E74B5"/>
          <w:sz w:val="36"/>
        </w:rPr>
        <w:t>۵. نقشهٔ معماری از بالا به پایین</w:t>
      </w:r>
    </w:p>
    <w:p>
      <w:pPr>
        <w:spacing w:after="120" w:line="300" w:lineRule="auto"/>
        <w:jc w:val="right"/>
        <w:bidi/>
      </w:pPr>
      <w:r>
        <w:rPr>
          <w:rFonts w:ascii="Tahoma" w:hAnsi="Tahoma" w:cs="Tahoma"/>
          <w:b w:val="0"/>
          <w:color w:val="1F2937"/>
          <w:sz w:val="22"/>
        </w:rPr>
        <w:t>کل سیستم را مثل یک کارخانه ببین:</w:t>
      </w:r>
    </w:p>
    <w:tbl>
      <w:tblPr>
        <w:tblW w:type="dxa" w:w="9360"/>
        <w:tblLayout w:type="fixed"/>
        <w:tblLook w:firstColumn="1" w:firstRow="1" w:lastColumn="0" w:lastRow="0" w:noHBand="0" w:noVBand="1" w:val="04A0"/>
        <w:jc w:val="center"/>
        <w:tblInd w:w="120" w:type="dxa"/>
      </w:tblPr>
      <w:tblGrid>
        <w:gridCol w:w="2600"/>
        <w:gridCol w:w="3000"/>
        <w:gridCol w:w="3760"/>
      </w:tblGrid>
      <w:tr>
        <w:trPr>
          <w:tblHeader w:val="true"/>
        </w:trPr>
        <w:tc>
          <w:tcPr>
            <w:tcW w:type="dxa" w:w="2600"/>
            <w:tcMar>
              <w:top w:w="100" w:type="dxa"/>
              <w:start w:w="120" w:type="dxa"/>
              <w:bottom w:w="100" w:type="dxa"/>
              <w:end w:w="120" w:type="dxa"/>
            </w:tcMar>
            <w:vAlign w:val="center"/>
            <w:shd w:fill="E8EEF5"/>
          </w:tcPr>
          <w:p>
            <w:pPr>
              <w:jc w:val="right"/>
              <w:bidi/>
            </w:pPr>
            <w:r>
              <w:rPr>
                <w:rFonts w:ascii="Tahoma" w:hAnsi="Tahoma" w:cs="Tahoma"/>
                <w:b/>
                <w:color w:val="0B2545"/>
                <w:sz w:val="19"/>
              </w:rPr>
              <w:t>مرحلهٔ کارخانه</w:t>
            </w:r>
          </w:p>
        </w:tc>
        <w:tc>
          <w:tcPr>
            <w:tcW w:type="dxa" w:w="3000"/>
            <w:tcMar>
              <w:top w:w="100" w:type="dxa"/>
              <w:start w:w="120" w:type="dxa"/>
              <w:bottom w:w="100" w:type="dxa"/>
              <w:end w:w="120" w:type="dxa"/>
            </w:tcMar>
            <w:vAlign w:val="center"/>
            <w:shd w:fill="E8EEF5"/>
          </w:tcPr>
          <w:p>
            <w:pPr>
              <w:jc w:val="right"/>
              <w:bidi/>
            </w:pPr>
            <w:r>
              <w:rPr>
                <w:rFonts w:ascii="Tahoma" w:hAnsi="Tahoma" w:cs="Tahoma"/>
                <w:b/>
                <w:color w:val="0B2545"/>
                <w:sz w:val="19"/>
              </w:rPr>
              <w:t>ماژول/مسیر پروژه</w:t>
            </w:r>
          </w:p>
        </w:tc>
        <w:tc>
          <w:tcPr>
            <w:tcW w:type="dxa" w:w="3760"/>
            <w:tcMar>
              <w:top w:w="100" w:type="dxa"/>
              <w:start w:w="120" w:type="dxa"/>
              <w:bottom w:w="100" w:type="dxa"/>
              <w:end w:w="120" w:type="dxa"/>
            </w:tcMar>
            <w:vAlign w:val="center"/>
            <w:shd w:fill="E8EEF5"/>
          </w:tcPr>
          <w:p>
            <w:pPr>
              <w:jc w:val="right"/>
              <w:bidi/>
            </w:pPr>
            <w:r>
              <w:rPr>
                <w:rFonts w:ascii="Tahoma" w:hAnsi="Tahoma" w:cs="Tahoma"/>
                <w:b/>
                <w:color w:val="0B2545"/>
                <w:sz w:val="19"/>
              </w:rPr>
              <w:t>وظیفه</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دریافت مواد</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`src/promoguard/data/`</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خواندن فایل و کنترل قرارداد</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تمیزکاری و شکل‌دهی</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ingestion / panel</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ساخت پنل هفتگی استاندارد</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پیش‌بینی مرجع</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`src/promoguard/forecasting/`</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ساخت baseline و ارزیابی زمان‌مند</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ممیزی رویداد</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`src/promoguard/insights/`</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مقایسهٔ observed و baseline، interval و warning</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بسته‌بندی سرویس</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`apps/api/`</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ارائهٔ قرارداد HTTP و JSON تایپ‌شده</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نمایش برای انسان</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`apps/dashboard/`</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Demo Mode فارسی و نمودار</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کنترل کیفیت</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`tests/`, `.github/workflows/`</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تست، lint و CI</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حافظه و آموزش</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`docs/`, `learning/`, `reports/`</w:t>
            </w:r>
          </w:p>
        </w:tc>
        <w:tc>
          <w:tcPr>
            <w:tcW w:type="dxa" w:w="3760"/>
            <w:tcMar>
              <w:top w:w="100" w:type="dxa"/>
              <w:start w:w="120" w:type="dxa"/>
              <w:bottom w:w="100" w:type="dxa"/>
              <w:end w:w="120" w:type="dxa"/>
            </w:tcMar>
            <w:vAlign w:val="center"/>
          </w:tcPr>
          <w:p>
            <w:pPr>
              <w:jc w:val="right"/>
              <w:bidi/>
            </w:pPr>
            <w:r>
              <w:rPr>
                <w:rFonts w:ascii="Tahoma" w:hAnsi="Tahoma" w:cs="Tahoma"/>
                <w:b w:val="0"/>
                <w:color w:val="1F2937"/>
                <w:sz w:val="18"/>
              </w:rPr>
              <w:t>تصمیم‌ها، شواهد و راهنمای یادگیری</w:t>
            </w:r>
          </w:p>
        </w:tc>
      </w:tr>
    </w:tbl>
    <w:p>
      <w:pPr>
        <w:spacing w:after="20"/>
      </w:pPr>
    </w:p>
    <w:p>
      <w:pPr>
        <w:pStyle w:val="Heading2"/>
        <w:jc w:val="right"/>
        <w:bidi/>
      </w:pPr>
      <w:r>
        <w:rPr>
          <w:rFonts w:ascii="Tahoma" w:hAnsi="Tahoma" w:cs="Tahoma"/>
          <w:b/>
          <w:color w:val="2E74B5"/>
          <w:sz w:val="28"/>
        </w:rPr>
        <w:t>جریان واقعی اجرا</w:t>
      </w:r>
    </w:p>
    <w:p>
      <w:pPr>
        <w:spacing w:after="140" w:line="252" w:lineRule="auto"/>
        <w:ind w:left="288" w:right="288"/>
        <w:jc w:val="left"/>
      </w:pPr>
      <w:r>
        <w:rPr>
          <w:rFonts w:ascii="Consolas" w:hAnsi="Consolas" w:cs="Consolas"/>
          <w:b w:val="0"/>
          <w:color w:val="0B2545"/>
          <w:sz w:val="18"/>
        </w:rPr>
        <w:t>CSV / workbook عمومی</w:t>
        <w:br/>
      </w:r>
      <w:r>
        <w:rPr>
          <w:rFonts w:ascii="Consolas" w:hAnsi="Consolas" w:cs="Consolas"/>
          <w:b w:val="0"/>
          <w:color w:val="0B2545"/>
          <w:sz w:val="18"/>
        </w:rPr>
        <w:t xml:space="preserve">        ↓</w:t>
        <w:br/>
      </w:r>
      <w:r>
        <w:rPr>
          <w:rFonts w:ascii="Consolas" w:hAnsi="Consolas" w:cs="Consolas"/>
          <w:b w:val="0"/>
          <w:color w:val="0B2545"/>
          <w:sz w:val="18"/>
        </w:rPr>
        <w:t>loader + data contract</w:t>
        <w:br/>
      </w:r>
      <w:r>
        <w:rPr>
          <w:rFonts w:ascii="Consolas" w:hAnsi="Consolas" w:cs="Consolas"/>
          <w:b w:val="0"/>
          <w:color w:val="0B2545"/>
          <w:sz w:val="18"/>
        </w:rPr>
        <w:t xml:space="preserve">        ↓</w:t>
        <w:br/>
      </w:r>
      <w:r>
        <w:rPr>
          <w:rFonts w:ascii="Consolas" w:hAnsi="Consolas" w:cs="Consolas"/>
          <w:b w:val="0"/>
          <w:color w:val="0B2545"/>
          <w:sz w:val="18"/>
        </w:rPr>
        <w:t>canonical weekly panel</w:t>
        <w:br/>
      </w:r>
      <w:r>
        <w:rPr>
          <w:rFonts w:ascii="Consolas" w:hAnsi="Consolas" w:cs="Consolas"/>
          <w:b w:val="0"/>
          <w:color w:val="0B2545"/>
          <w:sz w:val="18"/>
        </w:rPr>
        <w:t xml:space="preserve">        ↓</w:t>
        <w:br/>
      </w:r>
      <w:r>
        <w:rPr>
          <w:rFonts w:ascii="Consolas" w:hAnsi="Consolas" w:cs="Consolas"/>
          <w:b w:val="0"/>
          <w:color w:val="0B2545"/>
          <w:sz w:val="18"/>
        </w:rPr>
        <w:t>quality checks ──(رد)──&gt; خطای قابل فهم</w:t>
        <w:br/>
      </w:r>
      <w:r>
        <w:rPr>
          <w:rFonts w:ascii="Consolas" w:hAnsi="Consolas" w:cs="Consolas"/>
          <w:b w:val="0"/>
          <w:color w:val="0B2545"/>
          <w:sz w:val="18"/>
        </w:rPr>
        <w:t xml:space="preserve">        ↓</w:t>
        <w:br/>
      </w:r>
      <w:r>
        <w:rPr>
          <w:rFonts w:ascii="Consolas" w:hAnsi="Consolas" w:cs="Consolas"/>
          <w:b w:val="0"/>
          <w:color w:val="0B2545"/>
          <w:sz w:val="18"/>
        </w:rPr>
        <w:t>time-aware baseline</w:t>
        <w:br/>
      </w:r>
      <w:r>
        <w:rPr>
          <w:rFonts w:ascii="Consolas" w:hAnsi="Consolas" w:cs="Consolas"/>
          <w:b w:val="0"/>
          <w:color w:val="0B2545"/>
          <w:sz w:val="18"/>
        </w:rPr>
        <w:t xml:space="preserve">        ↓</w:t>
        <w:br/>
      </w:r>
      <w:r>
        <w:rPr>
          <w:rFonts w:ascii="Consolas" w:hAnsi="Consolas" w:cs="Consolas"/>
          <w:b w:val="0"/>
          <w:color w:val="0B2545"/>
          <w:sz w:val="18"/>
        </w:rPr>
        <w:t>promotion episode detection</w:t>
        <w:br/>
      </w:r>
      <w:r>
        <w:rPr>
          <w:rFonts w:ascii="Consolas" w:hAnsi="Consolas" w:cs="Consolas"/>
          <w:b w:val="0"/>
          <w:color w:val="0B2545"/>
          <w:sz w:val="18"/>
        </w:rPr>
        <w:t xml:space="preserve">        ↓</w:t>
        <w:br/>
      </w:r>
      <w:r>
        <w:rPr>
          <w:rFonts w:ascii="Consolas" w:hAnsi="Consolas" w:cs="Consolas"/>
          <w:b w:val="0"/>
          <w:color w:val="0B2545"/>
          <w:sz w:val="18"/>
        </w:rPr>
        <w:t>PromotionAuditResult (منبع حقیقت اعداد)</w:t>
        <w:br/>
      </w:r>
      <w:r>
        <w:rPr>
          <w:rFonts w:ascii="Consolas" w:hAnsi="Consolas" w:cs="Consolas"/>
          <w:b w:val="0"/>
          <w:color w:val="0B2545"/>
          <w:sz w:val="18"/>
        </w:rPr>
        <w:t xml:space="preserve">        ↓</w:t>
        <w:br/>
      </w:r>
      <w:r>
        <w:rPr>
          <w:rFonts w:ascii="Consolas" w:hAnsi="Consolas" w:cs="Consolas"/>
          <w:b w:val="0"/>
          <w:color w:val="0B2545"/>
          <w:sz w:val="18"/>
        </w:rPr>
        <w:t>FastAPI JSON  +  Streamlit Demo Mode</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8EEF5"/>
          </w:tcPr>
          <w:p>
            <w:pPr>
              <w:spacing w:after="0"/>
              <w:jc w:val="right"/>
              <w:bidi/>
            </w:pPr>
            <w:r>
              <w:rPr>
                <w:rFonts w:ascii="Tahoma" w:hAnsi="Tahoma" w:cs="Tahoma"/>
                <w:b/>
                <w:color w:val="0B2545"/>
                <w:sz w:val="22"/>
              </w:rPr>
              <w:t>اصل معماری</w:t>
              <w:br/>
            </w:r>
            <w:r>
              <w:rPr>
                <w:rFonts w:ascii="Tahoma" w:hAnsi="Tahoma" w:cs="Tahoma"/>
                <w:b w:val="0"/>
                <w:color w:val="1F2937"/>
                <w:sz w:val="21"/>
              </w:rPr>
              <w:t>محاسبهٔ عددی فقط در هستهٔ دامنه انجام می‌شود. API و داشبورد نباید دوباره فرمول فروش، baseline یا اختلاف را حساب کنند؛ آن‌ها فقط نتیجهٔ typed را منتقل و نمایش می‌دهند. این کار جلوی اختلاف عدد بین backend و UI را می‌گیرد.</w:t>
            </w:r>
          </w:p>
        </w:tc>
      </w:tr>
    </w:tbl>
    <w:p>
      <w:pPr>
        <w:spacing w:after="20"/>
      </w:pPr>
    </w:p>
    <w:p>
      <w:pPr>
        <w:pStyle w:val="Heading1"/>
        <w:jc w:val="right"/>
        <w:bidi/>
      </w:pPr>
      <w:r>
        <w:rPr>
          <w:rFonts w:ascii="Tahoma" w:hAnsi="Tahoma" w:cs="Tahoma"/>
          <w:b/>
          <w:color w:val="2E74B5"/>
          <w:sz w:val="36"/>
        </w:rPr>
        <w:t>۶. توضیح پوشه‌ها و فایل‌ها</w:t>
      </w:r>
    </w:p>
    <w:tbl>
      <w:tblPr>
        <w:tblW w:type="dxa" w:w="9360"/>
        <w:tblLayout w:type="fixed"/>
        <w:tblLook w:firstColumn="1" w:firstRow="1" w:lastColumn="0" w:lastRow="0" w:noHBand="0" w:noVBand="1" w:val="04A0"/>
        <w:jc w:val="center"/>
        <w:tblInd w:w="120" w:type="dxa"/>
      </w:tblPr>
      <w:tblGrid>
        <w:gridCol w:w="2700"/>
        <w:gridCol w:w="3000"/>
        <w:gridCol w:w="3660"/>
      </w:tblGrid>
      <w:tr>
        <w:trPr>
          <w:tblHeader w:val="true"/>
        </w:trPr>
        <w:tc>
          <w:tcPr>
            <w:tcW w:type="dxa" w:w="2700"/>
            <w:tcMar>
              <w:top w:w="100" w:type="dxa"/>
              <w:start w:w="120" w:type="dxa"/>
              <w:bottom w:w="100" w:type="dxa"/>
              <w:end w:w="120" w:type="dxa"/>
            </w:tcMar>
            <w:vAlign w:val="center"/>
            <w:shd w:fill="E8EEF5"/>
          </w:tcPr>
          <w:p>
            <w:pPr>
              <w:jc w:val="right"/>
              <w:bidi/>
            </w:pPr>
            <w:r>
              <w:rPr>
                <w:rFonts w:ascii="Tahoma" w:hAnsi="Tahoma" w:cs="Tahoma"/>
                <w:b/>
                <w:color w:val="0B2545"/>
                <w:sz w:val="19"/>
              </w:rPr>
              <w:t>مسیر</w:t>
            </w:r>
          </w:p>
        </w:tc>
        <w:tc>
          <w:tcPr>
            <w:tcW w:type="dxa" w:w="3000"/>
            <w:tcMar>
              <w:top w:w="100" w:type="dxa"/>
              <w:start w:w="120" w:type="dxa"/>
              <w:bottom w:w="100" w:type="dxa"/>
              <w:end w:w="120" w:type="dxa"/>
            </w:tcMar>
            <w:vAlign w:val="center"/>
            <w:shd w:fill="E8EEF5"/>
          </w:tcPr>
          <w:p>
            <w:pPr>
              <w:jc w:val="right"/>
              <w:bidi/>
            </w:pPr>
            <w:r>
              <w:rPr>
                <w:rFonts w:ascii="Tahoma" w:hAnsi="Tahoma" w:cs="Tahoma"/>
                <w:b/>
                <w:color w:val="0B2545"/>
                <w:sz w:val="19"/>
              </w:rPr>
              <w:t>نقش</w:t>
            </w:r>
          </w:p>
        </w:tc>
        <w:tc>
          <w:tcPr>
            <w:tcW w:type="dxa" w:w="3660"/>
            <w:tcMar>
              <w:top w:w="100" w:type="dxa"/>
              <w:start w:w="120" w:type="dxa"/>
              <w:bottom w:w="100" w:type="dxa"/>
              <w:end w:w="120" w:type="dxa"/>
            </w:tcMar>
            <w:vAlign w:val="center"/>
            <w:shd w:fill="E8EEF5"/>
          </w:tcPr>
          <w:p>
            <w:pPr>
              <w:jc w:val="right"/>
              <w:bidi/>
            </w:pPr>
            <w:r>
              <w:rPr>
                <w:rFonts w:ascii="Tahoma" w:hAnsi="Tahoma" w:cs="Tahoma"/>
                <w:b/>
                <w:color w:val="0B2545"/>
                <w:sz w:val="19"/>
              </w:rPr>
              <w:t>سؤال رایج</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`src/promoguard/data`</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loader، پنل و validation</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آیا دادهٔ ورودی قرارداد را رعایت می‌کند؟</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`src/promoguard/forecasting`</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مدل baseline و ارزیابی</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آیا آینده به گذشته نشت کرده؟</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`src/promoguard/insights`</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ممیزی و policy تصمیم</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آیا نتیجه observational است یا causal؟</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`apps/api/main.py`</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FastAPI entrypoint</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چه endpointهایی در اختیار مصرف‌کننده است؟</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`apps/api/contracts.py`</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Pydantic contracts</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JSON چه شکل و نوعی دارد؟</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`apps/dashboard/app.py`</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صفحهٔ اجرایی Streamlit</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کاربر چگونه Demo را می‌بیند؟</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`apps/dashboard/presentation.py`</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نگاشت متن و نمودار</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چطور متن فارسی از محاسبه جدا شده؟</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`demo/phase4_smoke.py`</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اجرای end-to-end قابل تکرار</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آیا API با دادهٔ واقعی smoke شده؟</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`tests/`</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تست‌های واحد/یکپارچه/آماری</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کدام قراردادها محافظت می‌شوند؟</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`reports/`</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خلاصهٔ machine-readable شواهد</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عددهای ارائه از کجا آمده‌اند؟</w:t>
            </w:r>
          </w:p>
        </w:tc>
      </w:tr>
      <w:tr>
        <w:tc>
          <w:tcPr>
            <w:tcW w:type="dxa" w:w="2700"/>
            <w:tcMar>
              <w:top w:w="100" w:type="dxa"/>
              <w:start w:w="120" w:type="dxa"/>
              <w:bottom w:w="100" w:type="dxa"/>
              <w:end w:w="120" w:type="dxa"/>
            </w:tcMar>
            <w:vAlign w:val="center"/>
          </w:tcPr>
          <w:p>
            <w:pPr>
              <w:jc w:val="right"/>
              <w:bidi/>
            </w:pPr>
            <w:r>
              <w:rPr>
                <w:rFonts w:ascii="Tahoma" w:hAnsi="Tahoma" w:cs="Tahoma"/>
                <w:b w:val="0"/>
                <w:color w:val="1F2937"/>
                <w:sz w:val="18"/>
              </w:rPr>
              <w:t>`submission/park-application-1405/`</w:t>
            </w:r>
          </w:p>
        </w:tc>
        <w:tc>
          <w:tcPr>
            <w:tcW w:type="dxa" w:w="3000"/>
            <w:tcMar>
              <w:top w:w="100" w:type="dxa"/>
              <w:start w:w="120" w:type="dxa"/>
              <w:bottom w:w="100" w:type="dxa"/>
              <w:end w:w="120" w:type="dxa"/>
            </w:tcMar>
            <w:vAlign w:val="center"/>
          </w:tcPr>
          <w:p>
            <w:pPr>
              <w:jc w:val="right"/>
              <w:bidi/>
            </w:pPr>
            <w:r>
              <w:rPr>
                <w:rFonts w:ascii="Tahoma" w:hAnsi="Tahoma" w:cs="Tahoma"/>
                <w:b w:val="0"/>
                <w:color w:val="1F2937"/>
                <w:sz w:val="18"/>
              </w:rPr>
              <w:t>بستهٔ ارائهٔ پارک</w:t>
            </w:r>
          </w:p>
        </w:tc>
        <w:tc>
          <w:tcPr>
            <w:tcW w:type="dxa" w:w="3660"/>
            <w:tcMar>
              <w:top w:w="100" w:type="dxa"/>
              <w:start w:w="120" w:type="dxa"/>
              <w:bottom w:w="100" w:type="dxa"/>
              <w:end w:w="120" w:type="dxa"/>
            </w:tcMar>
            <w:vAlign w:val="center"/>
          </w:tcPr>
          <w:p>
            <w:pPr>
              <w:jc w:val="right"/>
              <w:bidi/>
            </w:pPr>
            <w:r>
              <w:rPr>
                <w:rFonts w:ascii="Tahoma" w:hAnsi="Tahoma" w:cs="Tahoma"/>
                <w:b w:val="0"/>
                <w:color w:val="1F2937"/>
                <w:sz w:val="18"/>
              </w:rPr>
              <w:t>چطور ادعا را به سند وصل کنیم؟</w:t>
            </w:r>
          </w:p>
        </w:tc>
      </w:tr>
    </w:tbl>
    <w:p>
      <w:pPr>
        <w:spacing w:after="20"/>
      </w:pPr>
    </w:p>
    <w:p>
      <w:pPr>
        <w:pStyle w:val="Heading1"/>
        <w:jc w:val="right"/>
        <w:bidi/>
      </w:pPr>
      <w:r>
        <w:rPr>
          <w:rFonts w:ascii="Tahoma" w:hAnsi="Tahoma" w:cs="Tahoma"/>
          <w:b/>
          <w:color w:val="2E74B5"/>
          <w:sz w:val="36"/>
        </w:rPr>
        <w:t>۷. منطق ورود داده و پنل هفتگی</w:t>
      </w:r>
    </w:p>
    <w:p>
      <w:pPr>
        <w:spacing w:after="120" w:line="300" w:lineRule="auto"/>
        <w:jc w:val="right"/>
        <w:bidi/>
      </w:pPr>
      <w:r>
        <w:rPr>
          <w:rFonts w:ascii="Tahoma" w:hAnsi="Tahoma" w:cs="Tahoma"/>
          <w:b w:val="0"/>
          <w:color w:val="1F2937"/>
          <w:sz w:val="22"/>
        </w:rPr>
        <w:t>دادهٔ خام معمولاً به شکل تراکنش یا workbook است. سیستم آن را به یک جدول استاندارد تبدیل می‌کند که هر ردیف آن یک ترکیب روشن دارد: فروشگاه، کالا، تاریخ هفته، مقدار فروش و وضعیت پروموشن. این ترکیب را grain می‌نامیم.</w:t>
      </w:r>
    </w:p>
    <w:p>
      <w:pPr>
        <w:spacing w:after="120" w:line="300" w:lineRule="auto"/>
        <w:jc w:val="right"/>
        <w:bidi/>
      </w:pPr>
      <w:r>
        <w:rPr>
          <w:rFonts w:ascii="Tahoma" w:hAnsi="Tahoma" w:cs="Tahoma"/>
          <w:b w:val="0"/>
          <w:color w:val="1F2937"/>
          <w:sz w:val="22"/>
        </w:rPr>
        <w:t>اگر دو ردیف دقیقاً برای یک store، UPC و date وجود داشته باشد، معلوم نیست کدام را باید باور کنیم. پس duplicate grain یک خطای جدی است. همچنین تاریخ ناقص یا مقدار فروش نامعتبر قبل از مدل‌سازی باید متوقف شود.</w:t>
      </w:r>
    </w:p>
    <w:p>
      <w:pPr>
        <w:pStyle w:val="ListNumber"/>
        <w:spacing w:after="80"/>
        <w:jc w:val="right"/>
        <w:bidi/>
      </w:pPr>
      <w:r>
        <w:rPr>
          <w:rFonts w:ascii="Tahoma" w:hAnsi="Tahoma" w:cs="Tahoma"/>
          <w:b w:val="0"/>
          <w:color w:val="1F2937"/>
          <w:sz w:val="21"/>
        </w:rPr>
        <w:t>فایل ورودی را از مسیر raw می‌خوانیم؛ raw را تغییر نمی‌دهیم.</w:t>
      </w:r>
    </w:p>
    <w:p>
      <w:pPr>
        <w:pStyle w:val="ListNumber"/>
        <w:spacing w:after="80"/>
        <w:jc w:val="right"/>
        <w:bidi/>
      </w:pPr>
      <w:r>
        <w:rPr>
          <w:rFonts w:ascii="Tahoma" w:hAnsi="Tahoma" w:cs="Tahoma"/>
          <w:b w:val="0"/>
          <w:color w:val="1F2937"/>
          <w:sz w:val="21"/>
        </w:rPr>
        <w:t>ستون‌ها را به schema canonical نگاشت می‌کنیم.</w:t>
      </w:r>
    </w:p>
    <w:p>
      <w:pPr>
        <w:pStyle w:val="ListNumber"/>
        <w:spacing w:after="80"/>
        <w:jc w:val="right"/>
        <w:bidi/>
      </w:pPr>
      <w:r>
        <w:rPr>
          <w:rFonts w:ascii="Tahoma" w:hAnsi="Tahoma" w:cs="Tahoma"/>
          <w:b w:val="0"/>
          <w:color w:val="1F2937"/>
          <w:sz w:val="21"/>
        </w:rPr>
        <w:t>تاریخ را parse و داده را بر اساس grain بررسی می‌کنیم.</w:t>
      </w:r>
    </w:p>
    <w:p>
      <w:pPr>
        <w:pStyle w:val="ListNumber"/>
        <w:spacing w:after="80"/>
        <w:jc w:val="right"/>
        <w:bidi/>
      </w:pPr>
      <w:r>
        <w:rPr>
          <w:rFonts w:ascii="Tahoma" w:hAnsi="Tahoma" w:cs="Tahoma"/>
          <w:b w:val="0"/>
          <w:color w:val="1F2937"/>
          <w:sz w:val="21"/>
        </w:rPr>
        <w:t>پنل هفتگی را تولید می‌کنیم؛ هفته‌های بدون فروش را با احتیاط و طبق قرارداد مدیریت می‌کنیم.</w:t>
      </w:r>
    </w:p>
    <w:p>
      <w:pPr>
        <w:pStyle w:val="ListNumber"/>
        <w:spacing w:after="80"/>
        <w:jc w:val="right"/>
        <w:bidi/>
      </w:pPr>
      <w:r>
        <w:rPr>
          <w:rFonts w:ascii="Tahoma" w:hAnsi="Tahoma" w:cs="Tahoma"/>
          <w:b w:val="0"/>
          <w:color w:val="1F2937"/>
          <w:sz w:val="21"/>
        </w:rPr>
        <w:t>گزارش کیفیت و provenance می‌نویسیم تا بعداً بدانیم چه چیزی، از کجا و با چه وضعیتی وارد شد.</w:t>
      </w:r>
    </w:p>
    <w:p>
      <w:r>
        <w:br w:type="page"/>
      </w:r>
    </w:p>
    <w:p>
      <w:pPr>
        <w:pStyle w:val="Heading1"/>
        <w:jc w:val="right"/>
        <w:bidi/>
      </w:pPr>
      <w:r>
        <w:rPr>
          <w:rFonts w:ascii="Tahoma" w:hAnsi="Tahoma" w:cs="Tahoma"/>
          <w:b/>
          <w:color w:val="2E74B5"/>
          <w:sz w:val="36"/>
        </w:rPr>
        <w:t>۸. baseline و ارزیابی زمانی</w:t>
      </w:r>
    </w:p>
    <w:p>
      <w:pPr>
        <w:pStyle w:val="Heading2"/>
        <w:jc w:val="right"/>
        <w:bidi/>
      </w:pPr>
      <w:r>
        <w:rPr>
          <w:rFonts w:ascii="Tahoma" w:hAnsi="Tahoma" w:cs="Tahoma"/>
          <w:b/>
          <w:color w:val="2E74B5"/>
          <w:sz w:val="28"/>
        </w:rPr>
        <w:t>baseline چیست؟</w:t>
      </w:r>
    </w:p>
    <w:p>
      <w:pPr>
        <w:spacing w:after="120" w:line="300" w:lineRule="auto"/>
        <w:jc w:val="right"/>
        <w:bidi/>
      </w:pPr>
      <w:r>
        <w:rPr>
          <w:rFonts w:ascii="Tahoma" w:hAnsi="Tahoma" w:cs="Tahoma"/>
          <w:b w:val="0"/>
          <w:color w:val="1F2937"/>
          <w:sz w:val="22"/>
        </w:rPr>
        <w:t>baseline پاسخ ساده‌ای به این سؤال است: اگر پروموشن نبود، با توجه به گذشته چه میزان فروش انتظار داشتیم؟ PromoGuard در نسخهٔ فعلی ادعا نمی‌کند این پاسخ counterfactual واقعی و کامل است؛ baseline فقط مرجع شفاف برای غربالگری است.</w:t>
      </w:r>
    </w:p>
    <w:p>
      <w:pPr>
        <w:spacing w:after="120" w:line="300" w:lineRule="auto"/>
        <w:jc w:val="right"/>
        <w:bidi/>
      </w:pPr>
      <w:r>
        <w:rPr>
          <w:rFonts w:ascii="Tahoma" w:hAnsi="Tahoma" w:cs="Tahoma"/>
          <w:b w:val="0"/>
          <w:color w:val="1F2937"/>
          <w:sz w:val="22"/>
        </w:rPr>
        <w:t>برای هر سری store–UPC، تاریخچهٔ قبل از رویداد بررسی می‌شود. مهم‌ترین اصل این است که اطلاعات آینده وارد ساخت baseline نشود. اگر برای پیش‌بینی هفتهٔ قبل از رویداد از فروش بعد از رویداد استفاده کنیم، مدل تقلبی خوب به نظر می‌رسد؛ این همان leakage است.</w:t>
      </w:r>
    </w:p>
    <w:p>
      <w:pPr>
        <w:pStyle w:val="Heading2"/>
        <w:jc w:val="right"/>
        <w:bidi/>
      </w:pPr>
      <w:r>
        <w:rPr>
          <w:rFonts w:ascii="Tahoma" w:hAnsi="Tahoma" w:cs="Tahoma"/>
          <w:b/>
          <w:color w:val="2E74B5"/>
          <w:sz w:val="28"/>
        </w:rPr>
        <w:t>مدل‌های مقایسه‌شده</w:t>
      </w:r>
    </w:p>
    <w:tbl>
      <w:tblPr>
        <w:tblW w:type="dxa" w:w="9360"/>
        <w:tblLayout w:type="fixed"/>
        <w:tblLook w:firstColumn="1" w:firstRow="1" w:lastColumn="0" w:lastRow="0" w:noHBand="0" w:noVBand="1" w:val="04A0"/>
        <w:jc w:val="center"/>
        <w:tblInd w:w="120" w:type="dxa"/>
      </w:tblPr>
      <w:tblGrid>
        <w:gridCol w:w="2300"/>
        <w:gridCol w:w="3900"/>
        <w:gridCol w:w="3160"/>
      </w:tblGrid>
      <w:tr>
        <w:trPr>
          <w:tblHeader w:val="true"/>
        </w:trPr>
        <w:tc>
          <w:tcPr>
            <w:tcW w:type="dxa" w:w="2300"/>
            <w:tcMar>
              <w:top w:w="100" w:type="dxa"/>
              <w:start w:w="120" w:type="dxa"/>
              <w:bottom w:w="100" w:type="dxa"/>
              <w:end w:w="120" w:type="dxa"/>
            </w:tcMar>
            <w:vAlign w:val="center"/>
            <w:shd w:fill="E8EEF5"/>
          </w:tcPr>
          <w:p>
            <w:pPr>
              <w:jc w:val="right"/>
              <w:bidi/>
            </w:pPr>
            <w:r>
              <w:rPr>
                <w:rFonts w:ascii="Tahoma" w:hAnsi="Tahoma" w:cs="Tahoma"/>
                <w:b/>
                <w:color w:val="0B2545"/>
                <w:sz w:val="19"/>
              </w:rPr>
              <w:t>مدل</w:t>
            </w:r>
          </w:p>
        </w:tc>
        <w:tc>
          <w:tcPr>
            <w:tcW w:type="dxa" w:w="3900"/>
            <w:tcMar>
              <w:top w:w="100" w:type="dxa"/>
              <w:start w:w="120" w:type="dxa"/>
              <w:bottom w:w="100" w:type="dxa"/>
              <w:end w:w="120" w:type="dxa"/>
            </w:tcMar>
            <w:vAlign w:val="center"/>
            <w:shd w:fill="E8EEF5"/>
          </w:tcPr>
          <w:p>
            <w:pPr>
              <w:jc w:val="right"/>
              <w:bidi/>
            </w:pPr>
            <w:r>
              <w:rPr>
                <w:rFonts w:ascii="Tahoma" w:hAnsi="Tahoma" w:cs="Tahoma"/>
                <w:b/>
                <w:color w:val="0B2545"/>
                <w:sz w:val="19"/>
              </w:rPr>
              <w:t>توضیح ساده</w:t>
            </w:r>
          </w:p>
        </w:tc>
        <w:tc>
          <w:tcPr>
            <w:tcW w:type="dxa" w:w="3160"/>
            <w:tcMar>
              <w:top w:w="100" w:type="dxa"/>
              <w:start w:w="120" w:type="dxa"/>
              <w:bottom w:w="100" w:type="dxa"/>
              <w:end w:w="120" w:type="dxa"/>
            </w:tcMar>
            <w:vAlign w:val="center"/>
            <w:shd w:fill="E8EEF5"/>
          </w:tcPr>
          <w:p>
            <w:pPr>
              <w:jc w:val="right"/>
              <w:bidi/>
            </w:pPr>
            <w:r>
              <w:rPr>
                <w:rFonts w:ascii="Tahoma" w:hAnsi="Tahoma" w:cs="Tahoma"/>
                <w:b/>
                <w:color w:val="0B2545"/>
                <w:sz w:val="19"/>
              </w:rPr>
              <w:t>نتیجهٔ پروژه</w:t>
            </w:r>
          </w:p>
        </w:tc>
      </w:tr>
      <w:tr>
        <w:tc>
          <w:tcPr>
            <w:tcW w:type="dxa" w:w="2300"/>
            <w:tcMar>
              <w:top w:w="100" w:type="dxa"/>
              <w:start w:w="120" w:type="dxa"/>
              <w:bottom w:w="100" w:type="dxa"/>
              <w:end w:w="120" w:type="dxa"/>
            </w:tcMar>
            <w:vAlign w:val="center"/>
          </w:tcPr>
          <w:p>
            <w:pPr>
              <w:jc w:val="right"/>
              <w:bidi/>
            </w:pPr>
            <w:r>
              <w:rPr>
                <w:rFonts w:ascii="Tahoma" w:hAnsi="Tahoma" w:cs="Tahoma"/>
                <w:b w:val="0"/>
                <w:color w:val="1F2937"/>
                <w:sz w:val="18"/>
              </w:rPr>
              <w:t>Seasonal naive</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فروش مشابه در چرخهٔ ۵۲ هفته‌ای</w:t>
            </w:r>
          </w:p>
        </w:tc>
        <w:tc>
          <w:tcPr>
            <w:tcW w:type="dxa" w:w="3160"/>
            <w:tcMar>
              <w:top w:w="100" w:type="dxa"/>
              <w:start w:w="120" w:type="dxa"/>
              <w:bottom w:w="100" w:type="dxa"/>
              <w:end w:w="120" w:type="dxa"/>
            </w:tcMar>
            <w:vAlign w:val="center"/>
          </w:tcPr>
          <w:p>
            <w:pPr>
              <w:jc w:val="right"/>
              <w:bidi/>
            </w:pPr>
            <w:r>
              <w:rPr>
                <w:rFonts w:ascii="Tahoma" w:hAnsi="Tahoma" w:cs="Tahoma"/>
                <w:b w:val="0"/>
                <w:color w:val="1F2937"/>
                <w:sz w:val="18"/>
              </w:rPr>
              <w:t>WAPE: 0.40046</w:t>
            </w:r>
          </w:p>
        </w:tc>
      </w:tr>
      <w:tr>
        <w:tc>
          <w:tcPr>
            <w:tcW w:type="dxa" w:w="2300"/>
            <w:tcMar>
              <w:top w:w="100" w:type="dxa"/>
              <w:start w:w="120" w:type="dxa"/>
              <w:bottom w:w="100" w:type="dxa"/>
              <w:end w:w="120" w:type="dxa"/>
            </w:tcMar>
            <w:vAlign w:val="center"/>
          </w:tcPr>
          <w:p>
            <w:pPr>
              <w:jc w:val="right"/>
              <w:bidi/>
            </w:pPr>
            <w:r>
              <w:rPr>
                <w:rFonts w:ascii="Tahoma" w:hAnsi="Tahoma" w:cs="Tahoma"/>
                <w:b w:val="0"/>
                <w:color w:val="1F2937"/>
                <w:sz w:val="18"/>
              </w:rPr>
              <w:t>Recursive naive</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فروش هفتهٔ قبلی و تکرار قدم‌به‌قدم</w:t>
            </w:r>
          </w:p>
        </w:tc>
        <w:tc>
          <w:tcPr>
            <w:tcW w:type="dxa" w:w="3160"/>
            <w:tcMar>
              <w:top w:w="100" w:type="dxa"/>
              <w:start w:w="120" w:type="dxa"/>
              <w:bottom w:w="100" w:type="dxa"/>
              <w:end w:w="120" w:type="dxa"/>
            </w:tcMar>
            <w:vAlign w:val="center"/>
          </w:tcPr>
          <w:p>
            <w:pPr>
              <w:jc w:val="right"/>
              <w:bidi/>
            </w:pPr>
            <w:r>
              <w:rPr>
                <w:rFonts w:ascii="Tahoma" w:hAnsi="Tahoma" w:cs="Tahoma"/>
                <w:b w:val="0"/>
                <w:color w:val="1F2937"/>
                <w:sz w:val="18"/>
              </w:rPr>
              <w:t>WAPE: 0.34828</w:t>
            </w:r>
          </w:p>
        </w:tc>
      </w:tr>
      <w:tr>
        <w:tc>
          <w:tcPr>
            <w:tcW w:type="dxa" w:w="2300"/>
            <w:tcMar>
              <w:top w:w="100" w:type="dxa"/>
              <w:start w:w="120" w:type="dxa"/>
              <w:bottom w:w="100" w:type="dxa"/>
              <w:end w:w="120" w:type="dxa"/>
            </w:tcMar>
            <w:vAlign w:val="center"/>
          </w:tcPr>
          <w:p>
            <w:pPr>
              <w:jc w:val="right"/>
              <w:bidi/>
            </w:pPr>
            <w:r>
              <w:rPr>
                <w:rFonts w:ascii="Tahoma" w:hAnsi="Tahoma" w:cs="Tahoma"/>
                <w:b w:val="0"/>
                <w:color w:val="1F2937"/>
                <w:sz w:val="18"/>
              </w:rPr>
              <w:t>انتخاب مدل</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مدل بهتر باید با paired rows و protocol مشخص سنجیده شود</w:t>
            </w:r>
          </w:p>
        </w:tc>
        <w:tc>
          <w:tcPr>
            <w:tcW w:type="dxa" w:w="3160"/>
            <w:tcMar>
              <w:top w:w="100" w:type="dxa"/>
              <w:start w:w="120" w:type="dxa"/>
              <w:bottom w:w="100" w:type="dxa"/>
              <w:end w:w="120" w:type="dxa"/>
            </w:tcMar>
            <w:vAlign w:val="center"/>
          </w:tcPr>
          <w:p>
            <w:pPr>
              <w:jc w:val="right"/>
              <w:bidi/>
            </w:pPr>
            <w:r>
              <w:rPr>
                <w:rFonts w:ascii="Tahoma" w:hAnsi="Tahoma" w:cs="Tahoma"/>
                <w:b w:val="0"/>
                <w:color w:val="1F2937"/>
                <w:sz w:val="18"/>
              </w:rPr>
              <w:t>نتیجهٔ منفی حفظ شده؛ پنهان نشده</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7E6"/>
          </w:tcPr>
          <w:p>
            <w:pPr>
              <w:spacing w:after="0"/>
              <w:jc w:val="right"/>
              <w:bidi/>
            </w:pPr>
            <w:r>
              <w:rPr>
                <w:rFonts w:ascii="Tahoma" w:hAnsi="Tahoma" w:cs="Tahoma"/>
                <w:b/>
                <w:color w:val="7A5A00"/>
                <w:sz w:val="22"/>
              </w:rPr>
              <w:t>نکتهٔ مهم</w:t>
              <w:br/>
            </w:r>
            <w:r>
              <w:rPr>
                <w:rFonts w:ascii="Tahoma" w:hAnsi="Tahoma" w:cs="Tahoma"/>
                <w:b w:val="0"/>
                <w:color w:val="1F2937"/>
                <w:sz w:val="21"/>
              </w:rPr>
              <w:t>در این داده، baseline فصلی از naive بازگشتی بهتر نشده است. این شکست، بخشی از شواهد علمی پروژه است. پروژه نتیجهٔ بد را حذف نمی‌کند تا داستان موفقیت بسازد؛ این دقیقاً رفتار قابل اعتماد است.</w:t>
            </w:r>
          </w:p>
        </w:tc>
      </w:tr>
    </w:tbl>
    <w:p>
      <w:pPr>
        <w:spacing w:after="20"/>
      </w:pPr>
    </w:p>
    <w:p>
      <w:pPr>
        <w:pStyle w:val="Heading2"/>
        <w:jc w:val="right"/>
        <w:bidi/>
      </w:pPr>
      <w:r>
        <w:rPr>
          <w:rFonts w:ascii="Tahoma" w:hAnsi="Tahoma" w:cs="Tahoma"/>
          <w:b/>
          <w:color w:val="2E74B5"/>
          <w:sz w:val="28"/>
        </w:rPr>
        <w:t>ارزیابی time-aware</w:t>
      </w:r>
    </w:p>
    <w:p>
      <w:pPr>
        <w:spacing w:after="120" w:line="300" w:lineRule="auto"/>
        <w:jc w:val="right"/>
        <w:bidi/>
      </w:pPr>
      <w:r>
        <w:rPr>
          <w:rFonts w:ascii="Tahoma" w:hAnsi="Tahoma" w:cs="Tahoma"/>
          <w:b w:val="0"/>
          <w:color w:val="1F2937"/>
          <w:sz w:val="22"/>
        </w:rPr>
        <w:t>ارزیابی با ۶ پنجرهٔ expanding انجام شده است. تعداد ردیف‌های واجد شرایط غیرپروموشنی ۵۸٬۱۳۱ و تعداد ردیف‌های paired برابر ۴۱٬۵۱۶ است؛ coverage جفت‌شده ۷۱٫۴۲٪ است. paired یعنی فقط جایی مقایسه می‌کنیم که هر دو مدل پیش‌بینی معتبر دارند، تا مقایسه ناعادلانه نباشد.</w:t>
      </w:r>
    </w:p>
    <w:p>
      <w:pPr>
        <w:spacing w:after="120" w:line="300" w:lineRule="auto"/>
        <w:jc w:val="right"/>
        <w:bidi/>
      </w:pPr>
      <w:r>
        <w:rPr>
          <w:rFonts w:ascii="Tahoma" w:hAnsi="Tahoma" w:cs="Tahoma"/>
          <w:b w:val="0"/>
          <w:color w:val="1F2937"/>
          <w:sz w:val="22"/>
        </w:rPr>
        <w:t>WAPE را می‌توان این‌طور ساده فهمید: مجموع خطای قدرمطلق را بر مجموع مقدار واقعی تقسیم می‌کنیم. این معیار برای مقایسهٔ خطای کلی فروش مفید است، اما به‌تنهایی نمی‌گوید یک پروموشن سودآور بوده یا علت فروش چه بوده است.</w:t>
      </w:r>
    </w:p>
    <w:p>
      <w:pPr>
        <w:pStyle w:val="Heading1"/>
        <w:jc w:val="right"/>
        <w:bidi/>
      </w:pPr>
      <w:r>
        <w:rPr>
          <w:rFonts w:ascii="Tahoma" w:hAnsi="Tahoma" w:cs="Tahoma"/>
          <w:b/>
          <w:color w:val="2E74B5"/>
          <w:sz w:val="36"/>
        </w:rPr>
        <w:t>۹. ممیزی پروموشن و عدم‌قطعیت</w:t>
      </w:r>
    </w:p>
    <w:p>
      <w:pPr>
        <w:pStyle w:val="Heading2"/>
        <w:jc w:val="right"/>
        <w:bidi/>
      </w:pPr>
      <w:r>
        <w:rPr>
          <w:rFonts w:ascii="Tahoma" w:hAnsi="Tahoma" w:cs="Tahoma"/>
          <w:b/>
          <w:color w:val="2E74B5"/>
          <w:sz w:val="28"/>
        </w:rPr>
        <w:t>PromotionAuditResult چیست؟</w:t>
      </w:r>
    </w:p>
    <w:p>
      <w:pPr>
        <w:spacing w:after="120" w:line="300" w:lineRule="auto"/>
        <w:jc w:val="right"/>
        <w:bidi/>
      </w:pPr>
      <w:r>
        <w:rPr>
          <w:rFonts w:ascii="Tahoma" w:hAnsi="Tahoma" w:cs="Tahoma"/>
          <w:b w:val="0"/>
          <w:color w:val="1F2937"/>
          <w:sz w:val="22"/>
        </w:rPr>
        <w:t>این شیء typed خروجی مرکزی سیستم است. به‌جای اینکه داشبورد چند عدد پراکنده داشته باشد، یک نتیجهٔ ساختاریافته می‌گیرد: شناسهٔ رویداد، observed units، baseline point، baseline interval، difference point، difference interval، warnings، recommendation و claim boundary.</w:t>
      </w:r>
    </w:p>
    <w:tbl>
      <w:tblPr>
        <w:tblW w:type="dxa" w:w="9360"/>
        <w:tblLayout w:type="fixed"/>
        <w:tblLook w:firstColumn="1" w:firstRow="1" w:lastColumn="0" w:lastRow="0" w:noHBand="0" w:noVBand="1" w:val="04A0"/>
        <w:jc w:val="center"/>
        <w:tblInd w:w="120" w:type="dxa"/>
      </w:tblPr>
      <w:tblGrid>
        <w:gridCol w:w="2600"/>
        <w:gridCol w:w="1900"/>
        <w:gridCol w:w="4860"/>
      </w:tblGrid>
      <w:tr>
        <w:trPr>
          <w:tblHeader w:val="true"/>
        </w:trPr>
        <w:tc>
          <w:tcPr>
            <w:tcW w:type="dxa" w:w="2600"/>
            <w:tcMar>
              <w:top w:w="100" w:type="dxa"/>
              <w:start w:w="120" w:type="dxa"/>
              <w:bottom w:w="100" w:type="dxa"/>
              <w:end w:w="120" w:type="dxa"/>
            </w:tcMar>
            <w:vAlign w:val="center"/>
            <w:shd w:fill="E8EEF5"/>
          </w:tcPr>
          <w:p>
            <w:pPr>
              <w:jc w:val="right"/>
              <w:bidi/>
            </w:pPr>
            <w:r>
              <w:rPr>
                <w:rFonts w:ascii="Tahoma" w:hAnsi="Tahoma" w:cs="Tahoma"/>
                <w:b/>
                <w:color w:val="0B2545"/>
                <w:sz w:val="19"/>
              </w:rPr>
              <w:t>فیلد</w:t>
            </w:r>
          </w:p>
        </w:tc>
        <w:tc>
          <w:tcPr>
            <w:tcW w:type="dxa" w:w="1900"/>
            <w:tcMar>
              <w:top w:w="100" w:type="dxa"/>
              <w:start w:w="120" w:type="dxa"/>
              <w:bottom w:w="100" w:type="dxa"/>
              <w:end w:w="120" w:type="dxa"/>
            </w:tcMar>
            <w:vAlign w:val="center"/>
            <w:shd w:fill="E8EEF5"/>
          </w:tcPr>
          <w:p>
            <w:pPr>
              <w:jc w:val="right"/>
              <w:bidi/>
            </w:pPr>
            <w:r>
              <w:rPr>
                <w:rFonts w:ascii="Tahoma" w:hAnsi="Tahoma" w:cs="Tahoma"/>
                <w:b/>
                <w:color w:val="0B2545"/>
                <w:sz w:val="19"/>
              </w:rPr>
              <w:t>در مثال Demo</w:t>
            </w:r>
          </w:p>
        </w:tc>
        <w:tc>
          <w:tcPr>
            <w:tcW w:type="dxa" w:w="4860"/>
            <w:tcMar>
              <w:top w:w="100" w:type="dxa"/>
              <w:start w:w="120" w:type="dxa"/>
              <w:bottom w:w="100" w:type="dxa"/>
              <w:end w:w="120" w:type="dxa"/>
            </w:tcMar>
            <w:vAlign w:val="center"/>
            <w:shd w:fill="E8EEF5"/>
          </w:tcPr>
          <w:p>
            <w:pPr>
              <w:jc w:val="right"/>
              <w:bidi/>
            </w:pPr>
            <w:r>
              <w:rPr>
                <w:rFonts w:ascii="Tahoma" w:hAnsi="Tahoma" w:cs="Tahoma"/>
                <w:b/>
                <w:color w:val="0B2545"/>
                <w:sz w:val="19"/>
              </w:rPr>
              <w:t>چطور توضیح بدهی</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Observed</w:t>
            </w:r>
          </w:p>
        </w:tc>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۱۲۸</w:t>
            </w:r>
          </w:p>
        </w:tc>
        <w:tc>
          <w:tcPr>
            <w:tcW w:type="dxa" w:w="4860"/>
            <w:tcMar>
              <w:top w:w="100" w:type="dxa"/>
              <w:start w:w="120" w:type="dxa"/>
              <w:bottom w:w="100" w:type="dxa"/>
              <w:end w:w="120" w:type="dxa"/>
            </w:tcMar>
            <w:vAlign w:val="center"/>
          </w:tcPr>
          <w:p>
            <w:pPr>
              <w:jc w:val="right"/>
              <w:bidi/>
            </w:pPr>
            <w:r>
              <w:rPr>
                <w:rFonts w:ascii="Tahoma" w:hAnsi="Tahoma" w:cs="Tahoma"/>
                <w:b w:val="0"/>
                <w:color w:val="1F2937"/>
                <w:sz w:val="18"/>
              </w:rPr>
              <w:t>فروشی که واقعاً در دوره دیده شده</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Baseline point</w:t>
            </w:r>
          </w:p>
        </w:tc>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۱۸۵</w:t>
            </w:r>
          </w:p>
        </w:tc>
        <w:tc>
          <w:tcPr>
            <w:tcW w:type="dxa" w:w="4860"/>
            <w:tcMar>
              <w:top w:w="100" w:type="dxa"/>
              <w:start w:w="120" w:type="dxa"/>
              <w:bottom w:w="100" w:type="dxa"/>
              <w:end w:w="120" w:type="dxa"/>
            </w:tcMar>
            <w:vAlign w:val="center"/>
          </w:tcPr>
          <w:p>
            <w:pPr>
              <w:jc w:val="right"/>
              <w:bidi/>
            </w:pPr>
            <w:r>
              <w:rPr>
                <w:rFonts w:ascii="Tahoma" w:hAnsi="Tahoma" w:cs="Tahoma"/>
                <w:b w:val="0"/>
                <w:color w:val="1F2937"/>
                <w:sz w:val="18"/>
              </w:rPr>
              <w:t>مرجع نقطه‌ای از تاریخچهٔ قبل از رویداد</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Baseline interval</w:t>
            </w:r>
          </w:p>
        </w:tc>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۱۱۵ تا ۲۵۵</w:t>
            </w:r>
          </w:p>
        </w:tc>
        <w:tc>
          <w:tcPr>
            <w:tcW w:type="dxa" w:w="4860"/>
            <w:tcMar>
              <w:top w:w="100" w:type="dxa"/>
              <w:start w:w="120" w:type="dxa"/>
              <w:bottom w:w="100" w:type="dxa"/>
              <w:end w:w="120" w:type="dxa"/>
            </w:tcMar>
            <w:vAlign w:val="center"/>
          </w:tcPr>
          <w:p>
            <w:pPr>
              <w:jc w:val="right"/>
              <w:bidi/>
            </w:pPr>
            <w:r>
              <w:rPr>
                <w:rFonts w:ascii="Tahoma" w:hAnsi="Tahoma" w:cs="Tahoma"/>
                <w:b w:val="0"/>
                <w:color w:val="1F2937"/>
                <w:sz w:val="18"/>
              </w:rPr>
              <w:t>بازهٔ عدم‌قطعیت baseline</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Difference point</w:t>
            </w:r>
          </w:p>
        </w:tc>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-۵۷</w:t>
            </w:r>
          </w:p>
        </w:tc>
        <w:tc>
          <w:tcPr>
            <w:tcW w:type="dxa" w:w="4860"/>
            <w:tcMar>
              <w:top w:w="100" w:type="dxa"/>
              <w:start w:w="120" w:type="dxa"/>
              <w:bottom w:w="100" w:type="dxa"/>
              <w:end w:w="120" w:type="dxa"/>
            </w:tcMar>
            <w:vAlign w:val="center"/>
          </w:tcPr>
          <w:p>
            <w:pPr>
              <w:jc w:val="right"/>
              <w:bidi/>
            </w:pPr>
            <w:r>
              <w:rPr>
                <w:rFonts w:ascii="Tahoma" w:hAnsi="Tahoma" w:cs="Tahoma"/>
                <w:b w:val="0"/>
                <w:color w:val="1F2937"/>
                <w:sz w:val="18"/>
              </w:rPr>
              <w:t>فروش مشاهده‌شده ۵۷ واحد پایین‌تر از نقطهٔ baseline</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Difference interval</w:t>
            </w:r>
          </w:p>
        </w:tc>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-۱۲۷ تا ۱۳</w:t>
            </w:r>
          </w:p>
        </w:tc>
        <w:tc>
          <w:tcPr>
            <w:tcW w:type="dxa" w:w="4860"/>
            <w:tcMar>
              <w:top w:w="100" w:type="dxa"/>
              <w:start w:w="120" w:type="dxa"/>
              <w:bottom w:w="100" w:type="dxa"/>
              <w:end w:w="120" w:type="dxa"/>
            </w:tcMar>
            <w:vAlign w:val="center"/>
          </w:tcPr>
          <w:p>
            <w:pPr>
              <w:jc w:val="right"/>
              <w:bidi/>
            </w:pPr>
            <w:r>
              <w:rPr>
                <w:rFonts w:ascii="Tahoma" w:hAnsi="Tahoma" w:cs="Tahoma"/>
                <w:b w:val="0"/>
                <w:color w:val="1F2937"/>
                <w:sz w:val="18"/>
              </w:rPr>
              <w:t>اثر مشاهده‌شده می‌تواند از افت تا افزایش کوچک باشد</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Recommendation</w:t>
            </w:r>
          </w:p>
        </w:tc>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needs_more_evidence</w:t>
            </w:r>
          </w:p>
        </w:tc>
        <w:tc>
          <w:tcPr>
            <w:tcW w:type="dxa" w:w="4860"/>
            <w:tcMar>
              <w:top w:w="100" w:type="dxa"/>
              <w:start w:w="120" w:type="dxa"/>
              <w:bottom w:w="100" w:type="dxa"/>
              <w:end w:w="120" w:type="dxa"/>
            </w:tcMar>
            <w:vAlign w:val="center"/>
          </w:tcPr>
          <w:p>
            <w:pPr>
              <w:jc w:val="right"/>
              <w:bidi/>
            </w:pPr>
            <w:r>
              <w:rPr>
                <w:rFonts w:ascii="Tahoma" w:hAnsi="Tahoma" w:cs="Tahoma"/>
                <w:b w:val="0"/>
                <w:color w:val="1F2937"/>
                <w:sz w:val="18"/>
              </w:rPr>
              <w:t>هنوز برای تصمیم قاطع داده کافی نیست</w:t>
            </w:r>
          </w:p>
        </w:tc>
      </w:tr>
      <w:tr>
        <w:tc>
          <w:tcPr>
            <w:tcW w:type="dxa" w:w="2600"/>
            <w:tcMar>
              <w:top w:w="100" w:type="dxa"/>
              <w:start w:w="120" w:type="dxa"/>
              <w:bottom w:w="100" w:type="dxa"/>
              <w:end w:w="120" w:type="dxa"/>
            </w:tcMar>
            <w:vAlign w:val="center"/>
          </w:tcPr>
          <w:p>
            <w:pPr>
              <w:jc w:val="right"/>
              <w:bidi/>
            </w:pPr>
            <w:r>
              <w:rPr>
                <w:rFonts w:ascii="Tahoma" w:hAnsi="Tahoma" w:cs="Tahoma"/>
                <w:b w:val="0"/>
                <w:color w:val="1F2937"/>
                <w:sz w:val="18"/>
              </w:rPr>
              <w:t>Warning</w:t>
            </w:r>
          </w:p>
        </w:tc>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FORWARD_BUY_RISK</w:t>
            </w:r>
          </w:p>
        </w:tc>
        <w:tc>
          <w:tcPr>
            <w:tcW w:type="dxa" w:w="4860"/>
            <w:tcMar>
              <w:top w:w="100" w:type="dxa"/>
              <w:start w:w="120" w:type="dxa"/>
              <w:bottom w:w="100" w:type="dxa"/>
              <w:end w:w="120" w:type="dxa"/>
            </w:tcMar>
            <w:vAlign w:val="center"/>
          </w:tcPr>
          <w:p>
            <w:pPr>
              <w:jc w:val="right"/>
              <w:bidi/>
            </w:pPr>
            <w:r>
              <w:rPr>
                <w:rFonts w:ascii="Tahoma" w:hAnsi="Tahoma" w:cs="Tahoma"/>
                <w:b w:val="0"/>
                <w:color w:val="1F2937"/>
                <w:sz w:val="18"/>
              </w:rPr>
              <w:t>احتمال جلوکشیدن خرید از آینده</w:t>
            </w:r>
          </w:p>
        </w:tc>
      </w:tr>
    </w:tbl>
    <w:p>
      <w:pPr>
        <w:spacing w:after="20"/>
      </w:pPr>
    </w:p>
    <w:p>
      <w:pPr>
        <w:pStyle w:val="Heading2"/>
        <w:jc w:val="right"/>
        <w:bidi/>
      </w:pPr>
      <w:r>
        <w:rPr>
          <w:rFonts w:ascii="Tahoma" w:hAnsi="Tahoma" w:cs="Tahoma"/>
          <w:b/>
          <w:color w:val="2E74B5"/>
          <w:sz w:val="28"/>
        </w:rPr>
        <w:t>چرا interval مهم است؟</w:t>
      </w:r>
    </w:p>
    <w:p>
      <w:pPr>
        <w:spacing w:after="120" w:line="300" w:lineRule="auto"/>
        <w:jc w:val="right"/>
        <w:bidi/>
      </w:pPr>
      <w:r>
        <w:rPr>
          <w:rFonts w:ascii="Tahoma" w:hAnsi="Tahoma" w:cs="Tahoma"/>
          <w:b w:val="0"/>
          <w:color w:val="1F2937"/>
          <w:sz w:val="22"/>
        </w:rPr>
        <w:t>اگر فقط بگوییم اختلاف -۵۷ است، کاربر ممکن است فکر کند عدد دقیق و قطعی است. اما interval از -۱۲۷ تا ۱۳ نشان می‌دهد داده هنوز اجازه نمی‌دهد با اطمینان بگوییم اثر منفی یا مثبت بوده است. پس recommendation منطقی، نیاز به شواهد بیشتر است.</w:t>
      </w:r>
    </w:p>
    <w:p>
      <w:pPr>
        <w:pStyle w:val="Heading2"/>
        <w:jc w:val="right"/>
        <w:bidi/>
      </w:pPr>
      <w:r>
        <w:rPr>
          <w:rFonts w:ascii="Tahoma" w:hAnsi="Tahoma" w:cs="Tahoma"/>
          <w:b/>
          <w:color w:val="2E74B5"/>
          <w:sz w:val="28"/>
        </w:rPr>
        <w:t>policy تصمیم</w:t>
      </w:r>
    </w:p>
    <w:p>
      <w:pPr>
        <w:spacing w:after="120" w:line="300" w:lineRule="auto"/>
        <w:jc w:val="right"/>
        <w:bidi/>
      </w:pPr>
      <w:r>
        <w:rPr>
          <w:rFonts w:ascii="Tahoma" w:hAnsi="Tahoma" w:cs="Tahoma"/>
          <w:b w:val="0"/>
          <w:color w:val="1F2937"/>
          <w:sz w:val="22"/>
        </w:rPr>
        <w:t>policy `promoguard-observational-screening@1.0.0` سه مسیر اصلی دارد: `candidate_for_controlled_test` یعنی این رویداد ارزش طراحی آزمون دارد؛ `needs_more_evidence` یعنی قبل از تصمیم باید داده کامل‌تر شود؛ `deprioritize_and_investigate` یعنی فعلاً اولویت پایین‌تر یا بررسی علت لازم است. این policy نسخه‌دار است تا تغییر منطق در آینده قابل ردیابی باشد.</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DECEC"/>
          </w:tcPr>
          <w:p>
            <w:pPr>
              <w:spacing w:after="0"/>
              <w:jc w:val="right"/>
              <w:bidi/>
            </w:pPr>
            <w:r>
              <w:rPr>
                <w:rFonts w:ascii="Tahoma" w:hAnsi="Tahoma" w:cs="Tahoma"/>
                <w:b/>
                <w:color w:val="9B1C1C"/>
                <w:sz w:val="22"/>
              </w:rPr>
              <w:t>فرق correlation و causation</w:t>
              <w:br/>
            </w:r>
            <w:r>
              <w:rPr>
                <w:rFonts w:ascii="Tahoma" w:hAnsi="Tahoma" w:cs="Tahoma"/>
                <w:b w:val="0"/>
                <w:color w:val="1F2937"/>
                <w:sz w:val="21"/>
              </w:rPr>
              <w:t>هم‌زمانی پروموشن و فروش بالا فقط correlation مشاهده‌شده است. برای causal effect باید گروه کنترل، randomization یا طراحی علّی معتبر و diagnostics داشته باشیم. نسخهٔ فعلی عمداً چنین ادعایی نمی‌کند.</w:t>
            </w:r>
          </w:p>
        </w:tc>
      </w:tr>
    </w:tbl>
    <w:p>
      <w:pPr>
        <w:spacing w:after="20"/>
      </w:pPr>
    </w:p>
    <w:p>
      <w:r>
        <w:br w:type="page"/>
      </w:r>
    </w:p>
    <w:p>
      <w:pPr>
        <w:pStyle w:val="Heading1"/>
        <w:jc w:val="right"/>
        <w:bidi/>
      </w:pPr>
      <w:r>
        <w:rPr>
          <w:rFonts w:ascii="Tahoma" w:hAnsi="Tahoma" w:cs="Tahoma"/>
          <w:b/>
          <w:color w:val="2E74B5"/>
          <w:sz w:val="36"/>
        </w:rPr>
        <w:t>۱۰. API و قرارداد نرم‌افزاری</w:t>
      </w:r>
    </w:p>
    <w:p>
      <w:pPr>
        <w:spacing w:after="120" w:line="300" w:lineRule="auto"/>
        <w:jc w:val="right"/>
        <w:bidi/>
      </w:pPr>
      <w:r>
        <w:rPr>
          <w:rFonts w:ascii="Tahoma" w:hAnsi="Tahoma" w:cs="Tahoma"/>
          <w:b w:val="0"/>
          <w:color w:val="1F2937"/>
          <w:sz w:val="22"/>
        </w:rPr>
        <w:t>FastAPI لایهٔ سرویس است. وظیفه‌اش این نیست که منطق آماری را از نو بنویسد؛ وظیفه‌اش دریافت ورودی معتبر، صدا زدن هستهٔ دامنه، تبدیل نتیجه به JSON قراردادی و برگرداندن خطای قابل فهم است.</w:t>
      </w:r>
    </w:p>
    <w:p>
      <w:pPr>
        <w:pStyle w:val="Heading2"/>
        <w:jc w:val="right"/>
        <w:bidi/>
      </w:pPr>
      <w:r>
        <w:rPr>
          <w:rFonts w:ascii="Tahoma" w:hAnsi="Tahoma" w:cs="Tahoma"/>
          <w:b/>
          <w:color w:val="2E74B5"/>
          <w:sz w:val="28"/>
        </w:rPr>
        <w:t>چرا Pydantic مهم است؟</w:t>
      </w:r>
    </w:p>
    <w:p>
      <w:pPr>
        <w:spacing w:after="120" w:line="300" w:lineRule="auto"/>
        <w:jc w:val="right"/>
        <w:bidi/>
      </w:pPr>
      <w:r>
        <w:rPr>
          <w:rFonts w:ascii="Tahoma" w:hAnsi="Tahoma" w:cs="Tahoma"/>
          <w:b w:val="0"/>
          <w:color w:val="1F2937"/>
          <w:sz w:val="22"/>
        </w:rPr>
        <w:t>Pydantic به خروجی شکل مشخص می‌دهد. مثلاً `observed_units` باید عدد باشد، `recommendation` باید یکی از گزینه‌های تعریف‌شده باشد و interval باید دو مرز داشته باشد. این کار جلوی JSON مبهم و ناسازگاری بین backend و frontend را می‌گیرد.</w:t>
      </w:r>
    </w:p>
    <w:p>
      <w:pPr>
        <w:pStyle w:val="Heading2"/>
        <w:jc w:val="right"/>
        <w:bidi/>
      </w:pPr>
      <w:r>
        <w:rPr>
          <w:rFonts w:ascii="Tahoma" w:hAnsi="Tahoma" w:cs="Tahoma"/>
          <w:b/>
          <w:color w:val="2E74B5"/>
          <w:sz w:val="28"/>
        </w:rPr>
        <w:t>مسیرهای مهم اجرا</w:t>
      </w:r>
    </w:p>
    <w:tbl>
      <w:tblPr>
        <w:tblW w:type="dxa" w:w="9360"/>
        <w:tblLayout w:type="fixed"/>
        <w:tblLook w:firstColumn="1" w:firstRow="1" w:lastColumn="0" w:lastRow="0" w:noHBand="0" w:noVBand="1" w:val="04A0"/>
        <w:jc w:val="center"/>
        <w:tblInd w:w="120" w:type="dxa"/>
      </w:tblPr>
      <w:tblGrid>
        <w:gridCol w:w="2200"/>
        <w:gridCol w:w="3300"/>
        <w:gridCol w:w="3860"/>
      </w:tblGrid>
      <w:tr>
        <w:trPr>
          <w:tblHeader w:val="true"/>
        </w:trPr>
        <w:tc>
          <w:tcPr>
            <w:tcW w:type="dxa" w:w="2200"/>
            <w:tcMar>
              <w:top w:w="100" w:type="dxa"/>
              <w:start w:w="120" w:type="dxa"/>
              <w:bottom w:w="100" w:type="dxa"/>
              <w:end w:w="120" w:type="dxa"/>
            </w:tcMar>
            <w:vAlign w:val="center"/>
            <w:shd w:fill="E8EEF5"/>
          </w:tcPr>
          <w:p>
            <w:pPr>
              <w:jc w:val="right"/>
              <w:bidi/>
            </w:pPr>
            <w:r>
              <w:rPr>
                <w:rFonts w:ascii="Tahoma" w:hAnsi="Tahoma" w:cs="Tahoma"/>
                <w:b/>
                <w:color w:val="0B2545"/>
                <w:sz w:val="19"/>
              </w:rPr>
              <w:t>مسیر</w:t>
            </w:r>
          </w:p>
        </w:tc>
        <w:tc>
          <w:tcPr>
            <w:tcW w:type="dxa" w:w="3300"/>
            <w:tcMar>
              <w:top w:w="100" w:type="dxa"/>
              <w:start w:w="120" w:type="dxa"/>
              <w:bottom w:w="100" w:type="dxa"/>
              <w:end w:w="120" w:type="dxa"/>
            </w:tcMar>
            <w:vAlign w:val="center"/>
            <w:shd w:fill="E8EEF5"/>
          </w:tcPr>
          <w:p>
            <w:pPr>
              <w:jc w:val="right"/>
              <w:bidi/>
            </w:pPr>
            <w:r>
              <w:rPr>
                <w:rFonts w:ascii="Tahoma" w:hAnsi="Tahoma" w:cs="Tahoma"/>
                <w:b/>
                <w:color w:val="0B2545"/>
                <w:sz w:val="19"/>
              </w:rPr>
              <w:t>کار</w:t>
            </w:r>
          </w:p>
        </w:tc>
        <w:tc>
          <w:tcPr>
            <w:tcW w:type="dxa" w:w="3860"/>
            <w:tcMar>
              <w:top w:w="100" w:type="dxa"/>
              <w:start w:w="120" w:type="dxa"/>
              <w:bottom w:w="100" w:type="dxa"/>
              <w:end w:w="120" w:type="dxa"/>
            </w:tcMar>
            <w:vAlign w:val="center"/>
            <w:shd w:fill="E8EEF5"/>
          </w:tcPr>
          <w:p>
            <w:pPr>
              <w:jc w:val="right"/>
              <w:bidi/>
            </w:pPr>
            <w:r>
              <w:rPr>
                <w:rFonts w:ascii="Tahoma" w:hAnsi="Tahoma" w:cs="Tahoma"/>
                <w:b/>
                <w:color w:val="0B2545"/>
                <w:sz w:val="19"/>
              </w:rPr>
              <w:t>نحوهٔ دفاع</w:t>
            </w:r>
          </w:p>
        </w:tc>
      </w:tr>
      <w:tr>
        <w:tc>
          <w:tcPr>
            <w:tcW w:type="dxa" w:w="2200"/>
            <w:tcMar>
              <w:top w:w="100" w:type="dxa"/>
              <w:start w:w="120" w:type="dxa"/>
              <w:bottom w:w="100" w:type="dxa"/>
              <w:end w:w="120" w:type="dxa"/>
            </w:tcMar>
            <w:vAlign w:val="center"/>
          </w:tcPr>
          <w:p>
            <w:pPr>
              <w:jc w:val="right"/>
              <w:bidi/>
            </w:pPr>
            <w:r>
              <w:rPr>
                <w:rFonts w:ascii="Tahoma" w:hAnsi="Tahoma" w:cs="Tahoma"/>
                <w:b w:val="0"/>
                <w:color w:val="1F2937"/>
                <w:sz w:val="18"/>
              </w:rPr>
              <w:t>`/health`</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بررسی زنده‌بودن سرویس و نسخه</w:t>
            </w:r>
          </w:p>
        </w:tc>
        <w:tc>
          <w:tcPr>
            <w:tcW w:type="dxa" w:w="3860"/>
            <w:tcMar>
              <w:top w:w="100" w:type="dxa"/>
              <w:start w:w="120" w:type="dxa"/>
              <w:bottom w:w="100" w:type="dxa"/>
              <w:end w:w="120" w:type="dxa"/>
            </w:tcMar>
            <w:vAlign w:val="center"/>
          </w:tcPr>
          <w:p>
            <w:pPr>
              <w:jc w:val="right"/>
              <w:bidi/>
            </w:pPr>
            <w:r>
              <w:rPr>
                <w:rFonts w:ascii="Tahoma" w:hAnsi="Tahoma" w:cs="Tahoma"/>
                <w:b w:val="0"/>
                <w:color w:val="1F2937"/>
                <w:sz w:val="18"/>
              </w:rPr>
              <w:t>برای smoke و deployment check است، نه اعتبار آماری</w:t>
            </w:r>
          </w:p>
        </w:tc>
      </w:tr>
      <w:tr>
        <w:tc>
          <w:tcPr>
            <w:tcW w:type="dxa" w:w="2200"/>
            <w:tcMar>
              <w:top w:w="100" w:type="dxa"/>
              <w:start w:w="120" w:type="dxa"/>
              <w:bottom w:w="100" w:type="dxa"/>
              <w:end w:w="120" w:type="dxa"/>
            </w:tcMar>
            <w:vAlign w:val="center"/>
          </w:tcPr>
          <w:p>
            <w:pPr>
              <w:jc w:val="right"/>
              <w:bidi/>
            </w:pPr>
            <w:r>
              <w:rPr>
                <w:rFonts w:ascii="Tahoma" w:hAnsi="Tahoma" w:cs="Tahoma"/>
                <w:b w:val="0"/>
                <w:color w:val="1F2937"/>
                <w:sz w:val="18"/>
              </w:rPr>
              <w:t>endpoint پنل/کیفیت</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دریافت یا بررسی پنل استاندارد</w:t>
            </w:r>
          </w:p>
        </w:tc>
        <w:tc>
          <w:tcPr>
            <w:tcW w:type="dxa" w:w="3860"/>
            <w:tcMar>
              <w:top w:w="100" w:type="dxa"/>
              <w:start w:w="120" w:type="dxa"/>
              <w:bottom w:w="100" w:type="dxa"/>
              <w:end w:w="120" w:type="dxa"/>
            </w:tcMar>
            <w:vAlign w:val="center"/>
          </w:tcPr>
          <w:p>
            <w:pPr>
              <w:jc w:val="right"/>
              <w:bidi/>
            </w:pPr>
            <w:r>
              <w:rPr>
                <w:rFonts w:ascii="Tahoma" w:hAnsi="Tahoma" w:cs="Tahoma"/>
                <w:b w:val="0"/>
                <w:color w:val="1F2937"/>
                <w:sz w:val="18"/>
              </w:rPr>
              <w:t>داده قبل از audit باید قرارداد را پاس کند</w:t>
            </w:r>
          </w:p>
        </w:tc>
      </w:tr>
      <w:tr>
        <w:tc>
          <w:tcPr>
            <w:tcW w:type="dxa" w:w="2200"/>
            <w:tcMar>
              <w:top w:w="100" w:type="dxa"/>
              <w:start w:w="120" w:type="dxa"/>
              <w:bottom w:w="100" w:type="dxa"/>
              <w:end w:w="120" w:type="dxa"/>
            </w:tcMar>
            <w:vAlign w:val="center"/>
          </w:tcPr>
          <w:p>
            <w:pPr>
              <w:jc w:val="right"/>
              <w:bidi/>
            </w:pPr>
            <w:r>
              <w:rPr>
                <w:rFonts w:ascii="Tahoma" w:hAnsi="Tahoma" w:cs="Tahoma"/>
                <w:b w:val="0"/>
                <w:color w:val="1F2937"/>
                <w:sz w:val="18"/>
              </w:rPr>
              <w:t>endpoint audit</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تولید PromotionAuditResult</w:t>
            </w:r>
          </w:p>
        </w:tc>
        <w:tc>
          <w:tcPr>
            <w:tcW w:type="dxa" w:w="3860"/>
            <w:tcMar>
              <w:top w:w="100" w:type="dxa"/>
              <w:start w:w="120" w:type="dxa"/>
              <w:bottom w:w="100" w:type="dxa"/>
              <w:end w:w="120" w:type="dxa"/>
            </w:tcMar>
            <w:vAlign w:val="center"/>
          </w:tcPr>
          <w:p>
            <w:pPr>
              <w:jc w:val="right"/>
              <w:bidi/>
            </w:pPr>
            <w:r>
              <w:rPr>
                <w:rFonts w:ascii="Tahoma" w:hAnsi="Tahoma" w:cs="Tahoma"/>
                <w:b w:val="0"/>
                <w:color w:val="1F2937"/>
                <w:sz w:val="18"/>
              </w:rPr>
              <w:t>نتیجه observational و typed است</w:t>
            </w:r>
          </w:p>
        </w:tc>
      </w:tr>
      <w:tr>
        <w:tc>
          <w:tcPr>
            <w:tcW w:type="dxa" w:w="2200"/>
            <w:tcMar>
              <w:top w:w="100" w:type="dxa"/>
              <w:start w:w="120" w:type="dxa"/>
              <w:bottom w:w="100" w:type="dxa"/>
              <w:end w:w="120" w:type="dxa"/>
            </w:tcMar>
            <w:vAlign w:val="center"/>
          </w:tcPr>
          <w:p>
            <w:pPr>
              <w:jc w:val="right"/>
              <w:bidi/>
            </w:pPr>
            <w:r>
              <w:rPr>
                <w:rFonts w:ascii="Tahoma" w:hAnsi="Tahoma" w:cs="Tahoma"/>
                <w:b w:val="0"/>
                <w:color w:val="1F2937"/>
                <w:sz w:val="18"/>
              </w:rPr>
              <w:t>OpenAPI docs</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نمایش قرارداد تعاملی</w:t>
            </w:r>
          </w:p>
        </w:tc>
        <w:tc>
          <w:tcPr>
            <w:tcW w:type="dxa" w:w="3860"/>
            <w:tcMar>
              <w:top w:w="100" w:type="dxa"/>
              <w:start w:w="120" w:type="dxa"/>
              <w:bottom w:w="100" w:type="dxa"/>
              <w:end w:w="120" w:type="dxa"/>
            </w:tcMar>
            <w:vAlign w:val="center"/>
          </w:tcPr>
          <w:p>
            <w:pPr>
              <w:jc w:val="right"/>
              <w:bidi/>
            </w:pPr>
            <w:r>
              <w:rPr>
                <w:rFonts w:ascii="Tahoma" w:hAnsi="Tahoma" w:cs="Tahoma"/>
                <w:b w:val="0"/>
                <w:color w:val="1F2937"/>
                <w:sz w:val="18"/>
              </w:rPr>
              <w:t>مصرف‌کننده شکل ورودی/خروجی را می‌بیند</w:t>
            </w:r>
          </w:p>
        </w:tc>
      </w:tr>
    </w:tbl>
    <w:p>
      <w:pPr>
        <w:spacing w:after="20"/>
      </w:pPr>
    </w:p>
    <w:p>
      <w:pPr>
        <w:pStyle w:val="Heading2"/>
        <w:jc w:val="right"/>
        <w:bidi/>
      </w:pPr>
      <w:r>
        <w:rPr>
          <w:rFonts w:ascii="Tahoma" w:hAnsi="Tahoma" w:cs="Tahoma"/>
          <w:b/>
          <w:color w:val="2E74B5"/>
          <w:sz w:val="28"/>
        </w:rPr>
        <w:t>خطاها چگونه مدیریت می‌شوند؟</w:t>
      </w:r>
    </w:p>
    <w:p>
      <w:pPr>
        <w:pStyle w:val="ListBullet"/>
        <w:spacing w:after="60" w:line="288" w:lineRule="auto"/>
        <w:jc w:val="right"/>
        <w:bidi/>
      </w:pPr>
      <w:r>
        <w:rPr>
          <w:rFonts w:ascii="Tahoma" w:hAnsi="Tahoma" w:cs="Tahoma"/>
          <w:b w:val="0"/>
          <w:color w:val="1F2937"/>
          <w:sz w:val="21"/>
        </w:rPr>
        <w:t>فایل نامعتبر: پیام عمومی دربارهٔ ستون/دادهٔ لازم، بدون نمایش traceback.</w:t>
      </w:r>
    </w:p>
    <w:p>
      <w:pPr>
        <w:pStyle w:val="ListBullet"/>
        <w:spacing w:after="60" w:line="288" w:lineRule="auto"/>
        <w:jc w:val="right"/>
        <w:bidi/>
      </w:pPr>
      <w:r>
        <w:rPr>
          <w:rFonts w:ascii="Tahoma" w:hAnsi="Tahoma" w:cs="Tahoma"/>
          <w:b w:val="0"/>
          <w:color w:val="1F2937"/>
          <w:sz w:val="21"/>
        </w:rPr>
        <w:t>دادهٔ بیش از سقف: توقف قبل از تحلیل برای حفاظت از منابع.</w:t>
      </w:r>
    </w:p>
    <w:p>
      <w:pPr>
        <w:pStyle w:val="ListBullet"/>
        <w:spacing w:after="60" w:line="288" w:lineRule="auto"/>
        <w:jc w:val="right"/>
        <w:bidi/>
      </w:pPr>
      <w:r>
        <w:rPr>
          <w:rFonts w:ascii="Tahoma" w:hAnsi="Tahoma" w:cs="Tahoma"/>
          <w:b w:val="0"/>
          <w:color w:val="1F2937"/>
          <w:sz w:val="21"/>
        </w:rPr>
        <w:t>ورودی ناشناخته: رد با قرارداد تایپ‌شده.</w:t>
      </w:r>
    </w:p>
    <w:p>
      <w:pPr>
        <w:pStyle w:val="ListBullet"/>
        <w:spacing w:after="60" w:line="288" w:lineRule="auto"/>
        <w:jc w:val="right"/>
        <w:bidi/>
      </w:pPr>
      <w:r>
        <w:rPr>
          <w:rFonts w:ascii="Tahoma" w:hAnsi="Tahoma" w:cs="Tahoma"/>
          <w:b w:val="0"/>
          <w:color w:val="1F2937"/>
          <w:sz w:val="21"/>
        </w:rPr>
        <w:t>مشکل داخلی: در محیط توسعه قابل ردیابی، در Demo بدون افشای مسیر شخصی.</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8EEF5"/>
          </w:tcPr>
          <w:p>
            <w:pPr>
              <w:spacing w:after="0"/>
              <w:jc w:val="right"/>
              <w:bidi/>
            </w:pPr>
            <w:r>
              <w:rPr>
                <w:rFonts w:ascii="Tahoma" w:hAnsi="Tahoma" w:cs="Tahoma"/>
                <w:b/>
                <w:color w:val="0B2545"/>
                <w:sz w:val="22"/>
              </w:rPr>
              <w:t>نکتهٔ استخدامی</w:t>
              <w:br/>
            </w:r>
            <w:r>
              <w:rPr>
                <w:rFonts w:ascii="Tahoma" w:hAnsi="Tahoma" w:cs="Tahoma"/>
                <w:b w:val="0"/>
                <w:color w:val="1F2937"/>
                <w:sz w:val="21"/>
              </w:rPr>
              <w:t>این بخش نشان می‌دهد پروژه فقط notebook نیست: قرارداد API، error boundary، health check و smoke test دارد.</w:t>
            </w:r>
          </w:p>
        </w:tc>
      </w:tr>
    </w:tbl>
    <w:p>
      <w:pPr>
        <w:spacing w:after="20"/>
      </w:pPr>
    </w:p>
    <w:p>
      <w:pPr>
        <w:pStyle w:val="Heading1"/>
        <w:jc w:val="right"/>
        <w:bidi/>
      </w:pPr>
      <w:r>
        <w:rPr>
          <w:rFonts w:ascii="Tahoma" w:hAnsi="Tahoma" w:cs="Tahoma"/>
          <w:b/>
          <w:color w:val="2E74B5"/>
          <w:sz w:val="36"/>
        </w:rPr>
        <w:t>۱۱. داشبورد Streamlit و Demo Mode</w:t>
      </w:r>
    </w:p>
    <w:p>
      <w:pPr>
        <w:spacing w:after="120" w:line="300" w:lineRule="auto"/>
        <w:jc w:val="right"/>
        <w:bidi/>
      </w:pPr>
      <w:r>
        <w:rPr>
          <w:rFonts w:ascii="Tahoma" w:hAnsi="Tahoma" w:cs="Tahoma"/>
          <w:b w:val="0"/>
          <w:color w:val="1F2937"/>
          <w:sz w:val="22"/>
        </w:rPr>
        <w:t>داشبورد برای داور یا کاربر غیر فنی است. در حالت عادی می‌تواند مسیر داده یا کنترل‌های توسعه را داشته باشد؛ در `--demo` یک مسیر کوتاه و کنترل‌شده ارائه می‌کند تا داور با یک کلیک نتیجهٔ واقعی را ببیند.</w:t>
      </w:r>
    </w:p>
    <w:p>
      <w:pPr>
        <w:pStyle w:val="Heading2"/>
        <w:jc w:val="right"/>
        <w:bidi/>
      </w:pPr>
      <w:r>
        <w:rPr>
          <w:rFonts w:ascii="Tahoma" w:hAnsi="Tahoma" w:cs="Tahoma"/>
          <w:b/>
          <w:color w:val="2E74B5"/>
          <w:sz w:val="28"/>
        </w:rPr>
        <w:t>سه قدم Demo Mode</w:t>
      </w:r>
    </w:p>
    <w:p>
      <w:pPr>
        <w:pStyle w:val="ListNumber"/>
        <w:spacing w:after="80"/>
        <w:jc w:val="right"/>
        <w:bidi/>
      </w:pPr>
      <w:r>
        <w:rPr>
          <w:rFonts w:ascii="Tahoma" w:hAnsi="Tahoma" w:cs="Tahoma"/>
          <w:b w:val="0"/>
          <w:color w:val="1F2937"/>
          <w:sz w:val="21"/>
        </w:rPr>
        <w:t>بارگذاری و کنترل کیفیت: سیستم پنل واقعی را پیدا و قرارداد آن را بررسی می‌کند.</w:t>
      </w:r>
    </w:p>
    <w:p>
      <w:pPr>
        <w:pStyle w:val="ListNumber"/>
        <w:spacing w:after="80"/>
        <w:jc w:val="right"/>
        <w:bidi/>
      </w:pPr>
      <w:r>
        <w:rPr>
          <w:rFonts w:ascii="Tahoma" w:hAnsi="Tahoma" w:cs="Tahoma"/>
          <w:b w:val="0"/>
          <w:color w:val="1F2937"/>
          <w:sz w:val="21"/>
        </w:rPr>
        <w:t>انتخاب رویداد نماینده: سیستم طبق قاعدهٔ deterministic رویداد را انتخاب می‌کند؛ کاربر بهترین نتیجه را دستی انتخاب نمی‌کند.</w:t>
      </w:r>
    </w:p>
    <w:p>
      <w:pPr>
        <w:pStyle w:val="ListNumber"/>
        <w:spacing w:after="80"/>
        <w:jc w:val="right"/>
        <w:bidi/>
      </w:pPr>
      <w:r>
        <w:rPr>
          <w:rFonts w:ascii="Tahoma" w:hAnsi="Tahoma" w:cs="Tahoma"/>
          <w:b w:val="0"/>
          <w:color w:val="1F2937"/>
          <w:sz w:val="21"/>
        </w:rPr>
        <w:t>ممیزی و نمایش: observed، baseline، interval، warning و recommendation در کارت و نمودار نشان داده می‌شوند.</w:t>
      </w:r>
    </w:p>
    <w:p>
      <w:pPr>
        <w:spacing w:after="120" w:line="300" w:lineRule="auto"/>
        <w:jc w:val="right"/>
        <w:bidi/>
      </w:pPr>
      <w:r>
        <w:rPr>
          <w:rFonts w:ascii="Tahoma" w:hAnsi="Tahoma" w:cs="Tahoma"/>
          <w:b w:val="0"/>
          <w:color w:val="1F2937"/>
          <w:sz w:val="22"/>
        </w:rPr>
        <w:t>در Demo Mode مسیر محلی، traceback، نیاز به API key و محاسبهٔ دوبارهٔ عدد در UI وجود ندارد. اعداد از `PromotionAuditResult` می‌آیند و `presentation.py` فقط متن فارسی، رنگ و دادهٔ نمودار را نگاشت می‌کند.</w:t>
      </w:r>
    </w:p>
    <w:p>
      <w:pPr>
        <w:pStyle w:val="Heading2"/>
        <w:jc w:val="right"/>
        <w:bidi/>
      </w:pPr>
      <w:r>
        <w:rPr>
          <w:rFonts w:ascii="Tahoma" w:hAnsi="Tahoma" w:cs="Tahoma"/>
          <w:b/>
          <w:color w:val="2E74B5"/>
          <w:sz w:val="28"/>
        </w:rPr>
        <w:t>رفع خطای اخیر ModuleNotFoundError</w:t>
      </w:r>
    </w:p>
    <w:p>
      <w:pPr>
        <w:spacing w:after="120" w:line="300" w:lineRule="auto"/>
        <w:jc w:val="right"/>
        <w:bidi/>
      </w:pPr>
      <w:r>
        <w:rPr>
          <w:rFonts w:ascii="Tahoma" w:hAnsi="Tahoma" w:cs="Tahoma"/>
          <w:b w:val="0"/>
          <w:color w:val="1F2937"/>
          <w:sz w:val="22"/>
        </w:rPr>
        <w:t>وقتی Streamlit با مسیر فایل اجرا می‌شود، گاهی ریشهٔ پروژه در import path نیست. بنابراین `app.py` ریشهٔ مخزن را با `Path(__file__).resolve().parents[2]` پیدا می‌کند و قبل از import کردن `apps.dashboard.presentation` به `sys.path` اضافه می‌کند. این راه‌حل به مسیر شخصی hard-code نشده است و اجرای cloneهای دیگر را هم حفظ می‌کند.</w:t>
      </w:r>
    </w:p>
    <w:p>
      <w:pPr>
        <w:spacing w:after="140" w:line="252" w:lineRule="auto"/>
        <w:ind w:left="288" w:right="288"/>
        <w:jc w:val="left"/>
      </w:pPr>
      <w:r>
        <w:rPr>
          <w:rFonts w:ascii="Consolas" w:hAnsi="Consolas" w:cs="Consolas"/>
          <w:b w:val="0"/>
          <w:color w:val="0B2545"/>
          <w:sz w:val="18"/>
        </w:rPr>
        <w:t>.\.venv\Scripts\python.exe -m streamlit run apps/dashboard/app.py -- --demo</w:t>
      </w:r>
    </w:p>
    <w:p>
      <w:r>
        <w:br w:type="page"/>
      </w:r>
    </w:p>
    <w:p>
      <w:pPr>
        <w:pStyle w:val="Heading1"/>
        <w:jc w:val="right"/>
        <w:bidi/>
      </w:pPr>
      <w:r>
        <w:rPr>
          <w:rFonts w:ascii="Tahoma" w:hAnsi="Tahoma" w:cs="Tahoma"/>
          <w:b/>
          <w:color w:val="2E74B5"/>
          <w:sz w:val="36"/>
        </w:rPr>
        <w:t>۱۲. تست‌ها و CI: چرا باید اعتماد کنیم؟</w:t>
      </w:r>
    </w:p>
    <w:p>
      <w:pPr>
        <w:spacing w:after="120" w:line="300" w:lineRule="auto"/>
        <w:jc w:val="right"/>
        <w:bidi/>
      </w:pPr>
      <w:r>
        <w:rPr>
          <w:rFonts w:ascii="Tahoma" w:hAnsi="Tahoma" w:cs="Tahoma"/>
          <w:b w:val="0"/>
          <w:color w:val="1F2937"/>
          <w:sz w:val="22"/>
        </w:rPr>
        <w:t>تست یعنی قبل از اینکه انسان به خروجی اعتماد کند، ماشین چند بار قراردادها و edge caseها را امتحان کند. عدد ۷۳ تست به معنی «هیچ باگی وجود ندارد» نیست؛ یعنی ۷۳ بررسی تعریف‌شده پاس شده است.</w:t>
      </w:r>
    </w:p>
    <w:tbl>
      <w:tblPr>
        <w:tblW w:type="dxa" w:w="9360"/>
        <w:tblLayout w:type="fixed"/>
        <w:tblLook w:firstColumn="1" w:firstRow="1" w:lastColumn="0" w:lastRow="0" w:noHBand="0" w:noVBand="1" w:val="04A0"/>
        <w:jc w:val="center"/>
        <w:tblInd w:w="120" w:type="dxa"/>
      </w:tblPr>
      <w:tblGrid>
        <w:gridCol w:w="2400"/>
        <w:gridCol w:w="6960"/>
      </w:tblGrid>
      <w:tr>
        <w:trPr>
          <w:tblHeader w:val="true"/>
        </w:trPr>
        <w:tc>
          <w:tcPr>
            <w:tcW w:type="dxa" w:w="2400"/>
            <w:tcMar>
              <w:top w:w="100" w:type="dxa"/>
              <w:start w:w="120" w:type="dxa"/>
              <w:bottom w:w="100" w:type="dxa"/>
              <w:end w:w="120" w:type="dxa"/>
            </w:tcMar>
            <w:vAlign w:val="center"/>
            <w:shd w:fill="E8EEF5"/>
          </w:tcPr>
          <w:p>
            <w:pPr>
              <w:jc w:val="right"/>
              <w:bidi/>
            </w:pPr>
            <w:r>
              <w:rPr>
                <w:rFonts w:ascii="Tahoma" w:hAnsi="Tahoma" w:cs="Tahoma"/>
                <w:b/>
                <w:color w:val="0B2545"/>
                <w:sz w:val="19"/>
              </w:rPr>
              <w:t>لایهٔ تست</w:t>
            </w:r>
          </w:p>
        </w:tc>
        <w:tc>
          <w:tcPr>
            <w:tcW w:type="dxa" w:w="6960"/>
            <w:tcMar>
              <w:top w:w="100" w:type="dxa"/>
              <w:start w:w="120" w:type="dxa"/>
              <w:bottom w:w="100" w:type="dxa"/>
              <w:end w:w="120" w:type="dxa"/>
            </w:tcMar>
            <w:vAlign w:val="center"/>
            <w:shd w:fill="E8EEF5"/>
          </w:tcPr>
          <w:p>
            <w:pPr>
              <w:jc w:val="right"/>
              <w:bidi/>
            </w:pPr>
            <w:r>
              <w:rPr>
                <w:rFonts w:ascii="Tahoma" w:hAnsi="Tahoma" w:cs="Tahoma"/>
                <w:b/>
                <w:color w:val="0B2545"/>
                <w:sz w:val="19"/>
              </w:rPr>
              <w:t>نمونهٔ چیزی که کنترل می‌کند</w:t>
            </w:r>
          </w:p>
        </w:tc>
      </w:tr>
      <w:tr>
        <w:tc>
          <w:tcPr>
            <w:tcW w:type="dxa" w:w="2400"/>
            <w:tcMar>
              <w:top w:w="100" w:type="dxa"/>
              <w:start w:w="120" w:type="dxa"/>
              <w:bottom w:w="100" w:type="dxa"/>
              <w:end w:w="120" w:type="dxa"/>
            </w:tcMar>
            <w:vAlign w:val="center"/>
          </w:tcPr>
          <w:p>
            <w:pPr>
              <w:jc w:val="right"/>
              <w:bidi/>
            </w:pPr>
            <w:r>
              <w:rPr>
                <w:rFonts w:ascii="Tahoma" w:hAnsi="Tahoma" w:cs="Tahoma"/>
                <w:b w:val="0"/>
                <w:color w:val="1F2937"/>
                <w:sz w:val="18"/>
              </w:rPr>
              <w:t>Unit</w:t>
            </w:r>
          </w:p>
        </w:tc>
        <w:tc>
          <w:tcPr>
            <w:tcW w:type="dxa" w:w="6960"/>
            <w:tcMar>
              <w:top w:w="100" w:type="dxa"/>
              <w:start w:w="120" w:type="dxa"/>
              <w:bottom w:w="100" w:type="dxa"/>
              <w:end w:w="120" w:type="dxa"/>
            </w:tcMar>
            <w:vAlign w:val="center"/>
          </w:tcPr>
          <w:p>
            <w:pPr>
              <w:jc w:val="right"/>
              <w:bidi/>
            </w:pPr>
            <w:r>
              <w:rPr>
                <w:rFonts w:ascii="Tahoma" w:hAnsi="Tahoma" w:cs="Tahoma"/>
                <w:b w:val="0"/>
                <w:color w:val="1F2937"/>
                <w:sz w:val="18"/>
              </w:rPr>
              <w:t>توابع کوچک، نگاشت recommendation، warning و chart records</w:t>
            </w:r>
          </w:p>
        </w:tc>
      </w:tr>
      <w:tr>
        <w:tc>
          <w:tcPr>
            <w:tcW w:type="dxa" w:w="2400"/>
            <w:tcMar>
              <w:top w:w="100" w:type="dxa"/>
              <w:start w:w="120" w:type="dxa"/>
              <w:bottom w:w="100" w:type="dxa"/>
              <w:end w:w="120" w:type="dxa"/>
            </w:tcMar>
            <w:vAlign w:val="center"/>
          </w:tcPr>
          <w:p>
            <w:pPr>
              <w:jc w:val="right"/>
              <w:bidi/>
            </w:pPr>
            <w:r>
              <w:rPr>
                <w:rFonts w:ascii="Tahoma" w:hAnsi="Tahoma" w:cs="Tahoma"/>
                <w:b w:val="0"/>
                <w:color w:val="1F2937"/>
                <w:sz w:val="18"/>
              </w:rPr>
              <w:t>Data contract</w:t>
            </w:r>
          </w:p>
        </w:tc>
        <w:tc>
          <w:tcPr>
            <w:tcW w:type="dxa" w:w="6960"/>
            <w:tcMar>
              <w:top w:w="100" w:type="dxa"/>
              <w:start w:w="120" w:type="dxa"/>
              <w:bottom w:w="100" w:type="dxa"/>
              <w:end w:w="120" w:type="dxa"/>
            </w:tcMar>
            <w:vAlign w:val="center"/>
          </w:tcPr>
          <w:p>
            <w:pPr>
              <w:jc w:val="right"/>
              <w:bidi/>
            </w:pPr>
            <w:r>
              <w:rPr>
                <w:rFonts w:ascii="Tahoma" w:hAnsi="Tahoma" w:cs="Tahoma"/>
                <w:b w:val="0"/>
                <w:color w:val="1F2937"/>
                <w:sz w:val="18"/>
              </w:rPr>
              <w:t>ستون‌های لازم، تاریخ، grain، مقدار فروش و محدودیت‌ها</w:t>
            </w:r>
          </w:p>
        </w:tc>
      </w:tr>
      <w:tr>
        <w:tc>
          <w:tcPr>
            <w:tcW w:type="dxa" w:w="2400"/>
            <w:tcMar>
              <w:top w:w="100" w:type="dxa"/>
              <w:start w:w="120" w:type="dxa"/>
              <w:bottom w:w="100" w:type="dxa"/>
              <w:end w:w="120" w:type="dxa"/>
            </w:tcMar>
            <w:vAlign w:val="center"/>
          </w:tcPr>
          <w:p>
            <w:pPr>
              <w:jc w:val="right"/>
              <w:bidi/>
            </w:pPr>
            <w:r>
              <w:rPr>
                <w:rFonts w:ascii="Tahoma" w:hAnsi="Tahoma" w:cs="Tahoma"/>
                <w:b w:val="0"/>
                <w:color w:val="1F2937"/>
                <w:sz w:val="18"/>
              </w:rPr>
              <w:t>Statistical</w:t>
            </w:r>
          </w:p>
        </w:tc>
        <w:tc>
          <w:tcPr>
            <w:tcW w:type="dxa" w:w="6960"/>
            <w:tcMar>
              <w:top w:w="100" w:type="dxa"/>
              <w:start w:w="120" w:type="dxa"/>
              <w:bottom w:w="100" w:type="dxa"/>
              <w:end w:w="120" w:type="dxa"/>
            </w:tcMar>
            <w:vAlign w:val="center"/>
          </w:tcPr>
          <w:p>
            <w:pPr>
              <w:jc w:val="right"/>
              <w:bidi/>
            </w:pPr>
            <w:r>
              <w:rPr>
                <w:rFonts w:ascii="Tahoma" w:hAnsi="Tahoma" w:cs="Tahoma"/>
                <w:b w:val="0"/>
                <w:color w:val="1F2937"/>
                <w:sz w:val="18"/>
              </w:rPr>
              <w:t>تقسیم زمانی، leakage، paired evaluation و metric</w:t>
            </w:r>
          </w:p>
        </w:tc>
      </w:tr>
      <w:tr>
        <w:tc>
          <w:tcPr>
            <w:tcW w:type="dxa" w:w="2400"/>
            <w:tcMar>
              <w:top w:w="100" w:type="dxa"/>
              <w:start w:w="120" w:type="dxa"/>
              <w:bottom w:w="100" w:type="dxa"/>
              <w:end w:w="120" w:type="dxa"/>
            </w:tcMar>
            <w:vAlign w:val="center"/>
          </w:tcPr>
          <w:p>
            <w:pPr>
              <w:jc w:val="right"/>
              <w:bidi/>
            </w:pPr>
            <w:r>
              <w:rPr>
                <w:rFonts w:ascii="Tahoma" w:hAnsi="Tahoma" w:cs="Tahoma"/>
                <w:b w:val="0"/>
                <w:color w:val="1F2937"/>
                <w:sz w:val="18"/>
              </w:rPr>
              <w:t>Integration</w:t>
            </w:r>
          </w:p>
        </w:tc>
        <w:tc>
          <w:tcPr>
            <w:tcW w:type="dxa" w:w="6960"/>
            <w:tcMar>
              <w:top w:w="100" w:type="dxa"/>
              <w:start w:w="120" w:type="dxa"/>
              <w:bottom w:w="100" w:type="dxa"/>
              <w:end w:w="120" w:type="dxa"/>
            </w:tcMar>
            <w:vAlign w:val="center"/>
          </w:tcPr>
          <w:p>
            <w:pPr>
              <w:jc w:val="right"/>
              <w:bidi/>
            </w:pPr>
            <w:r>
              <w:rPr>
                <w:rFonts w:ascii="Tahoma" w:hAnsi="Tahoma" w:cs="Tahoma"/>
                <w:b w:val="0"/>
                <w:color w:val="1F2937"/>
                <w:sz w:val="18"/>
              </w:rPr>
              <w:t>اتصال API به هسته و قرارداد پاسخ</w:t>
            </w:r>
          </w:p>
        </w:tc>
      </w:tr>
      <w:tr>
        <w:tc>
          <w:tcPr>
            <w:tcW w:type="dxa" w:w="2400"/>
            <w:tcMar>
              <w:top w:w="100" w:type="dxa"/>
              <w:start w:w="120" w:type="dxa"/>
              <w:bottom w:w="100" w:type="dxa"/>
              <w:end w:w="120" w:type="dxa"/>
            </w:tcMar>
            <w:vAlign w:val="center"/>
          </w:tcPr>
          <w:p>
            <w:pPr>
              <w:jc w:val="right"/>
              <w:bidi/>
            </w:pPr>
            <w:r>
              <w:rPr>
                <w:rFonts w:ascii="Tahoma" w:hAnsi="Tahoma" w:cs="Tahoma"/>
                <w:b w:val="0"/>
                <w:color w:val="1F2937"/>
                <w:sz w:val="18"/>
              </w:rPr>
              <w:t>Golden/output</w:t>
            </w:r>
          </w:p>
        </w:tc>
        <w:tc>
          <w:tcPr>
            <w:tcW w:type="dxa" w:w="6960"/>
            <w:tcMar>
              <w:top w:w="100" w:type="dxa"/>
              <w:start w:w="120" w:type="dxa"/>
              <w:bottom w:w="100" w:type="dxa"/>
              <w:end w:w="120" w:type="dxa"/>
            </w:tcMar>
            <w:vAlign w:val="center"/>
          </w:tcPr>
          <w:p>
            <w:pPr>
              <w:jc w:val="right"/>
              <w:bidi/>
            </w:pPr>
            <w:r>
              <w:rPr>
                <w:rFonts w:ascii="Tahoma" w:hAnsi="Tahoma" w:cs="Tahoma"/>
                <w:b w:val="0"/>
                <w:color w:val="1F2937"/>
                <w:sz w:val="18"/>
              </w:rPr>
              <w:t>ثبات خروجی‌های نمونه و مرز ادعا</w:t>
            </w:r>
          </w:p>
        </w:tc>
      </w:tr>
      <w:tr>
        <w:tc>
          <w:tcPr>
            <w:tcW w:type="dxa" w:w="2400"/>
            <w:tcMar>
              <w:top w:w="100" w:type="dxa"/>
              <w:start w:w="120" w:type="dxa"/>
              <w:bottom w:w="100" w:type="dxa"/>
              <w:end w:w="120" w:type="dxa"/>
            </w:tcMar>
            <w:vAlign w:val="center"/>
          </w:tcPr>
          <w:p>
            <w:pPr>
              <w:jc w:val="right"/>
              <w:bidi/>
            </w:pPr>
            <w:r>
              <w:rPr>
                <w:rFonts w:ascii="Tahoma" w:hAnsi="Tahoma" w:cs="Tahoma"/>
                <w:b w:val="0"/>
                <w:color w:val="1F2937"/>
                <w:sz w:val="18"/>
              </w:rPr>
              <w:t>Browser/manual</w:t>
            </w:r>
          </w:p>
        </w:tc>
        <w:tc>
          <w:tcPr>
            <w:tcW w:type="dxa" w:w="6960"/>
            <w:tcMar>
              <w:top w:w="100" w:type="dxa"/>
              <w:start w:w="120" w:type="dxa"/>
              <w:bottom w:w="100" w:type="dxa"/>
              <w:end w:w="120" w:type="dxa"/>
            </w:tcMar>
            <w:vAlign w:val="center"/>
          </w:tcPr>
          <w:p>
            <w:pPr>
              <w:jc w:val="right"/>
              <w:bidi/>
            </w:pPr>
            <w:r>
              <w:rPr>
                <w:rFonts w:ascii="Tahoma" w:hAnsi="Tahoma" w:cs="Tahoma"/>
                <w:b w:val="0"/>
                <w:color w:val="1F2937"/>
                <w:sz w:val="18"/>
              </w:rPr>
              <w:t>اجرای واقعی Demo، RTL، نبود مسیر شخصی و نبود traceback</w:t>
            </w:r>
          </w:p>
        </w:tc>
      </w:tr>
    </w:tbl>
    <w:p>
      <w:pPr>
        <w:spacing w:after="20"/>
      </w:pPr>
    </w:p>
    <w:p>
      <w:pPr>
        <w:pStyle w:val="Heading2"/>
        <w:jc w:val="right"/>
        <w:bidi/>
      </w:pPr>
      <w:r>
        <w:rPr>
          <w:rFonts w:ascii="Tahoma" w:hAnsi="Tahoma" w:cs="Tahoma"/>
          <w:b/>
          <w:color w:val="2E74B5"/>
          <w:sz w:val="28"/>
        </w:rPr>
        <w:t>CI چه می‌کند؟</w:t>
      </w:r>
    </w:p>
    <w:p>
      <w:pPr>
        <w:spacing w:after="120" w:line="300" w:lineRule="auto"/>
        <w:jc w:val="right"/>
        <w:bidi/>
      </w:pPr>
      <w:r>
        <w:rPr>
          <w:rFonts w:ascii="Tahoma" w:hAnsi="Tahoma" w:cs="Tahoma"/>
          <w:b w:val="0"/>
          <w:color w:val="1F2937"/>
          <w:sz w:val="22"/>
        </w:rPr>
        <w:t>GitHub Actions روی runner تمیز Ubuntu و Python 3.11 نصب می‌کند، dependencyها را می‌گیرد، Ruff را اجرا می‌کند و pytest را می‌زند. این مهم است چون فقط سیستم شخصی تو معیار نیست. آخرین CI مربوط به commit رفع import نیز سبز است.</w:t>
      </w:r>
    </w:p>
    <w:p>
      <w:pPr>
        <w:pStyle w:val="Heading2"/>
        <w:jc w:val="right"/>
        <w:bidi/>
      </w:pPr>
      <w:r>
        <w:rPr>
          <w:rFonts w:ascii="Tahoma" w:hAnsi="Tahoma" w:cs="Tahoma"/>
          <w:b/>
          <w:color w:val="2E74B5"/>
          <w:sz w:val="28"/>
        </w:rPr>
        <w:t>warning شناخته‌شده</w:t>
      </w:r>
    </w:p>
    <w:p>
      <w:pPr>
        <w:spacing w:after="120" w:line="300" w:lineRule="auto"/>
        <w:jc w:val="right"/>
        <w:bidi/>
      </w:pPr>
      <w:r>
        <w:rPr>
          <w:rFonts w:ascii="Tahoma" w:hAnsi="Tahoma" w:cs="Tahoma"/>
          <w:b w:val="0"/>
          <w:color w:val="1F2937"/>
          <w:sz w:val="22"/>
        </w:rPr>
        <w:t>در تست FastAPI یک `StarletteDeprecationWarning` دربارهٔ مرز dependency با httpx دیده می‌شود. warning مانع پاس‌شدن تست نیست، اما پنهان نشده است. پاسخ حرفه‌ای این است: «آن را ثبت کرده‌ایم، اثرش را از خطای پروژه جدا کرده‌ایم و باید در maintenance dependency رفع شود.»</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7E6"/>
          </w:tcPr>
          <w:p>
            <w:pPr>
              <w:spacing w:after="0"/>
              <w:jc w:val="right"/>
              <w:bidi/>
            </w:pPr>
            <w:r>
              <w:rPr>
                <w:rFonts w:ascii="Tahoma" w:hAnsi="Tahoma" w:cs="Tahoma"/>
                <w:b/>
                <w:color w:val="7A5A00"/>
                <w:sz w:val="22"/>
              </w:rPr>
              <w:t>سه سطح شواهد</w:t>
              <w:br/>
            </w:r>
            <w:r>
              <w:rPr>
                <w:rFonts w:ascii="Tahoma" w:hAnsi="Tahoma" w:cs="Tahoma"/>
                <w:b w:val="0"/>
                <w:color w:val="1F2937"/>
                <w:sz w:val="21"/>
              </w:rPr>
              <w:t>تست می‌گوید کد طبق قراردادهای نوشته‌شده رفتار می‌کند؛ اجرای دادهٔ واقعی می‌گوید مسیر روی یک dataset واقعی کار کرده؛ pilot مشتری می‌گوید ارزش کسب‌وکاری در محیط واقعی وجود دارد. پروژه دو مورد اول را دارد، مورد سوم هنوز انجام نشده است.</w:t>
            </w:r>
          </w:p>
        </w:tc>
      </w:tr>
    </w:tbl>
    <w:p>
      <w:pPr>
        <w:spacing w:after="20"/>
      </w:pPr>
    </w:p>
    <w:p>
      <w:pPr>
        <w:pStyle w:val="Heading1"/>
        <w:jc w:val="right"/>
        <w:bidi/>
      </w:pPr>
      <w:r>
        <w:rPr>
          <w:rFonts w:ascii="Tahoma" w:hAnsi="Tahoma" w:cs="Tahoma"/>
          <w:b/>
          <w:color w:val="2E74B5"/>
          <w:sz w:val="36"/>
        </w:rPr>
        <w:t>۱۳. وضعیت فعلی پروژه و releaseها</w:t>
      </w:r>
    </w:p>
    <w:tbl>
      <w:tblPr>
        <w:tblW w:type="dxa" w:w="9360"/>
        <w:tblLayout w:type="fixed"/>
        <w:tblLook w:firstColumn="1" w:firstRow="1" w:lastColumn="0" w:lastRow="0" w:noHBand="0" w:noVBand="1" w:val="04A0"/>
        <w:jc w:val="center"/>
        <w:tblInd w:w="120" w:type="dxa"/>
      </w:tblPr>
      <w:tblGrid>
        <w:gridCol w:w="2500"/>
        <w:gridCol w:w="4300"/>
        <w:gridCol w:w="2560"/>
      </w:tblGrid>
      <w:tr>
        <w:trPr>
          <w:tblHeader w:val="true"/>
        </w:trPr>
        <w:tc>
          <w:tcPr>
            <w:tcW w:type="dxa" w:w="2500"/>
            <w:tcMar>
              <w:top w:w="100" w:type="dxa"/>
              <w:start w:w="120" w:type="dxa"/>
              <w:bottom w:w="100" w:type="dxa"/>
              <w:end w:w="120" w:type="dxa"/>
            </w:tcMar>
            <w:vAlign w:val="center"/>
            <w:shd w:fill="E8EEF5"/>
          </w:tcPr>
          <w:p>
            <w:pPr>
              <w:jc w:val="right"/>
              <w:bidi/>
            </w:pPr>
            <w:r>
              <w:rPr>
                <w:rFonts w:ascii="Tahoma" w:hAnsi="Tahoma" w:cs="Tahoma"/>
                <w:b/>
                <w:color w:val="0B2545"/>
                <w:sz w:val="19"/>
              </w:rPr>
              <w:t>نسخه/گیت</w:t>
            </w:r>
          </w:p>
        </w:tc>
        <w:tc>
          <w:tcPr>
            <w:tcW w:type="dxa" w:w="4300"/>
            <w:tcMar>
              <w:top w:w="100" w:type="dxa"/>
              <w:start w:w="120" w:type="dxa"/>
              <w:bottom w:w="100" w:type="dxa"/>
              <w:end w:w="120" w:type="dxa"/>
            </w:tcMar>
            <w:vAlign w:val="center"/>
            <w:shd w:fill="E8EEF5"/>
          </w:tcPr>
          <w:p>
            <w:pPr>
              <w:jc w:val="right"/>
              <w:bidi/>
            </w:pPr>
            <w:r>
              <w:rPr>
                <w:rFonts w:ascii="Tahoma" w:hAnsi="Tahoma" w:cs="Tahoma"/>
                <w:b/>
                <w:color w:val="0B2545"/>
                <w:sz w:val="19"/>
              </w:rPr>
              <w:t>چه چیزی تمام شده</w:t>
            </w:r>
          </w:p>
        </w:tc>
        <w:tc>
          <w:tcPr>
            <w:tcW w:type="dxa" w:w="2560"/>
            <w:tcMar>
              <w:top w:w="100" w:type="dxa"/>
              <w:start w:w="120" w:type="dxa"/>
              <w:bottom w:w="100" w:type="dxa"/>
              <w:end w:w="120" w:type="dxa"/>
            </w:tcMar>
            <w:vAlign w:val="center"/>
            <w:shd w:fill="E8EEF5"/>
          </w:tcPr>
          <w:p>
            <w:pPr>
              <w:jc w:val="right"/>
              <w:bidi/>
            </w:pPr>
            <w:r>
              <w:rPr>
                <w:rFonts w:ascii="Tahoma" w:hAnsi="Tahoma" w:cs="Tahoma"/>
                <w:b/>
                <w:color w:val="0B2545"/>
                <w:sz w:val="19"/>
              </w:rPr>
              <w:t>چه چیزی هنوز نیست</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v0.5.1-foundation-correctness</w:t>
            </w:r>
          </w:p>
        </w:tc>
        <w:tc>
          <w:tcPr>
            <w:tcW w:type="dxa" w:w="4300"/>
            <w:tcMar>
              <w:top w:w="100" w:type="dxa"/>
              <w:start w:w="120" w:type="dxa"/>
              <w:bottom w:w="100" w:type="dxa"/>
              <w:end w:w="120" w:type="dxa"/>
            </w:tcMar>
            <w:vAlign w:val="center"/>
          </w:tcPr>
          <w:p>
            <w:pPr>
              <w:jc w:val="right"/>
              <w:bidi/>
            </w:pPr>
            <w:r>
              <w:rPr>
                <w:rFonts w:ascii="Tahoma" w:hAnsi="Tahoma" w:cs="Tahoma"/>
                <w:b w:val="0"/>
                <w:color w:val="1F2937"/>
                <w:sz w:val="18"/>
              </w:rPr>
              <w:t>coverage، policy نسخه‌دار، real-data evidence و API smoke</w:t>
            </w:r>
          </w:p>
        </w:tc>
        <w:tc>
          <w:tcPr>
            <w:tcW w:type="dxa" w:w="2560"/>
            <w:tcMar>
              <w:top w:w="100" w:type="dxa"/>
              <w:start w:w="120" w:type="dxa"/>
              <w:bottom w:w="100" w:type="dxa"/>
              <w:end w:w="120" w:type="dxa"/>
            </w:tcMar>
            <w:vAlign w:val="center"/>
          </w:tcPr>
          <w:p>
            <w:pPr>
              <w:jc w:val="right"/>
              <w:bidi/>
            </w:pPr>
            <w:r>
              <w:rPr>
                <w:rFonts w:ascii="Tahoma" w:hAnsi="Tahoma" w:cs="Tahoma"/>
                <w:b w:val="0"/>
                <w:color w:val="1F2937"/>
                <w:sz w:val="18"/>
              </w:rPr>
              <w:t>اثبات اثر تجاری</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v0.5.2-park-demo</w:t>
            </w:r>
          </w:p>
        </w:tc>
        <w:tc>
          <w:tcPr>
            <w:tcW w:type="dxa" w:w="4300"/>
            <w:tcMar>
              <w:top w:w="100" w:type="dxa"/>
              <w:start w:w="120" w:type="dxa"/>
              <w:bottom w:w="100" w:type="dxa"/>
              <w:end w:w="120" w:type="dxa"/>
            </w:tcMar>
            <w:vAlign w:val="center"/>
          </w:tcPr>
          <w:p>
            <w:pPr>
              <w:jc w:val="right"/>
              <w:bidi/>
            </w:pPr>
            <w:r>
              <w:rPr>
                <w:rFonts w:ascii="Tahoma" w:hAnsi="Tahoma" w:cs="Tahoma"/>
                <w:b w:val="0"/>
                <w:color w:val="1F2937"/>
                <w:sz w:val="18"/>
              </w:rPr>
              <w:t>Demo Mode، نمودار interval، UI فارسی و privacy review</w:t>
            </w:r>
          </w:p>
        </w:tc>
        <w:tc>
          <w:tcPr>
            <w:tcW w:type="dxa" w:w="2560"/>
            <w:tcMar>
              <w:top w:w="100" w:type="dxa"/>
              <w:start w:w="120" w:type="dxa"/>
              <w:bottom w:w="100" w:type="dxa"/>
              <w:end w:w="120" w:type="dxa"/>
            </w:tcMar>
            <w:vAlign w:val="center"/>
          </w:tcPr>
          <w:p>
            <w:pPr>
              <w:jc w:val="right"/>
              <w:bidi/>
            </w:pPr>
            <w:r>
              <w:rPr>
                <w:rFonts w:ascii="Tahoma" w:hAnsi="Tahoma" w:cs="Tahoma"/>
                <w:b w:val="0"/>
                <w:color w:val="1F2937"/>
                <w:sz w:val="18"/>
              </w:rPr>
              <w:t>ویدیوی نهایی و private form</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commit f829efa</w:t>
            </w:r>
          </w:p>
        </w:tc>
        <w:tc>
          <w:tcPr>
            <w:tcW w:type="dxa" w:w="4300"/>
            <w:tcMar>
              <w:top w:w="100" w:type="dxa"/>
              <w:start w:w="120" w:type="dxa"/>
              <w:bottom w:w="100" w:type="dxa"/>
              <w:end w:w="120" w:type="dxa"/>
            </w:tcMar>
            <w:vAlign w:val="center"/>
          </w:tcPr>
          <w:p>
            <w:pPr>
              <w:jc w:val="right"/>
              <w:bidi/>
            </w:pPr>
            <w:r>
              <w:rPr>
                <w:rFonts w:ascii="Tahoma" w:hAnsi="Tahoma" w:cs="Tahoma"/>
                <w:b w:val="0"/>
                <w:color w:val="1F2937"/>
                <w:sz w:val="18"/>
              </w:rPr>
              <w:t>رفع اجرای مستقیم Streamlit و مستندات آن</w:t>
            </w:r>
          </w:p>
        </w:tc>
        <w:tc>
          <w:tcPr>
            <w:tcW w:type="dxa" w:w="2560"/>
            <w:tcMar>
              <w:top w:w="100" w:type="dxa"/>
              <w:start w:w="120" w:type="dxa"/>
              <w:bottom w:w="100" w:type="dxa"/>
              <w:end w:w="120" w:type="dxa"/>
            </w:tcMar>
            <w:vAlign w:val="center"/>
          </w:tcPr>
          <w:p>
            <w:pPr>
              <w:jc w:val="right"/>
              <w:bidi/>
            </w:pPr>
            <w:r>
              <w:rPr>
                <w:rFonts w:ascii="Tahoma" w:hAnsi="Tahoma" w:cs="Tahoma"/>
                <w:b w:val="0"/>
                <w:color w:val="1F2937"/>
                <w:sz w:val="18"/>
              </w:rPr>
              <w:t>deploy عمومی</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مرحلهٔ ۵.۴</w:t>
            </w:r>
          </w:p>
        </w:tc>
        <w:tc>
          <w:tcPr>
            <w:tcW w:type="dxa" w:w="4300"/>
            <w:tcMar>
              <w:top w:w="100" w:type="dxa"/>
              <w:start w:w="120" w:type="dxa"/>
              <w:bottom w:w="100" w:type="dxa"/>
              <w:end w:w="120" w:type="dxa"/>
            </w:tcMar>
            <w:vAlign w:val="center"/>
          </w:tcPr>
          <w:p>
            <w:pPr>
              <w:jc w:val="right"/>
              <w:bidi/>
            </w:pPr>
            <w:r>
              <w:rPr>
                <w:rFonts w:ascii="Tahoma" w:hAnsi="Tahoma" w:cs="Tahoma"/>
                <w:b w:val="0"/>
                <w:color w:val="1F2937"/>
                <w:sz w:val="18"/>
              </w:rPr>
              <w:t>فعال: فرم خصوصی، PDFها و ویدیو</w:t>
            </w:r>
          </w:p>
        </w:tc>
        <w:tc>
          <w:tcPr>
            <w:tcW w:type="dxa" w:w="2560"/>
            <w:tcMar>
              <w:top w:w="100" w:type="dxa"/>
              <w:start w:w="120" w:type="dxa"/>
              <w:bottom w:w="100" w:type="dxa"/>
              <w:end w:w="120" w:type="dxa"/>
            </w:tcMar>
            <w:vAlign w:val="center"/>
          </w:tcPr>
          <w:p>
            <w:pPr>
              <w:jc w:val="right"/>
              <w:bidi/>
            </w:pPr>
            <w:r>
              <w:rPr>
                <w:rFonts w:ascii="Tahoma" w:hAnsi="Tahoma" w:cs="Tahoma"/>
                <w:b w:val="0"/>
                <w:color w:val="1F2937"/>
                <w:sz w:val="18"/>
              </w:rPr>
              <w:t>نیازمند اقدام صاحب پروژه</w:t>
            </w:r>
          </w:p>
        </w:tc>
      </w:tr>
    </w:tbl>
    <w:p>
      <w:pPr>
        <w:spacing w:after="20"/>
      </w:pPr>
    </w:p>
    <w:p>
      <w:pPr>
        <w:spacing w:after="120" w:line="300" w:lineRule="auto"/>
        <w:jc w:val="right"/>
        <w:bidi/>
      </w:pPr>
      <w:r>
        <w:rPr>
          <w:rFonts w:ascii="Tahoma" w:hAnsi="Tahoma" w:cs="Tahoma"/>
          <w:b w:val="0"/>
          <w:color w:val="1F2937"/>
          <w:sz w:val="22"/>
        </w:rPr>
        <w:t>درخواست از پارک هنوز نباید بر اساس مشتری، درآمد، patent، award یا اثر ایران ادعا بسازد. ارزش فعلی، توان ساخت یک MVP قابل ممیزی و درخواست دسترسی به شریک pilot است.</w:t>
      </w:r>
    </w:p>
    <w:p>
      <w:r>
        <w:br w:type="page"/>
      </w:r>
    </w:p>
    <w:p>
      <w:pPr>
        <w:pStyle w:val="Heading1"/>
        <w:jc w:val="right"/>
        <w:bidi/>
      </w:pPr>
      <w:r>
        <w:rPr>
          <w:rFonts w:ascii="Tahoma" w:hAnsi="Tahoma" w:cs="Tahoma"/>
          <w:b/>
          <w:color w:val="2E74B5"/>
          <w:sz w:val="36"/>
        </w:rPr>
        <w:t>۱۴. محدودیت‌ها را چگونه توضیح بدهی؟</w:t>
      </w:r>
    </w:p>
    <w:p>
      <w:pPr>
        <w:spacing w:after="120" w:line="300" w:lineRule="auto"/>
        <w:jc w:val="right"/>
        <w:bidi/>
      </w:pPr>
      <w:r>
        <w:rPr>
          <w:rFonts w:ascii="Tahoma" w:hAnsi="Tahoma" w:cs="Tahoma"/>
          <w:b w:val="0"/>
          <w:color w:val="1F2937"/>
          <w:sz w:val="22"/>
        </w:rPr>
        <w:t>محدودیت ضعف پنهان نیست؛ بخشی از قرارداد علمی محصول است. پاسخ خوب، محدودیت را می‌گوید و بعد قدم بعدی برای کاهش آن را مشخص می‌کند.</w:t>
      </w:r>
    </w:p>
    <w:tbl>
      <w:tblPr>
        <w:tblW w:type="dxa" w:w="9360"/>
        <w:tblLayout w:type="fixed"/>
        <w:tblLook w:firstColumn="1" w:firstRow="1" w:lastColumn="0" w:lastRow="0" w:noHBand="0" w:noVBand="1" w:val="04A0"/>
        <w:jc w:val="center"/>
        <w:tblInd w:w="120" w:type="dxa"/>
      </w:tblPr>
      <w:tblGrid>
        <w:gridCol w:w="2500"/>
        <w:gridCol w:w="3500"/>
        <w:gridCol w:w="3360"/>
      </w:tblGrid>
      <w:tr>
        <w:trPr>
          <w:tblHeader w:val="true"/>
        </w:trPr>
        <w:tc>
          <w:tcPr>
            <w:tcW w:type="dxa" w:w="2500"/>
            <w:tcMar>
              <w:top w:w="100" w:type="dxa"/>
              <w:start w:w="120" w:type="dxa"/>
              <w:bottom w:w="100" w:type="dxa"/>
              <w:end w:w="120" w:type="dxa"/>
            </w:tcMar>
            <w:vAlign w:val="center"/>
            <w:shd w:fill="E8EEF5"/>
          </w:tcPr>
          <w:p>
            <w:pPr>
              <w:jc w:val="right"/>
              <w:bidi/>
            </w:pPr>
            <w:r>
              <w:rPr>
                <w:rFonts w:ascii="Tahoma" w:hAnsi="Tahoma" w:cs="Tahoma"/>
                <w:b/>
                <w:color w:val="0B2545"/>
                <w:sz w:val="19"/>
              </w:rPr>
              <w:t>محدودیت فعلی</w:t>
            </w:r>
          </w:p>
        </w:tc>
        <w:tc>
          <w:tcPr>
            <w:tcW w:type="dxa" w:w="3500"/>
            <w:tcMar>
              <w:top w:w="100" w:type="dxa"/>
              <w:start w:w="120" w:type="dxa"/>
              <w:bottom w:w="100" w:type="dxa"/>
              <w:end w:w="120" w:type="dxa"/>
            </w:tcMar>
            <w:vAlign w:val="center"/>
            <w:shd w:fill="E8EEF5"/>
          </w:tcPr>
          <w:p>
            <w:pPr>
              <w:jc w:val="right"/>
              <w:bidi/>
            </w:pPr>
            <w:r>
              <w:rPr>
                <w:rFonts w:ascii="Tahoma" w:hAnsi="Tahoma" w:cs="Tahoma"/>
                <w:b/>
                <w:color w:val="0B2545"/>
                <w:sz w:val="19"/>
              </w:rPr>
              <w:t>چرا مهم است</w:t>
            </w:r>
          </w:p>
        </w:tc>
        <w:tc>
          <w:tcPr>
            <w:tcW w:type="dxa" w:w="3360"/>
            <w:tcMar>
              <w:top w:w="100" w:type="dxa"/>
              <w:start w:w="120" w:type="dxa"/>
              <w:bottom w:w="100" w:type="dxa"/>
              <w:end w:w="120" w:type="dxa"/>
            </w:tcMar>
            <w:vAlign w:val="center"/>
            <w:shd w:fill="E8EEF5"/>
          </w:tcPr>
          <w:p>
            <w:pPr>
              <w:jc w:val="right"/>
              <w:bidi/>
            </w:pPr>
            <w:r>
              <w:rPr>
                <w:rFonts w:ascii="Tahoma" w:hAnsi="Tahoma" w:cs="Tahoma"/>
                <w:b/>
                <w:color w:val="0B2545"/>
                <w:sz w:val="19"/>
              </w:rPr>
              <w:t>قدم بعدی</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دادهٔ public و observational</w:t>
            </w:r>
          </w:p>
        </w:tc>
        <w:tc>
          <w:tcPr>
            <w:tcW w:type="dxa" w:w="3500"/>
            <w:tcMar>
              <w:top w:w="100" w:type="dxa"/>
              <w:start w:w="120" w:type="dxa"/>
              <w:bottom w:w="100" w:type="dxa"/>
              <w:end w:w="120" w:type="dxa"/>
            </w:tcMar>
            <w:vAlign w:val="center"/>
          </w:tcPr>
          <w:p>
            <w:pPr>
              <w:jc w:val="right"/>
              <w:bidi/>
            </w:pPr>
            <w:r>
              <w:rPr>
                <w:rFonts w:ascii="Tahoma" w:hAnsi="Tahoma" w:cs="Tahoma"/>
                <w:b w:val="0"/>
                <w:color w:val="1F2937"/>
                <w:sz w:val="18"/>
              </w:rPr>
              <w:t>اثر علّی و customer impact را ثابت نمی‌کند</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pilot با گروه کنترل/طراحی آزمایش</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margin و inventory نداریم</w:t>
            </w:r>
          </w:p>
        </w:tc>
        <w:tc>
          <w:tcPr>
            <w:tcW w:type="dxa" w:w="3500"/>
            <w:tcMar>
              <w:top w:w="100" w:type="dxa"/>
              <w:start w:w="120" w:type="dxa"/>
              <w:bottom w:w="100" w:type="dxa"/>
              <w:end w:w="120" w:type="dxa"/>
            </w:tcMar>
            <w:vAlign w:val="center"/>
          </w:tcPr>
          <w:p>
            <w:pPr>
              <w:jc w:val="right"/>
              <w:bidi/>
            </w:pPr>
            <w:r>
              <w:rPr>
                <w:rFonts w:ascii="Tahoma" w:hAnsi="Tahoma" w:cs="Tahoma"/>
                <w:b w:val="0"/>
                <w:color w:val="1F2937"/>
                <w:sz w:val="18"/>
              </w:rPr>
              <w:t>فروش بیشتر را نمی‌توان profit نامید</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اتصال دادهٔ هزینه، margin و موجودی با مجوز</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LLM در runtime نیست</w:t>
            </w:r>
          </w:p>
        </w:tc>
        <w:tc>
          <w:tcPr>
            <w:tcW w:type="dxa" w:w="3500"/>
            <w:tcMar>
              <w:top w:w="100" w:type="dxa"/>
              <w:start w:w="120" w:type="dxa"/>
              <w:bottom w:w="100" w:type="dxa"/>
              <w:end w:w="120" w:type="dxa"/>
            </w:tcMar>
            <w:vAlign w:val="center"/>
          </w:tcPr>
          <w:p>
            <w:pPr>
              <w:jc w:val="right"/>
              <w:bidi/>
            </w:pPr>
            <w:r>
              <w:rPr>
                <w:rFonts w:ascii="Tahoma" w:hAnsi="Tahoma" w:cs="Tahoma"/>
                <w:b w:val="0"/>
                <w:color w:val="1F2937"/>
                <w:sz w:val="18"/>
              </w:rPr>
              <w:t>متن آزاد ممکن است hallucination بدهد</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بعداً LLM محدود به JSON typed + golden eval</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authentication/rate limit کامل نیست</w:t>
            </w:r>
          </w:p>
        </w:tc>
        <w:tc>
          <w:tcPr>
            <w:tcW w:type="dxa" w:w="3500"/>
            <w:tcMar>
              <w:top w:w="100" w:type="dxa"/>
              <w:start w:w="120" w:type="dxa"/>
              <w:bottom w:w="100" w:type="dxa"/>
              <w:end w:w="120" w:type="dxa"/>
            </w:tcMar>
            <w:vAlign w:val="center"/>
          </w:tcPr>
          <w:p>
            <w:pPr>
              <w:jc w:val="right"/>
              <w:bidi/>
            </w:pPr>
            <w:r>
              <w:rPr>
                <w:rFonts w:ascii="Tahoma" w:hAnsi="Tahoma" w:cs="Tahoma"/>
                <w:b w:val="0"/>
                <w:color w:val="1F2937"/>
                <w:sz w:val="18"/>
              </w:rPr>
              <w:t>برای production multi-tenant کافی نیست</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زیرساخت production پس از اعتبارسنجی مسئله</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تیم یک‌نفره</w:t>
            </w:r>
          </w:p>
        </w:tc>
        <w:tc>
          <w:tcPr>
            <w:tcW w:type="dxa" w:w="3500"/>
            <w:tcMar>
              <w:top w:w="100" w:type="dxa"/>
              <w:start w:w="120" w:type="dxa"/>
              <w:bottom w:w="100" w:type="dxa"/>
              <w:end w:w="120" w:type="dxa"/>
            </w:tcMar>
            <w:vAlign w:val="center"/>
          </w:tcPr>
          <w:p>
            <w:pPr>
              <w:jc w:val="right"/>
              <w:bidi/>
            </w:pPr>
            <w:r>
              <w:rPr>
                <w:rFonts w:ascii="Tahoma" w:hAnsi="Tahoma" w:cs="Tahoma"/>
                <w:b w:val="0"/>
                <w:color w:val="1F2937"/>
                <w:sz w:val="18"/>
              </w:rPr>
              <w:t>ریسک ظرفیت و domain knowledge وجود دارد</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بعد از discovery جذب domain expert یا engineer</w:t>
            </w:r>
          </w:p>
        </w:tc>
      </w:tr>
      <w:tr>
        <w:tc>
          <w:tcPr>
            <w:tcW w:type="dxa" w:w="2500"/>
            <w:tcMar>
              <w:top w:w="100" w:type="dxa"/>
              <w:start w:w="120" w:type="dxa"/>
              <w:bottom w:w="100" w:type="dxa"/>
              <w:end w:w="120" w:type="dxa"/>
            </w:tcMar>
            <w:vAlign w:val="center"/>
          </w:tcPr>
          <w:p>
            <w:pPr>
              <w:jc w:val="right"/>
              <w:bidi/>
            </w:pPr>
            <w:r>
              <w:rPr>
                <w:rFonts w:ascii="Tahoma" w:hAnsi="Tahoma" w:cs="Tahoma"/>
                <w:b w:val="0"/>
                <w:color w:val="1F2937"/>
                <w:sz w:val="18"/>
              </w:rPr>
              <w:t>benchmark اقتصادی نداریم</w:t>
            </w:r>
          </w:p>
        </w:tc>
        <w:tc>
          <w:tcPr>
            <w:tcW w:type="dxa" w:w="3500"/>
            <w:tcMar>
              <w:top w:w="100" w:type="dxa"/>
              <w:start w:w="120" w:type="dxa"/>
              <w:bottom w:w="100" w:type="dxa"/>
              <w:end w:w="120" w:type="dxa"/>
            </w:tcMar>
            <w:vAlign w:val="center"/>
          </w:tcPr>
          <w:p>
            <w:pPr>
              <w:jc w:val="right"/>
              <w:bidi/>
            </w:pPr>
            <w:r>
              <w:rPr>
                <w:rFonts w:ascii="Tahoma" w:hAnsi="Tahoma" w:cs="Tahoma"/>
                <w:b w:val="0"/>
                <w:color w:val="1F2937"/>
                <w:sz w:val="18"/>
              </w:rPr>
              <w:t>ROI و willingness-to-pay نامعلوم است</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مصاحبه و pilot واقعی</w:t>
            </w:r>
          </w:p>
        </w:tc>
      </w:tr>
    </w:tbl>
    <w:p>
      <w:pPr>
        <w:spacing w:after="20"/>
      </w:pPr>
    </w:p>
    <w:p>
      <w:pPr>
        <w:pStyle w:val="Heading2"/>
        <w:jc w:val="right"/>
        <w:bidi/>
      </w:pPr>
      <w:r>
        <w:rPr>
          <w:rFonts w:ascii="Tahoma" w:hAnsi="Tahoma" w:cs="Tahoma"/>
          <w:b/>
          <w:color w:val="2E74B5"/>
          <w:sz w:val="28"/>
        </w:rPr>
        <w:t>چرا LLM را فعلاً اضافه نکردیم؟</w:t>
      </w:r>
    </w:p>
    <w:p>
      <w:pPr>
        <w:spacing w:after="120" w:line="300" w:lineRule="auto"/>
        <w:jc w:val="right"/>
        <w:bidi/>
      </w:pPr>
      <w:r>
        <w:rPr>
          <w:rFonts w:ascii="Tahoma" w:hAnsi="Tahoma" w:cs="Tahoma"/>
          <w:b w:val="0"/>
          <w:color w:val="1F2937"/>
          <w:sz w:val="22"/>
        </w:rPr>
        <w:t>چون LLM برای عددسازی منبع حقیقت خوبی نیست. معماری درست این است: محاسبهٔ عددی deterministic و typed بماند؛ LLM فقط همین JSON را به زبان ساده توضیح دهد؛ سپس با تست طلایی بررسی کنیم عددها، warningها و کلمات عدم‌قطعیت تغییر نکرده‌اند. اگر API قطع شد، MVP باید همچنان کار کند.</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8EEF5"/>
          </w:tcPr>
          <w:p>
            <w:pPr>
              <w:spacing w:after="0"/>
              <w:jc w:val="right"/>
              <w:bidi/>
            </w:pPr>
            <w:r>
              <w:rPr>
                <w:rFonts w:ascii="Tahoma" w:hAnsi="Tahoma" w:cs="Tahoma"/>
                <w:b/>
                <w:color w:val="0B2545"/>
                <w:sz w:val="22"/>
              </w:rPr>
              <w:t>جملهٔ قوی برای مصاحبه</w:t>
              <w:br/>
            </w:r>
            <w:r>
              <w:rPr>
                <w:rFonts w:ascii="Tahoma" w:hAnsi="Tahoma" w:cs="Tahoma"/>
                <w:b w:val="0"/>
                <w:color w:val="1F2937"/>
                <w:sz w:val="21"/>
              </w:rPr>
              <w:t>من AI را به‌خاطر مد روز به محصول نچسباندم. اول correctness و claim boundary را ساختم؛ بعد اگر narrative generation اضافه شود، مدل فقط سخنگوی یک نتیجهٔ تایپ‌شده است، نه تولیدکنندهٔ حقیقت.</w:t>
            </w:r>
          </w:p>
        </w:tc>
      </w:tr>
    </w:tbl>
    <w:p>
      <w:pPr>
        <w:spacing w:after="20"/>
      </w:pPr>
    </w:p>
    <w:p>
      <w:pPr>
        <w:pStyle w:val="Heading1"/>
        <w:jc w:val="right"/>
        <w:bidi/>
      </w:pPr>
      <w:r>
        <w:rPr>
          <w:rFonts w:ascii="Tahoma" w:hAnsi="Tahoma" w:cs="Tahoma"/>
          <w:b/>
          <w:color w:val="2E74B5"/>
          <w:sz w:val="36"/>
        </w:rPr>
        <w:t>۱۵. سؤال‌های احتمالی و جواب آماده</w:t>
      </w:r>
    </w:p>
    <w:p>
      <w:pPr>
        <w:pStyle w:val="Heading2"/>
        <w:jc w:val="right"/>
        <w:bidi/>
      </w:pPr>
      <w:r>
        <w:rPr>
          <w:rFonts w:ascii="Tahoma" w:hAnsi="Tahoma" w:cs="Tahoma"/>
          <w:b/>
          <w:color w:val="2E74B5"/>
          <w:sz w:val="28"/>
        </w:rPr>
        <w:t>این فقط یک داشبورد نیست؟</w:t>
      </w:r>
    </w:p>
    <w:p>
      <w:pPr>
        <w:spacing w:after="120" w:line="300" w:lineRule="auto"/>
        <w:jc w:val="right"/>
        <w:bidi/>
      </w:pPr>
      <w:r>
        <w:rPr>
          <w:rFonts w:ascii="Tahoma" w:hAnsi="Tahoma" w:cs="Tahoma"/>
          <w:b w:val="0"/>
          <w:color w:val="1F2937"/>
          <w:sz w:val="22"/>
        </w:rPr>
        <w:t>داشبورد KPI نشان می‌دهد؛ PromoGuard قبل از نتیجه‌گیری قرارداد داده، baseline زمانی، interval، warning و مرز علیت را اجرا می‌کند و می‌تواند abstain کند.</w:t>
      </w:r>
    </w:p>
    <w:p>
      <w:pPr>
        <w:pStyle w:val="Heading2"/>
        <w:jc w:val="right"/>
        <w:bidi/>
      </w:pPr>
      <w:r>
        <w:rPr>
          <w:rFonts w:ascii="Tahoma" w:hAnsi="Tahoma" w:cs="Tahoma"/>
          <w:b/>
          <w:color w:val="2E74B5"/>
          <w:sz w:val="28"/>
        </w:rPr>
        <w:t>آیا ثابت کرده‌ای تخفیف فروش را زیاد کرده؟</w:t>
      </w:r>
    </w:p>
    <w:p>
      <w:pPr>
        <w:spacing w:after="120" w:line="300" w:lineRule="auto"/>
        <w:jc w:val="right"/>
        <w:bidi/>
      </w:pPr>
      <w:r>
        <w:rPr>
          <w:rFonts w:ascii="Tahoma" w:hAnsi="Tahoma" w:cs="Tahoma"/>
          <w:b w:val="0"/>
          <w:color w:val="1F2937"/>
          <w:sz w:val="22"/>
        </w:rPr>
        <w:t>خیر. دادهٔ فعلی observational است. اختلاف مشاهده‌شده screening است، نه causal effect. برای ادعای اثر، آزمون کنترل‌شده و diagnostics لازم است.</w:t>
      </w:r>
    </w:p>
    <w:p>
      <w:pPr>
        <w:pStyle w:val="Heading2"/>
        <w:jc w:val="right"/>
        <w:bidi/>
      </w:pPr>
      <w:r>
        <w:rPr>
          <w:rFonts w:ascii="Tahoma" w:hAnsi="Tahoma" w:cs="Tahoma"/>
          <w:b/>
          <w:color w:val="2E74B5"/>
          <w:sz w:val="28"/>
        </w:rPr>
        <w:t>چرا عدد baseline را باور کنیم؟</w:t>
      </w:r>
    </w:p>
    <w:p>
      <w:pPr>
        <w:spacing w:after="120" w:line="300" w:lineRule="auto"/>
        <w:jc w:val="right"/>
        <w:bidi/>
      </w:pPr>
      <w:r>
        <w:rPr>
          <w:rFonts w:ascii="Tahoma" w:hAnsi="Tahoma" w:cs="Tahoma"/>
          <w:b w:val="0"/>
          <w:color w:val="1F2937"/>
          <w:sz w:val="22"/>
        </w:rPr>
        <w:t>آن را حقیقت نهایی نمی‌دانیم؛ یک مرجع شفاف از تاریخچهٔ قبل از رویداد است. بازهٔ عدم‌قطعیت و محدودیت‌ها کنار آن نمایش داده می‌شوند و مدل با ارزیابی زمان‌مند سنجیده شده است.</w:t>
      </w:r>
    </w:p>
    <w:p>
      <w:pPr>
        <w:pStyle w:val="Heading2"/>
        <w:jc w:val="right"/>
        <w:bidi/>
      </w:pPr>
      <w:r>
        <w:rPr>
          <w:rFonts w:ascii="Tahoma" w:hAnsi="Tahoma" w:cs="Tahoma"/>
          <w:b/>
          <w:color w:val="2E74B5"/>
          <w:sz w:val="28"/>
        </w:rPr>
        <w:t>چرا نتیجهٔ Demo منفی است؟</w:t>
      </w:r>
    </w:p>
    <w:p>
      <w:pPr>
        <w:spacing w:after="120" w:line="300" w:lineRule="auto"/>
        <w:jc w:val="right"/>
        <w:bidi/>
      </w:pPr>
      <w:r>
        <w:rPr>
          <w:rFonts w:ascii="Tahoma" w:hAnsi="Tahoma" w:cs="Tahoma"/>
          <w:b w:val="0"/>
          <w:color w:val="1F2937"/>
          <w:sz w:val="22"/>
        </w:rPr>
        <w:t>چون رویداد به‌صورت deterministic و غیرچری‌پیک انتخاب شده است. سیستم برای ساختن داستان مثبت، بهترین نمونه را انتخاب نکرده؛ `needs_more_evidence` خروجی علمی صادقانه است.</w:t>
      </w:r>
    </w:p>
    <w:p>
      <w:pPr>
        <w:pStyle w:val="Heading2"/>
        <w:jc w:val="right"/>
        <w:bidi/>
      </w:pPr>
      <w:r>
        <w:rPr>
          <w:rFonts w:ascii="Tahoma" w:hAnsi="Tahoma" w:cs="Tahoma"/>
          <w:b/>
          <w:color w:val="2E74B5"/>
          <w:sz w:val="28"/>
        </w:rPr>
        <w:t>چرا ۷۳ تست کافی است؟</w:t>
      </w:r>
    </w:p>
    <w:p>
      <w:pPr>
        <w:spacing w:after="120" w:line="300" w:lineRule="auto"/>
        <w:jc w:val="right"/>
        <w:bidi/>
      </w:pPr>
      <w:r>
        <w:rPr>
          <w:rFonts w:ascii="Tahoma" w:hAnsi="Tahoma" w:cs="Tahoma"/>
          <w:b w:val="0"/>
          <w:color w:val="1F2937"/>
          <w:sz w:val="22"/>
        </w:rPr>
        <w:t>کافی برای نشان‌دادن discipline مهندسی و قراردادهای فعلی است، نه اثبات نبود همهٔ خطاها یا ارزش بازار. هر تست دامنهٔ مشخص دارد.</w:t>
      </w:r>
    </w:p>
    <w:p>
      <w:pPr>
        <w:pStyle w:val="Heading2"/>
        <w:jc w:val="right"/>
        <w:bidi/>
      </w:pPr>
      <w:r>
        <w:rPr>
          <w:rFonts w:ascii="Tahoma" w:hAnsi="Tahoma" w:cs="Tahoma"/>
          <w:b/>
          <w:color w:val="2E74B5"/>
          <w:sz w:val="28"/>
        </w:rPr>
        <w:t>آیا دادهٔ شما synthetic است؟</w:t>
      </w:r>
    </w:p>
    <w:p>
      <w:pPr>
        <w:spacing w:after="120" w:line="300" w:lineRule="auto"/>
        <w:jc w:val="right"/>
        <w:bidi/>
      </w:pPr>
      <w:r>
        <w:rPr>
          <w:rFonts w:ascii="Tahoma" w:hAnsi="Tahoma" w:cs="Tahoma"/>
          <w:b w:val="0"/>
          <w:color w:val="1F2937"/>
          <w:sz w:val="22"/>
        </w:rPr>
        <w:t>دادهٔ شواهد از پنل عمومی واقعی dunnhumby است. ممکن است fixture کوچک در تست باشد، اما آن را به‌عنوان evidence کسب‌وکاری ارائه نمی‌کنیم.</w:t>
      </w:r>
    </w:p>
    <w:p>
      <w:pPr>
        <w:pStyle w:val="Heading2"/>
        <w:jc w:val="right"/>
        <w:bidi/>
      </w:pPr>
      <w:r>
        <w:rPr>
          <w:rFonts w:ascii="Tahoma" w:hAnsi="Tahoma" w:cs="Tahoma"/>
          <w:b/>
          <w:color w:val="2E74B5"/>
          <w:sz w:val="28"/>
        </w:rPr>
        <w:t>چرا profit نشان نمی‌دهی؟</w:t>
      </w:r>
    </w:p>
    <w:p>
      <w:pPr>
        <w:spacing w:after="120" w:line="300" w:lineRule="auto"/>
        <w:jc w:val="right"/>
        <w:bidi/>
      </w:pPr>
      <w:r>
        <w:rPr>
          <w:rFonts w:ascii="Tahoma" w:hAnsi="Tahoma" w:cs="Tahoma"/>
          <w:b w:val="0"/>
          <w:color w:val="1F2937"/>
          <w:sz w:val="22"/>
        </w:rPr>
        <w:t>چون margin، هزینهٔ تخفیف و inventory در dataset عمومی نیست. فروش بیشتر را بدون این‌ها profit نامیدن از نظر علمی نادرست است.</w:t>
      </w:r>
    </w:p>
    <w:p>
      <w:pPr>
        <w:pStyle w:val="Heading2"/>
        <w:jc w:val="right"/>
        <w:bidi/>
      </w:pPr>
      <w:r>
        <w:rPr>
          <w:rFonts w:ascii="Tahoma" w:hAnsi="Tahoma" w:cs="Tahoma"/>
          <w:b/>
          <w:color w:val="2E74B5"/>
          <w:sz w:val="28"/>
        </w:rPr>
        <w:t>مشتری داری؟</w:t>
      </w:r>
    </w:p>
    <w:p>
      <w:pPr>
        <w:spacing w:after="120" w:line="300" w:lineRule="auto"/>
        <w:jc w:val="right"/>
        <w:bidi/>
      </w:pPr>
      <w:r>
        <w:rPr>
          <w:rFonts w:ascii="Tahoma" w:hAnsi="Tahoma" w:cs="Tahoma"/>
          <w:b w:val="0"/>
          <w:color w:val="1F2937"/>
          <w:sz w:val="22"/>
        </w:rPr>
        <w:t>خیر. MVP روی دادهٔ عمومی واقعی ساخته شده. درخواست من از پارک، معرفی شریک discovery/pilot است، نه ادعای مشتری یا traction.</w:t>
      </w:r>
    </w:p>
    <w:p>
      <w:pPr>
        <w:pStyle w:val="Heading2"/>
        <w:jc w:val="right"/>
        <w:bidi/>
      </w:pPr>
      <w:r>
        <w:rPr>
          <w:rFonts w:ascii="Tahoma" w:hAnsi="Tahoma" w:cs="Tahoma"/>
          <w:b/>
          <w:color w:val="2E74B5"/>
          <w:sz w:val="28"/>
        </w:rPr>
        <w:t>چطور به شغل Senior Data Scientist مربوط است؟</w:t>
      </w:r>
    </w:p>
    <w:p>
      <w:pPr>
        <w:spacing w:after="120" w:line="300" w:lineRule="auto"/>
        <w:jc w:val="right"/>
        <w:bidi/>
      </w:pPr>
      <w:r>
        <w:rPr>
          <w:rFonts w:ascii="Tahoma" w:hAnsi="Tahoma" w:cs="Tahoma"/>
          <w:b w:val="0"/>
          <w:color w:val="1F2937"/>
          <w:sz w:val="22"/>
        </w:rPr>
        <w:t>مسئله را از data contract تا model evaluation، API، dashboard، tests، CI و monitoring boundary end-to-end دیده‌ام؛ در کنار آن limitation و causal inference را هم صریح نگه داشته‌ام.</w:t>
      </w:r>
    </w:p>
    <w:p>
      <w:pPr>
        <w:pStyle w:val="Heading2"/>
        <w:jc w:val="right"/>
        <w:bidi/>
      </w:pPr>
      <w:r>
        <w:rPr>
          <w:rFonts w:ascii="Tahoma" w:hAnsi="Tahoma" w:cs="Tahoma"/>
          <w:b/>
          <w:color w:val="2E74B5"/>
          <w:sz w:val="28"/>
        </w:rPr>
        <w:t>اگر حجم داده ۱۰۰ برابر شود چه؟</w:t>
      </w:r>
    </w:p>
    <w:p>
      <w:pPr>
        <w:spacing w:after="120" w:line="300" w:lineRule="auto"/>
        <w:jc w:val="right"/>
        <w:bidi/>
      </w:pPr>
      <w:r>
        <w:rPr>
          <w:rFonts w:ascii="Tahoma" w:hAnsi="Tahoma" w:cs="Tahoma"/>
          <w:b w:val="0"/>
          <w:color w:val="1F2937"/>
          <w:sz w:val="22"/>
        </w:rPr>
        <w:t>ابتدا profiling و benchmark می‌کنم؛ سپس پنل/warehouse، partition، query engine و orchestration را بر اساس bottleneck واقعی اضافه می‌کنم، نه به‌عنوان تزئین معماری.</w:t>
      </w:r>
    </w:p>
    <w:p>
      <w:pPr>
        <w:pStyle w:val="Heading2"/>
        <w:jc w:val="right"/>
        <w:bidi/>
      </w:pPr>
      <w:r>
        <w:rPr>
          <w:rFonts w:ascii="Tahoma" w:hAnsi="Tahoma" w:cs="Tahoma"/>
          <w:b/>
          <w:color w:val="2E74B5"/>
          <w:sz w:val="28"/>
        </w:rPr>
        <w:t>چرا از deep learning استفاده نکردی؟</w:t>
      </w:r>
    </w:p>
    <w:p>
      <w:pPr>
        <w:spacing w:after="120" w:line="300" w:lineRule="auto"/>
        <w:jc w:val="right"/>
        <w:bidi/>
      </w:pPr>
      <w:r>
        <w:rPr>
          <w:rFonts w:ascii="Tahoma" w:hAnsi="Tahoma" w:cs="Tahoma"/>
          <w:b w:val="0"/>
          <w:color w:val="1F2937"/>
          <w:sz w:val="22"/>
        </w:rPr>
        <w:t>مدل ساده و قابل توضیح برای baseline فعلی مناسب‌تر است. پیچیدگی فقط وقتی پذیرفته می‌شود که validation زمان‌مند نشان دهد ارزش افزوده دارد.</w:t>
      </w:r>
    </w:p>
    <w:p>
      <w:pPr>
        <w:pStyle w:val="Heading2"/>
        <w:jc w:val="right"/>
        <w:bidi/>
      </w:pPr>
      <w:r>
        <w:rPr>
          <w:rFonts w:ascii="Tahoma" w:hAnsi="Tahoma" w:cs="Tahoma"/>
          <w:b/>
          <w:color w:val="2E74B5"/>
          <w:sz w:val="28"/>
        </w:rPr>
        <w:t>اگر یک مدیر بگوید فقط نتیجهٔ مثبت را بده؟</w:t>
      </w:r>
    </w:p>
    <w:p>
      <w:pPr>
        <w:spacing w:after="120" w:line="300" w:lineRule="auto"/>
        <w:jc w:val="right"/>
        <w:bidi/>
      </w:pPr>
      <w:r>
        <w:rPr>
          <w:rFonts w:ascii="Tahoma" w:hAnsi="Tahoma" w:cs="Tahoma"/>
          <w:b w:val="0"/>
          <w:color w:val="1F2937"/>
          <w:sz w:val="22"/>
        </w:rPr>
        <w:t>سیستم باید claim boundary و warning را حفظ کند. تصمیم تجاری انسان است، اما نرم‌افزار نباید دادهٔ ناکافی را به موفقیت قطعی تبدیل کند.</w:t>
      </w:r>
    </w:p>
    <w:p>
      <w:r>
        <w:br w:type="page"/>
      </w:r>
    </w:p>
    <w:p>
      <w:pPr>
        <w:pStyle w:val="Heading1"/>
        <w:jc w:val="right"/>
        <w:bidi/>
      </w:pPr>
      <w:r>
        <w:rPr>
          <w:rFonts w:ascii="Tahoma" w:hAnsi="Tahoma" w:cs="Tahoma"/>
          <w:b/>
          <w:color w:val="2E74B5"/>
          <w:sz w:val="36"/>
        </w:rPr>
        <w:t>۱۶. سناریوی ارائهٔ یک‌ساعته</w:t>
      </w:r>
    </w:p>
    <w:p>
      <w:pPr>
        <w:spacing w:after="120" w:line="300" w:lineRule="auto"/>
        <w:jc w:val="right"/>
        <w:bidi/>
      </w:pPr>
      <w:r>
        <w:rPr>
          <w:rFonts w:ascii="Tahoma" w:hAnsi="Tahoma" w:cs="Tahoma"/>
          <w:b w:val="0"/>
          <w:color w:val="1F2937"/>
          <w:sz w:val="22"/>
        </w:rPr>
        <w:t>لازم نیست یک ساعت بدون توقف کد بخوانی. ارائه باید از داستان به شواهد و بعد به عمق فنی حرکت کند.</w:t>
      </w:r>
    </w:p>
    <w:tbl>
      <w:tblPr>
        <w:tblW w:type="dxa" w:w="9460"/>
        <w:tblLayout w:type="fixed"/>
        <w:tblLook w:firstColumn="1" w:firstRow="1" w:lastColumn="0" w:lastRow="0" w:noHBand="0" w:noVBand="1" w:val="04A0"/>
        <w:jc w:val="center"/>
        <w:tblInd w:w="120" w:type="dxa"/>
      </w:tblPr>
      <w:tblGrid>
        <w:gridCol w:w="1400"/>
        <w:gridCol w:w="5260"/>
        <w:gridCol w:w="2800"/>
      </w:tblGrid>
      <w:tr>
        <w:trPr>
          <w:tblHeader w:val="true"/>
        </w:trPr>
        <w:tc>
          <w:tcPr>
            <w:tcW w:type="dxa" w:w="1400"/>
            <w:tcMar>
              <w:top w:w="100" w:type="dxa"/>
              <w:start w:w="120" w:type="dxa"/>
              <w:bottom w:w="100" w:type="dxa"/>
              <w:end w:w="120" w:type="dxa"/>
            </w:tcMar>
            <w:vAlign w:val="center"/>
            <w:shd w:fill="E8EEF5"/>
          </w:tcPr>
          <w:p>
            <w:pPr>
              <w:jc w:val="right"/>
              <w:bidi/>
            </w:pPr>
            <w:r>
              <w:rPr>
                <w:rFonts w:ascii="Tahoma" w:hAnsi="Tahoma" w:cs="Tahoma"/>
                <w:b/>
                <w:color w:val="0B2545"/>
                <w:sz w:val="19"/>
              </w:rPr>
              <w:t>زمان</w:t>
            </w:r>
          </w:p>
        </w:tc>
        <w:tc>
          <w:tcPr>
            <w:tcW w:type="dxa" w:w="5260"/>
            <w:tcMar>
              <w:top w:w="100" w:type="dxa"/>
              <w:start w:w="120" w:type="dxa"/>
              <w:bottom w:w="100" w:type="dxa"/>
              <w:end w:w="120" w:type="dxa"/>
            </w:tcMar>
            <w:vAlign w:val="center"/>
            <w:shd w:fill="E8EEF5"/>
          </w:tcPr>
          <w:p>
            <w:pPr>
              <w:jc w:val="right"/>
              <w:bidi/>
            </w:pPr>
            <w:r>
              <w:rPr>
                <w:rFonts w:ascii="Tahoma" w:hAnsi="Tahoma" w:cs="Tahoma"/>
                <w:b/>
                <w:color w:val="0B2545"/>
                <w:sz w:val="19"/>
              </w:rPr>
              <w:t>چه بگویی/نشان بدهی</w:t>
            </w:r>
          </w:p>
        </w:tc>
        <w:tc>
          <w:tcPr>
            <w:tcW w:type="dxa" w:w="2800"/>
            <w:tcMar>
              <w:top w:w="100" w:type="dxa"/>
              <w:start w:w="120" w:type="dxa"/>
              <w:bottom w:w="100" w:type="dxa"/>
              <w:end w:w="120" w:type="dxa"/>
            </w:tcMar>
            <w:vAlign w:val="center"/>
            <w:shd w:fill="E8EEF5"/>
          </w:tcPr>
          <w:p>
            <w:pPr>
              <w:jc w:val="right"/>
              <w:bidi/>
            </w:pPr>
            <w:r>
              <w:rPr>
                <w:rFonts w:ascii="Tahoma" w:hAnsi="Tahoma" w:cs="Tahoma"/>
                <w:b/>
                <w:color w:val="0B2545"/>
                <w:sz w:val="19"/>
              </w:rPr>
              <w:t>هدف</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۰–۵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مسئلهٔ تخفیف و تفاوت فروش بیشتر با سود/اثر واقعی</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جذب مخاطب</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۵–۱۰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جملهٔ جایگاه‌یابی و کاربران هدف</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تعریف دقیق محصول</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۱۰–۲۰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Demo Mode روی دادهٔ واقعی؛ رویداد، کارت و نمودار</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شاهد قابل مشاهده</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۲۰–۳۰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pipeline داده تا PromotionAuditResult</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فهم معماری</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۳۰–۴۰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baseline، WAPE، paired coverage و interval</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عمق آماری</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۴۰–۴۸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API، contracts، presentation separation و import fix</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بلوغ مهندسی</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۴۸–۵۵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تست‌ها، CI، محدودیت‌ها و roadmap</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اعتماد و صداقت</w:t>
            </w:r>
          </w:p>
        </w:tc>
      </w:tr>
      <w:tr>
        <w:tc>
          <w:tcPr>
            <w:tcW w:type="dxa" w:w="1400"/>
            <w:tcMar>
              <w:top w:w="100" w:type="dxa"/>
              <w:start w:w="120" w:type="dxa"/>
              <w:bottom w:w="100" w:type="dxa"/>
              <w:end w:w="120" w:type="dxa"/>
            </w:tcMar>
            <w:vAlign w:val="center"/>
          </w:tcPr>
          <w:p>
            <w:pPr>
              <w:jc w:val="right"/>
              <w:bidi/>
            </w:pPr>
            <w:r>
              <w:rPr>
                <w:rFonts w:ascii="Tahoma" w:hAnsi="Tahoma" w:cs="Tahoma"/>
                <w:b w:val="0"/>
                <w:color w:val="1F2937"/>
                <w:sz w:val="18"/>
              </w:rPr>
              <w:t>۵۵–۶۰ دقیقه</w:t>
            </w:r>
          </w:p>
        </w:tc>
        <w:tc>
          <w:tcPr>
            <w:tcW w:type="dxa" w:w="5260"/>
            <w:tcMar>
              <w:top w:w="100" w:type="dxa"/>
              <w:start w:w="120" w:type="dxa"/>
              <w:bottom w:w="100" w:type="dxa"/>
              <w:end w:w="120" w:type="dxa"/>
            </w:tcMar>
            <w:vAlign w:val="center"/>
          </w:tcPr>
          <w:p>
            <w:pPr>
              <w:jc w:val="right"/>
              <w:bidi/>
            </w:pPr>
            <w:r>
              <w:rPr>
                <w:rFonts w:ascii="Tahoma" w:hAnsi="Tahoma" w:cs="Tahoma"/>
                <w:b w:val="0"/>
                <w:color w:val="1F2937"/>
                <w:sz w:val="18"/>
              </w:rPr>
              <w:t>سؤال‌ها و درخواست دقیق از پارک/کارفرما</w:t>
            </w:r>
          </w:p>
        </w:tc>
        <w:tc>
          <w:tcPr>
            <w:tcW w:type="dxa" w:w="2800"/>
            <w:tcMar>
              <w:top w:w="100" w:type="dxa"/>
              <w:start w:w="120" w:type="dxa"/>
              <w:bottom w:w="100" w:type="dxa"/>
              <w:end w:w="120" w:type="dxa"/>
            </w:tcMar>
            <w:vAlign w:val="center"/>
          </w:tcPr>
          <w:p>
            <w:pPr>
              <w:jc w:val="right"/>
              <w:bidi/>
            </w:pPr>
            <w:r>
              <w:rPr>
                <w:rFonts w:ascii="Tahoma" w:hAnsi="Tahoma" w:cs="Tahoma"/>
                <w:b w:val="0"/>
                <w:color w:val="1F2937"/>
                <w:sz w:val="18"/>
              </w:rPr>
              <w:t>جمع‌بندی و next step</w:t>
            </w:r>
          </w:p>
        </w:tc>
      </w:tr>
    </w:tbl>
    <w:p>
      <w:pPr>
        <w:spacing w:after="20"/>
      </w:pPr>
    </w:p>
    <w:p>
      <w:pPr>
        <w:pStyle w:val="Heading2"/>
        <w:jc w:val="right"/>
        <w:bidi/>
      </w:pPr>
      <w:r>
        <w:rPr>
          <w:rFonts w:ascii="Tahoma" w:hAnsi="Tahoma" w:cs="Tahoma"/>
          <w:b/>
          <w:color w:val="2E74B5"/>
          <w:sz w:val="28"/>
        </w:rPr>
        <w:t>دموی پیشنهادی</w:t>
      </w:r>
    </w:p>
    <w:p>
      <w:pPr>
        <w:pStyle w:val="ListNumber"/>
        <w:spacing w:after="80"/>
        <w:jc w:val="right"/>
        <w:bidi/>
      </w:pPr>
      <w:r>
        <w:rPr>
          <w:rFonts w:ascii="Tahoma" w:hAnsi="Tahoma" w:cs="Tahoma"/>
          <w:b w:val="0"/>
          <w:color w:val="1F2937"/>
          <w:sz w:val="21"/>
        </w:rPr>
        <w:t>ابتدا بگو: «این پنل public و واقعی است؛ ادعای customer impact ندارم.»</w:t>
      </w:r>
    </w:p>
    <w:p>
      <w:pPr>
        <w:pStyle w:val="ListNumber"/>
        <w:spacing w:after="80"/>
        <w:jc w:val="right"/>
        <w:bidi/>
      </w:pPr>
      <w:r>
        <w:rPr>
          <w:rFonts w:ascii="Tahoma" w:hAnsi="Tahoma" w:cs="Tahoma"/>
          <w:b w:val="0"/>
          <w:color w:val="1F2937"/>
          <w:sz w:val="21"/>
        </w:rPr>
        <w:t>دستور Demo Mode را اجرا کن و فقط دکمهٔ اصلی را بزن.</w:t>
      </w:r>
    </w:p>
    <w:p>
      <w:pPr>
        <w:pStyle w:val="ListNumber"/>
        <w:spacing w:after="80"/>
        <w:jc w:val="right"/>
        <w:bidi/>
      </w:pPr>
      <w:r>
        <w:rPr>
          <w:rFonts w:ascii="Tahoma" w:hAnsi="Tahoma" w:cs="Tahoma"/>
          <w:b w:val="0"/>
          <w:color w:val="1F2937"/>
          <w:sz w:val="21"/>
        </w:rPr>
        <w:t>شناسهٔ رویداد و نتیجهٔ ۱۲۸ در برابر ۱۸۵ را نشان بده.</w:t>
      </w:r>
    </w:p>
    <w:p>
      <w:pPr>
        <w:pStyle w:val="ListNumber"/>
        <w:spacing w:after="80"/>
        <w:jc w:val="right"/>
        <w:bidi/>
      </w:pPr>
      <w:r>
        <w:rPr>
          <w:rFonts w:ascii="Tahoma" w:hAnsi="Tahoma" w:cs="Tahoma"/>
          <w:b w:val="0"/>
          <w:color w:val="1F2937"/>
          <w:sz w:val="21"/>
        </w:rPr>
        <w:t>به interval از -۱۲۷ تا ۱۳ اشاره کن و بگو چرا تصمیم قطعی نمی‌دهیم.</w:t>
      </w:r>
    </w:p>
    <w:p>
      <w:pPr>
        <w:pStyle w:val="ListNumber"/>
        <w:spacing w:after="80"/>
        <w:jc w:val="right"/>
        <w:bidi/>
      </w:pPr>
      <w:r>
        <w:rPr>
          <w:rFonts w:ascii="Tahoma" w:hAnsi="Tahoma" w:cs="Tahoma"/>
          <w:b w:val="0"/>
          <w:color w:val="1F2937"/>
          <w:sz w:val="21"/>
        </w:rPr>
        <w:t>warning forward-buy را توضیح بده.</w:t>
      </w:r>
    </w:p>
    <w:p>
      <w:pPr>
        <w:pStyle w:val="ListNumber"/>
        <w:spacing w:after="80"/>
        <w:jc w:val="right"/>
        <w:bidi/>
      </w:pPr>
      <w:r>
        <w:rPr>
          <w:rFonts w:ascii="Tahoma" w:hAnsi="Tahoma" w:cs="Tahoma"/>
          <w:b w:val="0"/>
          <w:color w:val="1F2937"/>
          <w:sz w:val="21"/>
        </w:rPr>
        <w:t>از داشبورد به کد/گزارش برو و نشان بده عدد از typed result آمده است.</w:t>
      </w:r>
    </w:p>
    <w:p>
      <w:pPr>
        <w:pStyle w:val="ListNumber"/>
        <w:spacing w:after="80"/>
        <w:jc w:val="right"/>
        <w:bidi/>
      </w:pPr>
      <w:r>
        <w:rPr>
          <w:rFonts w:ascii="Tahoma" w:hAnsi="Tahoma" w:cs="Tahoma"/>
          <w:b w:val="0"/>
          <w:color w:val="1F2937"/>
          <w:sz w:val="21"/>
        </w:rPr>
        <w:t>با محدودیت‌ها تمام کن: بدون pilot، سود و علیت ادعا نمی‌شود.</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DECEC"/>
          </w:tcPr>
          <w:p>
            <w:pPr>
              <w:spacing w:after="0"/>
              <w:jc w:val="right"/>
              <w:bidi/>
            </w:pPr>
            <w:r>
              <w:rPr>
                <w:rFonts w:ascii="Tahoma" w:hAnsi="Tahoma" w:cs="Tahoma"/>
                <w:b/>
                <w:color w:val="9B1C1C"/>
                <w:sz w:val="22"/>
              </w:rPr>
              <w:t>اگر Demo خراب شد</w:t>
              <w:br/>
            </w:r>
            <w:r>
              <w:rPr>
                <w:rFonts w:ascii="Tahoma" w:hAnsi="Tahoma" w:cs="Tahoma"/>
                <w:b w:val="0"/>
                <w:color w:val="1F2937"/>
                <w:sz w:val="21"/>
              </w:rPr>
              <w:t>از آخرین screenshot و artifact واقعی استفاده کن، ولی خرابی را پنهان نکن. یک MVP حرفه‌ای مسیر بازتولید و محدودیت دارد؛ حفظ صداقت بهتر از improvisation عددی است.</w:t>
            </w:r>
          </w:p>
        </w:tc>
      </w:tr>
    </w:tbl>
    <w:p>
      <w:pPr>
        <w:spacing w:after="20"/>
      </w:pPr>
    </w:p>
    <w:p>
      <w:pPr>
        <w:pStyle w:val="Heading1"/>
        <w:jc w:val="right"/>
        <w:bidi/>
      </w:pPr>
      <w:r>
        <w:rPr>
          <w:rFonts w:ascii="Tahoma" w:hAnsi="Tahoma" w:cs="Tahoma"/>
          <w:b/>
          <w:color w:val="2E74B5"/>
          <w:sz w:val="36"/>
        </w:rPr>
        <w:t>۱۷. فرمان‌های مهم برای تمرین</w:t>
      </w:r>
    </w:p>
    <w:p>
      <w:pPr>
        <w:spacing w:after="140" w:line="252" w:lineRule="auto"/>
        <w:ind w:left="288" w:right="288"/>
        <w:jc w:val="left"/>
      </w:pPr>
      <w:r>
        <w:rPr>
          <w:rFonts w:ascii="Consolas" w:hAnsi="Consolas" w:cs="Consolas"/>
          <w:b w:val="0"/>
          <w:color w:val="0B2545"/>
          <w:sz w:val="18"/>
        </w:rPr>
        <w:t>Set-Location C:\Users\Reza\Desktop\promoguard-ai</w:t>
        <w:br/>
      </w:r>
      <w:r>
        <w:rPr>
          <w:rFonts w:ascii="Consolas" w:hAnsi="Consolas" w:cs="Consolas"/>
          <w:b w:val="0"/>
          <w:color w:val="0B2545"/>
          <w:sz w:val="18"/>
        </w:rPr>
        <w:t>.\.venv\Scripts\python.exe -m streamlit run apps/dashboard/app.py -- --demo</w:t>
        <w:br/>
      </w:r>
      <w:r>
        <w:rPr>
          <w:rFonts w:ascii="Consolas" w:hAnsi="Consolas" w:cs="Consolas"/>
          <w:b w:val="0"/>
          <w:color w:val="0B2545"/>
          <w:sz w:val="18"/>
        </w:rPr>
        <w:br/>
      </w:r>
      <w:r>
        <w:rPr>
          <w:rFonts w:ascii="Consolas" w:hAnsi="Consolas" w:cs="Consolas"/>
          <w:b w:val="0"/>
          <w:color w:val="0B2545"/>
          <w:sz w:val="18"/>
        </w:rPr>
        <w:t>.\.venv\Scripts\python.exe -m pytest -q</w:t>
        <w:br/>
      </w:r>
      <w:r>
        <w:rPr>
          <w:rFonts w:ascii="Consolas" w:hAnsi="Consolas" w:cs="Consolas"/>
          <w:b w:val="0"/>
          <w:color w:val="0B2545"/>
          <w:sz w:val="18"/>
        </w:rPr>
        <w:t>.\.venv\Scripts\python.exe -m ruff check .</w:t>
        <w:br/>
      </w:r>
      <w:r>
        <w:rPr>
          <w:rFonts w:ascii="Consolas" w:hAnsi="Consolas" w:cs="Consolas"/>
          <w:b w:val="0"/>
          <w:color w:val="0B2545"/>
          <w:sz w:val="18"/>
        </w:rPr>
        <w:t>.\.venv\Scripts\python.exe -m compileall -q src apps demo</w:t>
      </w:r>
    </w:p>
    <w:p>
      <w:pPr>
        <w:spacing w:after="120" w:line="300" w:lineRule="auto"/>
        <w:jc w:val="right"/>
        <w:bidi/>
      </w:pPr>
      <w:r>
        <w:rPr>
          <w:rFonts w:ascii="Tahoma" w:hAnsi="Tahoma" w:cs="Tahoma"/>
          <w:b w:val="0"/>
          <w:color w:val="1F2937"/>
          <w:sz w:val="22"/>
        </w:rPr>
        <w:t>برای API نیز می‌توانی سرویس را جداگانه بالا بیاوری و `/docs` را باز کنی. در ارائه، مهم‌تر از حفظ کردن تمام endpointها این است که بدانی API لایهٔ ارائه است و منطق عددی در هستهٔ domain قرار دارد.</w:t>
      </w:r>
    </w:p>
    <w:p>
      <w:r>
        <w:br w:type="page"/>
      </w:r>
    </w:p>
    <w:p>
      <w:pPr>
        <w:pStyle w:val="Heading1"/>
        <w:jc w:val="right"/>
        <w:bidi/>
      </w:pPr>
      <w:r>
        <w:rPr>
          <w:rFonts w:ascii="Tahoma" w:hAnsi="Tahoma" w:cs="Tahoma"/>
          <w:b/>
          <w:color w:val="2E74B5"/>
          <w:sz w:val="36"/>
        </w:rPr>
        <w:t>۱۸. فرهنگ واژه‌ها به زبان خیلی ساده</w:t>
      </w:r>
    </w:p>
    <w:tbl>
      <w:tblPr>
        <w:tblW w:type="dxa" w:w="9360"/>
        <w:tblLayout w:type="fixed"/>
        <w:tblLook w:firstColumn="1" w:firstRow="1" w:lastColumn="0" w:lastRow="0" w:noHBand="0" w:noVBand="1" w:val="04A0"/>
        <w:jc w:val="center"/>
        <w:tblInd w:w="120" w:type="dxa"/>
      </w:tblPr>
      <w:tblGrid>
        <w:gridCol w:w="2100"/>
        <w:gridCol w:w="3900"/>
        <w:gridCol w:w="3360"/>
      </w:tblGrid>
      <w:tr>
        <w:trPr>
          <w:tblHeader w:val="true"/>
        </w:trPr>
        <w:tc>
          <w:tcPr>
            <w:tcW w:type="dxa" w:w="2100"/>
            <w:tcMar>
              <w:top w:w="100" w:type="dxa"/>
              <w:start w:w="120" w:type="dxa"/>
              <w:bottom w:w="100" w:type="dxa"/>
              <w:end w:w="120" w:type="dxa"/>
            </w:tcMar>
            <w:vAlign w:val="center"/>
            <w:shd w:fill="E8EEF5"/>
          </w:tcPr>
          <w:p>
            <w:pPr>
              <w:jc w:val="right"/>
              <w:bidi/>
            </w:pPr>
            <w:r>
              <w:rPr>
                <w:rFonts w:ascii="Tahoma" w:hAnsi="Tahoma" w:cs="Tahoma"/>
                <w:b/>
                <w:color w:val="0B2545"/>
                <w:sz w:val="19"/>
              </w:rPr>
              <w:t>واژه</w:t>
            </w:r>
          </w:p>
        </w:tc>
        <w:tc>
          <w:tcPr>
            <w:tcW w:type="dxa" w:w="3900"/>
            <w:tcMar>
              <w:top w:w="100" w:type="dxa"/>
              <w:start w:w="120" w:type="dxa"/>
              <w:bottom w:w="100" w:type="dxa"/>
              <w:end w:w="120" w:type="dxa"/>
            </w:tcMar>
            <w:vAlign w:val="center"/>
            <w:shd w:fill="E8EEF5"/>
          </w:tcPr>
          <w:p>
            <w:pPr>
              <w:jc w:val="right"/>
              <w:bidi/>
            </w:pPr>
            <w:r>
              <w:rPr>
                <w:rFonts w:ascii="Tahoma" w:hAnsi="Tahoma" w:cs="Tahoma"/>
                <w:b/>
                <w:color w:val="0B2545"/>
                <w:sz w:val="19"/>
              </w:rPr>
              <w:t>معنای ساده</w:t>
            </w:r>
          </w:p>
        </w:tc>
        <w:tc>
          <w:tcPr>
            <w:tcW w:type="dxa" w:w="3360"/>
            <w:tcMar>
              <w:top w:w="100" w:type="dxa"/>
              <w:start w:w="120" w:type="dxa"/>
              <w:bottom w:w="100" w:type="dxa"/>
              <w:end w:w="120" w:type="dxa"/>
            </w:tcMar>
            <w:vAlign w:val="center"/>
            <w:shd w:fill="E8EEF5"/>
          </w:tcPr>
          <w:p>
            <w:pPr>
              <w:jc w:val="right"/>
              <w:bidi/>
            </w:pPr>
            <w:r>
              <w:rPr>
                <w:rFonts w:ascii="Tahoma" w:hAnsi="Tahoma" w:cs="Tahoma"/>
                <w:b/>
                <w:color w:val="0B2545"/>
                <w:sz w:val="19"/>
              </w:rPr>
              <w:t>پاسخ کوتاه در جلسه</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SKU / UPC</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شناسهٔ کالا</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برای ساخت سری فروشگاه–کالا لازم است.</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Grain</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دقیقاً یک ردیف نمایندهٔ چیست</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اینجا store–UPC–date است.</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Panel</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جدول مرتب‌شدهٔ چند هفته/سری</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واحد پایهٔ تحلیل زمانی.</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Promotion episode</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دورهٔ پیوستهٔ پروموشن</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چند هفتهٔ رویداد به‌صورت یک episode.</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Baseline</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حدس فروش عادی</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مرجع شفاف، نه حقیقت علّی.</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Leakage</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دیدن جواب آینده هنگام آموزش</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با split زمانی جلوگیری می‌کنیم.</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WAPE</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درصد خطای وزنی فروش</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برای مقایسهٔ خطای پیش‌بینی.</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Interval</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بازهٔ عدم‌قطعیت</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نشان می‌دهد تخمین چقدر دقیق نیست.</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Observational</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فقط چیزی که در داده دیده‌ایم</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بدون randomization، causal نیست.</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Causal inference</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بررسی اثر علت</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نیازمند طراحی و فرض‌های معتبر.</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Abstention</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امتناع از نتیجهٔ قطعی</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وقتی شواهد کافی نیست، توقف می‌کنیم.</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Typed result</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خروجی با شکل و نوع مشخص</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API و UI یک منبع عددی مشترک دارند.</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RAG</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بازیابی متن/داده برای مدل</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در فاز فعلی runtime نیست.</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Agent</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سیستم چندمرحله‌ای تصمیم‌یار</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بعداً و فقط با guardrail قابل افزودن است.</w:t>
            </w:r>
          </w:p>
        </w:tc>
      </w:tr>
      <w:tr>
        <w:tc>
          <w:tcPr>
            <w:tcW w:type="dxa" w:w="2100"/>
            <w:tcMar>
              <w:top w:w="100" w:type="dxa"/>
              <w:start w:w="120" w:type="dxa"/>
              <w:bottom w:w="100" w:type="dxa"/>
              <w:end w:w="120" w:type="dxa"/>
            </w:tcMar>
            <w:vAlign w:val="center"/>
          </w:tcPr>
          <w:p>
            <w:pPr>
              <w:jc w:val="right"/>
              <w:bidi/>
            </w:pPr>
            <w:r>
              <w:rPr>
                <w:rFonts w:ascii="Tahoma" w:hAnsi="Tahoma" w:cs="Tahoma"/>
                <w:b w:val="0"/>
                <w:color w:val="1F2937"/>
                <w:sz w:val="18"/>
              </w:rPr>
              <w:t>CI</w:t>
            </w:r>
          </w:p>
        </w:tc>
        <w:tc>
          <w:tcPr>
            <w:tcW w:type="dxa" w:w="3900"/>
            <w:tcMar>
              <w:top w:w="100" w:type="dxa"/>
              <w:start w:w="120" w:type="dxa"/>
              <w:bottom w:w="100" w:type="dxa"/>
              <w:end w:w="120" w:type="dxa"/>
            </w:tcMar>
            <w:vAlign w:val="center"/>
          </w:tcPr>
          <w:p>
            <w:pPr>
              <w:jc w:val="right"/>
              <w:bidi/>
            </w:pPr>
            <w:r>
              <w:rPr>
                <w:rFonts w:ascii="Tahoma" w:hAnsi="Tahoma" w:cs="Tahoma"/>
                <w:b w:val="0"/>
                <w:color w:val="1F2937"/>
                <w:sz w:val="18"/>
              </w:rPr>
              <w:t>تست خودکار روی runner تمیز</w:t>
            </w:r>
          </w:p>
        </w:tc>
        <w:tc>
          <w:tcPr>
            <w:tcW w:type="dxa" w:w="3360"/>
            <w:tcMar>
              <w:top w:w="100" w:type="dxa"/>
              <w:start w:w="120" w:type="dxa"/>
              <w:bottom w:w="100" w:type="dxa"/>
              <w:end w:w="120" w:type="dxa"/>
            </w:tcMar>
            <w:vAlign w:val="center"/>
          </w:tcPr>
          <w:p>
            <w:pPr>
              <w:jc w:val="right"/>
              <w:bidi/>
            </w:pPr>
            <w:r>
              <w:rPr>
                <w:rFonts w:ascii="Tahoma" w:hAnsi="Tahoma" w:cs="Tahoma"/>
                <w:b w:val="0"/>
                <w:color w:val="1F2937"/>
                <w:sz w:val="18"/>
              </w:rPr>
              <w:t>کد فقط روی لپ‌تاپ اعتبارسنجی نمی‌شود.</w:t>
            </w:r>
          </w:p>
        </w:tc>
      </w:tr>
    </w:tbl>
    <w:p>
      <w:pPr>
        <w:spacing w:after="20"/>
      </w:pPr>
    </w:p>
    <w:p>
      <w:pPr>
        <w:pStyle w:val="Heading1"/>
        <w:jc w:val="right"/>
        <w:bidi/>
      </w:pPr>
      <w:r>
        <w:rPr>
          <w:rFonts w:ascii="Tahoma" w:hAnsi="Tahoma" w:cs="Tahoma"/>
          <w:b/>
          <w:color w:val="2E74B5"/>
          <w:sz w:val="36"/>
        </w:rPr>
        <w:t>۱۹. برنامهٔ ادامهٔ منطقی</w:t>
      </w:r>
    </w:p>
    <w:p>
      <w:pPr>
        <w:spacing w:after="120" w:line="300" w:lineRule="auto"/>
        <w:jc w:val="right"/>
        <w:bidi/>
      </w:pPr>
      <w:r>
        <w:rPr>
          <w:rFonts w:ascii="Tahoma" w:hAnsi="Tahoma" w:cs="Tahoma"/>
          <w:b w:val="0"/>
          <w:color w:val="1F2937"/>
          <w:sz w:val="22"/>
        </w:rPr>
        <w:t>بعد از بستهٔ پارک، توسعه باید مرحله‌ای باشد. هر مرحله باید با evidence و gate تمام شود، نه با اضافه‌کردن ابزارهای مد روز.</w:t>
      </w:r>
    </w:p>
    <w:tbl>
      <w:tblPr>
        <w:tblW w:type="dxa" w:w="9360"/>
        <w:tblLayout w:type="fixed"/>
        <w:tblLook w:firstColumn="1" w:firstRow="1" w:lastColumn="0" w:lastRow="0" w:noHBand="0" w:noVBand="1" w:val="04A0"/>
        <w:jc w:val="center"/>
        <w:tblInd w:w="120" w:type="dxa"/>
      </w:tblPr>
      <w:tblGrid>
        <w:gridCol w:w="1900"/>
        <w:gridCol w:w="4160"/>
        <w:gridCol w:w="3300"/>
      </w:tblGrid>
      <w:tr>
        <w:trPr>
          <w:tblHeader w:val="true"/>
        </w:trPr>
        <w:tc>
          <w:tcPr>
            <w:tcW w:type="dxa" w:w="1900"/>
            <w:tcMar>
              <w:top w:w="100" w:type="dxa"/>
              <w:start w:w="120" w:type="dxa"/>
              <w:bottom w:w="100" w:type="dxa"/>
              <w:end w:w="120" w:type="dxa"/>
            </w:tcMar>
            <w:vAlign w:val="center"/>
            <w:shd w:fill="E8EEF5"/>
          </w:tcPr>
          <w:p>
            <w:pPr>
              <w:jc w:val="right"/>
              <w:bidi/>
            </w:pPr>
            <w:r>
              <w:rPr>
                <w:rFonts w:ascii="Tahoma" w:hAnsi="Tahoma" w:cs="Tahoma"/>
                <w:b/>
                <w:color w:val="0B2545"/>
                <w:sz w:val="19"/>
              </w:rPr>
              <w:t>فاز آینده</w:t>
            </w:r>
          </w:p>
        </w:tc>
        <w:tc>
          <w:tcPr>
            <w:tcW w:type="dxa" w:w="4160"/>
            <w:tcMar>
              <w:top w:w="100" w:type="dxa"/>
              <w:start w:w="120" w:type="dxa"/>
              <w:bottom w:w="100" w:type="dxa"/>
              <w:end w:w="120" w:type="dxa"/>
            </w:tcMar>
            <w:vAlign w:val="center"/>
            <w:shd w:fill="E8EEF5"/>
          </w:tcPr>
          <w:p>
            <w:pPr>
              <w:jc w:val="right"/>
              <w:bidi/>
            </w:pPr>
            <w:r>
              <w:rPr>
                <w:rFonts w:ascii="Tahoma" w:hAnsi="Tahoma" w:cs="Tahoma"/>
                <w:b/>
                <w:color w:val="0B2545"/>
                <w:sz w:val="19"/>
              </w:rPr>
              <w:t>هدف</w:t>
            </w:r>
          </w:p>
        </w:tc>
        <w:tc>
          <w:tcPr>
            <w:tcW w:type="dxa" w:w="3300"/>
            <w:tcMar>
              <w:top w:w="100" w:type="dxa"/>
              <w:start w:w="120" w:type="dxa"/>
              <w:bottom w:w="100" w:type="dxa"/>
              <w:end w:w="120" w:type="dxa"/>
            </w:tcMar>
            <w:vAlign w:val="center"/>
            <w:shd w:fill="E8EEF5"/>
          </w:tcPr>
          <w:p>
            <w:pPr>
              <w:jc w:val="right"/>
              <w:bidi/>
            </w:pPr>
            <w:r>
              <w:rPr>
                <w:rFonts w:ascii="Tahoma" w:hAnsi="Tahoma" w:cs="Tahoma"/>
                <w:b/>
                <w:color w:val="0B2545"/>
                <w:sz w:val="19"/>
              </w:rPr>
              <w:t>شرط ورود/خروج</w:t>
            </w:r>
          </w:p>
        </w:tc>
      </w:tr>
      <w:tr>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Phase 6</w:t>
            </w:r>
          </w:p>
        </w:tc>
        <w:tc>
          <w:tcPr>
            <w:tcW w:type="dxa" w:w="4160"/>
            <w:tcMar>
              <w:top w:w="100" w:type="dxa"/>
              <w:start w:w="120" w:type="dxa"/>
              <w:bottom w:w="100" w:type="dxa"/>
              <w:end w:w="120" w:type="dxa"/>
            </w:tcMar>
            <w:vAlign w:val="center"/>
          </w:tcPr>
          <w:p>
            <w:pPr>
              <w:jc w:val="right"/>
              <w:bidi/>
            </w:pPr>
            <w:r>
              <w:rPr>
                <w:rFonts w:ascii="Tahoma" w:hAnsi="Tahoma" w:cs="Tahoma"/>
                <w:b w:val="0"/>
                <w:color w:val="1F2937"/>
                <w:sz w:val="18"/>
              </w:rPr>
              <w:t>benchmark روی آزمایش random واقعی و روش‌های causal</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تعریف treatment/outcome و diagnostics کامل</w:t>
            </w:r>
          </w:p>
        </w:tc>
      </w:tr>
      <w:tr>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Phase 7</w:t>
            </w:r>
          </w:p>
        </w:tc>
        <w:tc>
          <w:tcPr>
            <w:tcW w:type="dxa" w:w="4160"/>
            <w:tcMar>
              <w:top w:w="100" w:type="dxa"/>
              <w:start w:w="120" w:type="dxa"/>
              <w:bottom w:w="100" w:type="dxa"/>
              <w:end w:w="120" w:type="dxa"/>
            </w:tcMar>
            <w:vAlign w:val="center"/>
          </w:tcPr>
          <w:p>
            <w:pPr>
              <w:jc w:val="right"/>
              <w:bidi/>
            </w:pPr>
            <w:r>
              <w:rPr>
                <w:rFonts w:ascii="Tahoma" w:hAnsi="Tahoma" w:cs="Tahoma"/>
                <w:b w:val="0"/>
                <w:color w:val="1F2937"/>
                <w:sz w:val="18"/>
              </w:rPr>
              <w:t>cannibalization و forward-buy عمیق‌تر</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نمونهٔ عمومی و error rate مستند</w:t>
            </w:r>
          </w:p>
        </w:tc>
      </w:tr>
      <w:tr>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Phase 8</w:t>
            </w:r>
          </w:p>
        </w:tc>
        <w:tc>
          <w:tcPr>
            <w:tcW w:type="dxa" w:w="4160"/>
            <w:tcMar>
              <w:top w:w="100" w:type="dxa"/>
              <w:start w:w="120" w:type="dxa"/>
              <w:bottom w:w="100" w:type="dxa"/>
              <w:end w:w="120" w:type="dxa"/>
            </w:tcMar>
            <w:vAlign w:val="center"/>
          </w:tcPr>
          <w:p>
            <w:pPr>
              <w:jc w:val="right"/>
              <w:bidi/>
            </w:pPr>
            <w:r>
              <w:rPr>
                <w:rFonts w:ascii="Tahoma" w:hAnsi="Tahoma" w:cs="Tahoma"/>
                <w:b w:val="0"/>
                <w:color w:val="1F2937"/>
                <w:sz w:val="18"/>
              </w:rPr>
              <w:t>بهینه‌سازی سناریو با margin/inventory واقعی</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constraint و human approval</w:t>
            </w:r>
          </w:p>
        </w:tc>
      </w:tr>
      <w:tr>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Phase 9</w:t>
            </w:r>
          </w:p>
        </w:tc>
        <w:tc>
          <w:tcPr>
            <w:tcW w:type="dxa" w:w="4160"/>
            <w:tcMar>
              <w:top w:w="100" w:type="dxa"/>
              <w:start w:w="120" w:type="dxa"/>
              <w:bottom w:w="100" w:type="dxa"/>
              <w:end w:w="120" w:type="dxa"/>
            </w:tcMar>
            <w:vAlign w:val="center"/>
          </w:tcPr>
          <w:p>
            <w:pPr>
              <w:jc w:val="right"/>
              <w:bidi/>
            </w:pPr>
            <w:r>
              <w:rPr>
                <w:rFonts w:ascii="Tahoma" w:hAnsi="Tahoma" w:cs="Tahoma"/>
                <w:b w:val="0"/>
                <w:color w:val="1F2937"/>
                <w:sz w:val="18"/>
              </w:rPr>
              <w:t>warehouse، orchestration، monitoring و LLM محدود</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MVP بدون LLM همچنان سالم بماند</w:t>
            </w:r>
          </w:p>
        </w:tc>
      </w:tr>
      <w:tr>
        <w:tc>
          <w:tcPr>
            <w:tcW w:type="dxa" w:w="1900"/>
            <w:tcMar>
              <w:top w:w="100" w:type="dxa"/>
              <w:start w:w="120" w:type="dxa"/>
              <w:bottom w:w="100" w:type="dxa"/>
              <w:end w:w="120" w:type="dxa"/>
            </w:tcMar>
            <w:vAlign w:val="center"/>
          </w:tcPr>
          <w:p>
            <w:pPr>
              <w:jc w:val="right"/>
              <w:bidi/>
            </w:pPr>
            <w:r>
              <w:rPr>
                <w:rFonts w:ascii="Tahoma" w:hAnsi="Tahoma" w:cs="Tahoma"/>
                <w:b w:val="0"/>
                <w:color w:val="1F2937"/>
                <w:sz w:val="18"/>
              </w:rPr>
              <w:t>Phase 10</w:t>
            </w:r>
          </w:p>
        </w:tc>
        <w:tc>
          <w:tcPr>
            <w:tcW w:type="dxa" w:w="4160"/>
            <w:tcMar>
              <w:top w:w="100" w:type="dxa"/>
              <w:start w:w="120" w:type="dxa"/>
              <w:bottom w:w="100" w:type="dxa"/>
              <w:end w:w="120" w:type="dxa"/>
            </w:tcMar>
            <w:vAlign w:val="center"/>
          </w:tcPr>
          <w:p>
            <w:pPr>
              <w:jc w:val="right"/>
              <w:bidi/>
            </w:pPr>
            <w:r>
              <w:rPr>
                <w:rFonts w:ascii="Tahoma" w:hAnsi="Tahoma" w:cs="Tahoma"/>
                <w:b w:val="0"/>
                <w:color w:val="1F2937"/>
                <w:sz w:val="18"/>
              </w:rPr>
              <w:t>case study و role mapping</w:t>
            </w:r>
          </w:p>
        </w:tc>
        <w:tc>
          <w:tcPr>
            <w:tcW w:type="dxa" w:w="3300"/>
            <w:tcMar>
              <w:top w:w="100" w:type="dxa"/>
              <w:start w:w="120" w:type="dxa"/>
              <w:bottom w:w="100" w:type="dxa"/>
              <w:end w:w="120" w:type="dxa"/>
            </w:tcMar>
            <w:vAlign w:val="center"/>
          </w:tcPr>
          <w:p>
            <w:pPr>
              <w:jc w:val="right"/>
              <w:bidi/>
            </w:pPr>
            <w:r>
              <w:rPr>
                <w:rFonts w:ascii="Tahoma" w:hAnsi="Tahoma" w:cs="Tahoma"/>
                <w:b w:val="0"/>
                <w:color w:val="1F2937"/>
                <w:sz w:val="18"/>
              </w:rPr>
              <w:t>داور در ۶۰ ثانیه ارزش و شواهد را بفهمد</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E8EEF5"/>
          </w:tcPr>
          <w:p>
            <w:pPr>
              <w:spacing w:after="0"/>
              <w:jc w:val="right"/>
              <w:bidi/>
            </w:pPr>
            <w:r>
              <w:rPr>
                <w:rFonts w:ascii="Tahoma" w:hAnsi="Tahoma" w:cs="Tahoma"/>
                <w:b/>
                <w:color w:val="0B2545"/>
                <w:sz w:val="22"/>
              </w:rPr>
              <w:t>اولویت واقعی</w:t>
              <w:br/>
            </w:r>
            <w:r>
              <w:rPr>
                <w:rFonts w:ascii="Tahoma" w:hAnsi="Tahoma" w:cs="Tahoma"/>
                <w:b w:val="0"/>
                <w:color w:val="1F2937"/>
                <w:sz w:val="21"/>
              </w:rPr>
              <w:t>اگر زمان یا منابع کم شد، data validation، time-aware evaluation، uncertainty، reproducibility و limitation را حذف نکن. styling، مدل پیچیده، LLM و optimization بعد از این‌ها هستند.</w:t>
            </w:r>
          </w:p>
        </w:tc>
      </w:tr>
    </w:tbl>
    <w:p>
      <w:pPr>
        <w:spacing w:after="20"/>
      </w:pPr>
    </w:p>
    <w:p>
      <w:pPr>
        <w:pStyle w:val="Heading1"/>
        <w:jc w:val="right"/>
        <w:bidi/>
      </w:pPr>
      <w:r>
        <w:rPr>
          <w:rFonts w:ascii="Tahoma" w:hAnsi="Tahoma" w:cs="Tahoma"/>
          <w:b/>
          <w:color w:val="2E74B5"/>
          <w:sz w:val="36"/>
        </w:rPr>
        <w:t>۲۰. چک‌لیست تسلط شخصی</w:t>
      </w:r>
    </w:p>
    <w:p>
      <w:pPr>
        <w:pStyle w:val="ListBullet"/>
        <w:spacing w:after="60" w:line="288" w:lineRule="auto"/>
        <w:jc w:val="right"/>
        <w:bidi/>
      </w:pPr>
      <w:r>
        <w:rPr>
          <w:rFonts w:ascii="Tahoma" w:hAnsi="Tahoma" w:cs="Tahoma"/>
          <w:b w:val="0"/>
          <w:color w:val="1F2937"/>
          <w:sz w:val="21"/>
        </w:rPr>
        <w:t>☐ می‌توانم پروژه را در یک جمله بدون jargon توضیح دهم.</w:t>
      </w:r>
    </w:p>
    <w:p>
      <w:pPr>
        <w:pStyle w:val="ListBullet"/>
        <w:spacing w:after="60" w:line="288" w:lineRule="auto"/>
        <w:jc w:val="right"/>
        <w:bidi/>
      </w:pPr>
      <w:r>
        <w:rPr>
          <w:rFonts w:ascii="Tahoma" w:hAnsi="Tahoma" w:cs="Tahoma"/>
          <w:b w:val="0"/>
          <w:color w:val="1F2937"/>
          <w:sz w:val="21"/>
        </w:rPr>
        <w:t>☐ می‌توانم بگویم چرا فروش بیشتر مساوی سود یا اثر علّی نیست.</w:t>
      </w:r>
    </w:p>
    <w:p>
      <w:pPr>
        <w:pStyle w:val="ListBullet"/>
        <w:spacing w:after="60" w:line="288" w:lineRule="auto"/>
        <w:jc w:val="right"/>
        <w:bidi/>
      </w:pPr>
      <w:r>
        <w:rPr>
          <w:rFonts w:ascii="Tahoma" w:hAnsi="Tahoma" w:cs="Tahoma"/>
          <w:b w:val="0"/>
          <w:color w:val="1F2937"/>
          <w:sz w:val="21"/>
        </w:rPr>
        <w:t>☐ می‌دانم دادهٔ واقعی از کجا آمده و چه چیزهایی در Git نیست.</w:t>
      </w:r>
    </w:p>
    <w:p>
      <w:pPr>
        <w:pStyle w:val="ListBullet"/>
        <w:spacing w:after="60" w:line="288" w:lineRule="auto"/>
        <w:jc w:val="right"/>
        <w:bidi/>
      </w:pPr>
      <w:r>
        <w:rPr>
          <w:rFonts w:ascii="Tahoma" w:hAnsi="Tahoma" w:cs="Tahoma"/>
          <w:b w:val="0"/>
          <w:color w:val="1F2937"/>
          <w:sz w:val="21"/>
        </w:rPr>
        <w:t>☐ می‌توانم مسیر CSV تا PromotionAuditResult را روی کاغذ بکشم.</w:t>
      </w:r>
    </w:p>
    <w:p>
      <w:pPr>
        <w:pStyle w:val="ListBullet"/>
        <w:spacing w:after="60" w:line="288" w:lineRule="auto"/>
        <w:jc w:val="right"/>
        <w:bidi/>
      </w:pPr>
      <w:r>
        <w:rPr>
          <w:rFonts w:ascii="Tahoma" w:hAnsi="Tahoma" w:cs="Tahoma"/>
          <w:b w:val="0"/>
          <w:color w:val="1F2937"/>
          <w:sz w:val="21"/>
        </w:rPr>
        <w:t>☐ می‌دانم leakage چیست و چرا split زمانی لازم است.</w:t>
      </w:r>
    </w:p>
    <w:p>
      <w:pPr>
        <w:pStyle w:val="ListBullet"/>
        <w:spacing w:after="60" w:line="288" w:lineRule="auto"/>
        <w:jc w:val="right"/>
        <w:bidi/>
      </w:pPr>
      <w:r>
        <w:rPr>
          <w:rFonts w:ascii="Tahoma" w:hAnsi="Tahoma" w:cs="Tahoma"/>
          <w:b w:val="0"/>
          <w:color w:val="1F2937"/>
          <w:sz w:val="21"/>
        </w:rPr>
        <w:t>☐ می‌توانم observed=128، baseline=185، difference=-57 و interval را توضیح دهم.</w:t>
      </w:r>
    </w:p>
    <w:p>
      <w:pPr>
        <w:pStyle w:val="ListBullet"/>
        <w:spacing w:after="60" w:line="288" w:lineRule="auto"/>
        <w:jc w:val="right"/>
        <w:bidi/>
      </w:pPr>
      <w:r>
        <w:rPr>
          <w:rFonts w:ascii="Tahoma" w:hAnsi="Tahoma" w:cs="Tahoma"/>
          <w:b w:val="0"/>
          <w:color w:val="1F2937"/>
          <w:sz w:val="21"/>
        </w:rPr>
        <w:t>☐ می‌دانم چرا recommendation `needs_more_evidence` است.</w:t>
      </w:r>
    </w:p>
    <w:p>
      <w:pPr>
        <w:pStyle w:val="ListBullet"/>
        <w:spacing w:after="60" w:line="288" w:lineRule="auto"/>
        <w:jc w:val="right"/>
        <w:bidi/>
      </w:pPr>
      <w:r>
        <w:rPr>
          <w:rFonts w:ascii="Tahoma" w:hAnsi="Tahoma" w:cs="Tahoma"/>
          <w:b w:val="0"/>
          <w:color w:val="1F2937"/>
          <w:sz w:val="21"/>
        </w:rPr>
        <w:t>☐ می‌دانم API و dashboard نباید محاسبهٔ عدد را تکرار کنند.</w:t>
      </w:r>
    </w:p>
    <w:p>
      <w:pPr>
        <w:pStyle w:val="ListBullet"/>
        <w:spacing w:after="60" w:line="288" w:lineRule="auto"/>
        <w:jc w:val="right"/>
        <w:bidi/>
      </w:pPr>
      <w:r>
        <w:rPr>
          <w:rFonts w:ascii="Tahoma" w:hAnsi="Tahoma" w:cs="Tahoma"/>
          <w:b w:val="0"/>
          <w:color w:val="1F2937"/>
          <w:sz w:val="21"/>
        </w:rPr>
        <w:t>☐ می‌توانم معنی ۷۳ تست، CI سبز و warning dependency را جداگانه توضیح دهم.</w:t>
      </w:r>
    </w:p>
    <w:p>
      <w:pPr>
        <w:pStyle w:val="ListBullet"/>
        <w:spacing w:after="60" w:line="288" w:lineRule="auto"/>
        <w:jc w:val="right"/>
        <w:bidi/>
      </w:pPr>
      <w:r>
        <w:rPr>
          <w:rFonts w:ascii="Tahoma" w:hAnsi="Tahoma" w:cs="Tahoma"/>
          <w:b w:val="0"/>
          <w:color w:val="1F2937"/>
          <w:sz w:val="21"/>
        </w:rPr>
        <w:t>☐ می‌توانم حداقل پنج محدودیت و قدم بعدی هرکدام را بگویم.</w:t>
      </w:r>
    </w:p>
    <w:p>
      <w:pPr>
        <w:pStyle w:val="ListBullet"/>
        <w:spacing w:after="60" w:line="288" w:lineRule="auto"/>
        <w:jc w:val="right"/>
        <w:bidi/>
      </w:pPr>
      <w:r>
        <w:rPr>
          <w:rFonts w:ascii="Tahoma" w:hAnsi="Tahoma" w:cs="Tahoma"/>
          <w:b w:val="0"/>
          <w:color w:val="1F2937"/>
          <w:sz w:val="21"/>
        </w:rPr>
        <w:t>☐ می‌دانم چه ادعاهایی را نباید بکنم: مشتری، درآمد، patent، ROI و اثر ایران.</w:t>
      </w:r>
    </w:p>
    <w:p>
      <w:pPr>
        <w:pStyle w:val="ListBullet"/>
        <w:spacing w:after="60" w:line="288" w:lineRule="auto"/>
        <w:jc w:val="right"/>
        <w:bidi/>
      </w:pPr>
      <w:r>
        <w:rPr>
          <w:rFonts w:ascii="Tahoma" w:hAnsi="Tahoma" w:cs="Tahoma"/>
          <w:b w:val="0"/>
          <w:color w:val="1F2937"/>
          <w:sz w:val="21"/>
        </w:rPr>
        <w:t>☐ می‌توانم Demo Mode را بدون لو دادن مسیر شخصی اجرا کنم.</w:t>
      </w:r>
    </w:p>
    <w:p>
      <w:pPr>
        <w:pStyle w:val="Heading1"/>
        <w:jc w:val="right"/>
        <w:bidi/>
      </w:pPr>
      <w:r>
        <w:rPr>
          <w:rFonts w:ascii="Tahoma" w:hAnsi="Tahoma" w:cs="Tahoma"/>
          <w:b/>
          <w:color w:val="2E74B5"/>
          <w:sz w:val="36"/>
        </w:rPr>
        <w:t>جمع‌بندی نهایی برای حفظ کردن</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0B2545"/>
          </w:tcPr>
          <w:p>
            <w:pPr>
              <w:spacing w:after="0"/>
              <w:jc w:val="right"/>
              <w:bidi/>
            </w:pPr>
            <w:r>
              <w:rPr>
                <w:rFonts w:ascii="Tahoma" w:hAnsi="Tahoma" w:cs="Tahoma"/>
                <w:b/>
                <w:color w:val="FFFFFF"/>
                <w:sz w:val="22"/>
              </w:rPr>
              <w:t>نسخهٔ ۳۰ ثانیه‌ای</w:t>
              <w:br/>
            </w:r>
            <w:r>
              <w:rPr>
                <w:rFonts w:ascii="Tahoma" w:hAnsi="Tahoma" w:cs="Tahoma"/>
                <w:b w:val="0"/>
                <w:color w:val="1F2937"/>
                <w:sz w:val="21"/>
              </w:rPr>
              <w:t>PromoGuard یک MVP تحلیل داده برای ممیزی پروموشن است. روی دادهٔ واقعی عمومی، کیفیت داده و پنل هفتگی را کنترل می‌کند، baseline زمان‌مند می‌سازد، observed را با baseline همراه با interval و warning مقایسه می‌کند و اگر شواهد کافی نباشد abstain می‌کند. نسخهٔ فعلی اثر علّی، سود یا مشتری ایرانی را ادعا نمی‌کند؛ ارزش آن در reproducibility، قراردادهای typed، تست، CI و تصمیم‌گیری evidence-first است.</w:t>
            </w:r>
          </w:p>
        </w:tc>
      </w:tr>
    </w:tbl>
    <w:p>
      <w:pPr>
        <w:spacing w:after="20"/>
      </w:pPr>
    </w:p>
    <w:p>
      <w:pPr>
        <w:spacing w:after="120" w:line="300" w:lineRule="auto"/>
        <w:jc w:val="right"/>
        <w:bidi/>
      </w:pPr>
      <w:r>
        <w:rPr>
          <w:rFonts w:ascii="Tahoma" w:hAnsi="Tahoma" w:cs="Tahoma"/>
          <w:b w:val="0"/>
          <w:color w:val="5B6573"/>
          <w:sz w:val="20"/>
        </w:rPr>
        <w:t>منبع‌های مطالعهٔ بیشتر: `README.md`، `ROADMAP.md`، گزارش‌های `reports/`، بستهٔ `submission/park-application-1405/` و راهنماهای فارسی داخل `learning/`. عددهای ارائه باید همیشه از گزارش‌های نسخه‌دار خوانده شوند، نه از حافظه.</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pPr>
    <w:r>
      <w:rPr>
        <w:rFonts w:ascii="Tahoma" w:hAnsi="Tahoma" w:cs="Tahoma"/>
        <w:b w:val="0"/>
        <w:color w:val="5B6573"/>
        <w:sz w:val="17"/>
      </w:rPr>
      <w:t>راهنمای آموزشی داخلی — نسخهٔ پروژه: v0.5.2-park-demo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Tahoma" w:hAnsi="Tahoma" w:cs="Tahoma"/>
        <w:b w:val="0"/>
        <w:color w:val="5B6573"/>
        <w:sz w:val="17"/>
      </w:rPr>
      <w:t>PromoGuard  |  راهنمای تسلط و ارائه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cs="Tahoma"/>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cs="Tahoma"/>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cs="Tahoma"/>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PromoGuard — راهنمای کامل فهم، ارائه و دفاع از پروژه</dc:title>
  <dc:subject>راهنمای فارسی آموزشی و ارائه‌ای پروژه PromoGuard</dc:subject>
  <dc:creator>PromoGuard Project</dc:creator>
  <cp:keywords>PromoGuard, data science, retail, promotion audit, Persian</cp:keywords>
  <dc:description>generated by python-docx</dc:description>
  <cp:lastModifiedBy/>
  <cp:revision>1</cp:revision>
  <dcterms:created xsi:type="dcterms:W3CDTF">2013-12-23T23:15:00Z</dcterms:created>
  <dcterms:modified xsi:type="dcterms:W3CDTF">2013-12-23T23:15:00Z</dcterms:modified>
  <cp:category/>
</cp:coreProperties>
</file>