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175C2" w14:textId="13CBC15E" w:rsidR="00D16BD9" w:rsidRDefault="0094102A">
      <w:pPr>
        <w:jc w:val="center"/>
      </w:pPr>
      <w:r>
        <w:rPr>
          <w:color w:val="404040"/>
          <w:sz w:val="24"/>
        </w:rPr>
        <w:br/>
      </w:r>
    </w:p>
    <w:p w14:paraId="0ABF5BB6" w14:textId="77777777" w:rsidR="00D16BD9" w:rsidRDefault="0094102A">
      <w:r>
        <w:br w:type="page"/>
      </w:r>
    </w:p>
    <w:p w14:paraId="6A2E0C7D" w14:textId="77777777" w:rsidR="00D16BD9" w:rsidRDefault="0094102A">
      <w:pPr>
        <w:pStyle w:val="Heading1"/>
      </w:pPr>
      <w:r>
        <w:lastRenderedPageBreak/>
        <w:t>Table of Contents</w:t>
      </w:r>
    </w:p>
    <w:p w14:paraId="03A1FA2B" w14:textId="77777777" w:rsidR="00D16BD9" w:rsidRDefault="0094102A">
      <w:pPr>
        <w:pStyle w:val="ListNumber"/>
        <w:spacing w:after="120"/>
        <w:ind w:left="720"/>
      </w:pPr>
      <w:r>
        <w:t>1. Introduction</w:t>
      </w:r>
    </w:p>
    <w:p w14:paraId="78070687" w14:textId="77777777" w:rsidR="00D16BD9" w:rsidRDefault="0094102A">
      <w:pPr>
        <w:pStyle w:val="ListNumber2"/>
        <w:spacing w:after="120"/>
        <w:ind w:left="1440"/>
      </w:pPr>
      <w:r>
        <w:t>1.1 Overview</w:t>
      </w:r>
    </w:p>
    <w:p w14:paraId="4092711D" w14:textId="77777777" w:rsidR="00D16BD9" w:rsidRDefault="0094102A">
      <w:pPr>
        <w:pStyle w:val="ListNumber2"/>
        <w:spacing w:after="120"/>
        <w:ind w:left="1440"/>
      </w:pPr>
      <w:r>
        <w:t>1.2 Purpose of This Guide</w:t>
      </w:r>
    </w:p>
    <w:p w14:paraId="4D0A39FB" w14:textId="77777777" w:rsidR="00D16BD9" w:rsidRDefault="0094102A">
      <w:pPr>
        <w:pStyle w:val="ListNumber2"/>
        <w:spacing w:after="120"/>
        <w:ind w:left="1440"/>
      </w:pPr>
      <w:r>
        <w:t>1.3 Prerequisites</w:t>
      </w:r>
    </w:p>
    <w:p w14:paraId="1C5F20DC" w14:textId="77777777" w:rsidR="00D16BD9" w:rsidRDefault="0094102A">
      <w:pPr>
        <w:pStyle w:val="ListNumber"/>
        <w:spacing w:after="120"/>
        <w:ind w:left="720"/>
      </w:pPr>
      <w:r>
        <w:t>2. Getting Started</w:t>
      </w:r>
    </w:p>
    <w:p w14:paraId="087C6720" w14:textId="77777777" w:rsidR="00D16BD9" w:rsidRDefault="0094102A">
      <w:pPr>
        <w:pStyle w:val="ListNumber2"/>
        <w:spacing w:after="120"/>
        <w:ind w:left="1440"/>
      </w:pPr>
      <w:r>
        <w:t>2.1 Installation and Setup</w:t>
      </w:r>
    </w:p>
    <w:p w14:paraId="278CE9E1" w14:textId="77777777" w:rsidR="00D16BD9" w:rsidRDefault="0094102A">
      <w:pPr>
        <w:pStyle w:val="ListNumber2"/>
        <w:spacing w:after="120"/>
        <w:ind w:left="1440"/>
      </w:pPr>
      <w:r>
        <w:t>2.2 Launching the Web Application</w:t>
      </w:r>
    </w:p>
    <w:p w14:paraId="63F51981" w14:textId="77777777" w:rsidR="00D16BD9" w:rsidRDefault="0094102A">
      <w:pPr>
        <w:pStyle w:val="ListNumber2"/>
        <w:spacing w:after="120"/>
        <w:ind w:left="1440"/>
      </w:pPr>
      <w:r>
        <w:t>2.3 Application Interface Overview</w:t>
      </w:r>
    </w:p>
    <w:p w14:paraId="4CE04F9E" w14:textId="77777777" w:rsidR="00D16BD9" w:rsidRDefault="0094102A">
      <w:pPr>
        <w:pStyle w:val="ListNumber"/>
        <w:spacing w:after="120"/>
        <w:ind w:left="720"/>
      </w:pPr>
      <w:r>
        <w:t>3. Using Test Data</w:t>
      </w:r>
    </w:p>
    <w:p w14:paraId="545B2D80" w14:textId="77777777" w:rsidR="00D16BD9" w:rsidRDefault="0094102A">
      <w:pPr>
        <w:pStyle w:val="ListNumber2"/>
        <w:spacing w:after="120"/>
        <w:ind w:left="1440"/>
      </w:pPr>
      <w:r>
        <w:t>3.1 Understanding the Test Data Structure</w:t>
      </w:r>
    </w:p>
    <w:p w14:paraId="48ED5DD1" w14:textId="77777777" w:rsidR="00D16BD9" w:rsidRDefault="0094102A">
      <w:pPr>
        <w:pStyle w:val="ListNumber2"/>
        <w:spacing w:after="120"/>
        <w:ind w:left="1440"/>
      </w:pPr>
      <w:r>
        <w:t>3.2 Test Data Files Overview</w:t>
      </w:r>
    </w:p>
    <w:p w14:paraId="5534FE5B" w14:textId="77777777" w:rsidR="00D16BD9" w:rsidRDefault="0094102A">
      <w:pPr>
        <w:pStyle w:val="ListNumber2"/>
        <w:spacing w:after="120"/>
        <w:ind w:left="1440"/>
      </w:pPr>
      <w:r>
        <w:t>3.3 Data Format Requirements</w:t>
      </w:r>
    </w:p>
    <w:p w14:paraId="6D0EC452" w14:textId="77777777" w:rsidR="00D16BD9" w:rsidRDefault="0094102A">
      <w:pPr>
        <w:pStyle w:val="ListNumber"/>
        <w:spacing w:after="120"/>
        <w:ind w:left="720"/>
      </w:pPr>
      <w:r>
        <w:t>4. Step-by-Step Demonstration</w:t>
      </w:r>
    </w:p>
    <w:p w14:paraId="6A8E60C4" w14:textId="77777777" w:rsidR="00D16BD9" w:rsidRDefault="0094102A">
      <w:pPr>
        <w:pStyle w:val="ListNumber2"/>
        <w:spacing w:after="120"/>
        <w:ind w:left="1440"/>
      </w:pPr>
      <w:r>
        <w:t>4.1 Scenario 1: Recreational Swimming Assessment</w:t>
      </w:r>
    </w:p>
    <w:p w14:paraId="73233D74" w14:textId="77777777" w:rsidR="00D16BD9" w:rsidRDefault="0094102A">
      <w:pPr>
        <w:pStyle w:val="ListNumber2"/>
        <w:spacing w:after="120"/>
        <w:ind w:left="1440"/>
      </w:pPr>
      <w:r>
        <w:t>4.2 Scenario 2: Treatment Comparison Analysis</w:t>
      </w:r>
    </w:p>
    <w:p w14:paraId="29F98DD1" w14:textId="77777777" w:rsidR="00D16BD9" w:rsidRDefault="0094102A">
      <w:pPr>
        <w:pStyle w:val="ListNumber2"/>
        <w:spacing w:after="120"/>
        <w:ind w:left="1440"/>
      </w:pPr>
      <w:r>
        <w:t>4.3 Scenario 3: Multi-Site Risk Assessment</w:t>
      </w:r>
    </w:p>
    <w:p w14:paraId="65C25C5F" w14:textId="77777777" w:rsidR="00D16BD9" w:rsidRDefault="0094102A">
      <w:pPr>
        <w:pStyle w:val="ListNumber"/>
        <w:spacing w:after="120"/>
        <w:ind w:left="720"/>
      </w:pPr>
      <w:r>
        <w:t>5. Interpreting Results</w:t>
      </w:r>
    </w:p>
    <w:p w14:paraId="6C5E935B" w14:textId="77777777" w:rsidR="00D16BD9" w:rsidRDefault="0094102A">
      <w:pPr>
        <w:pStyle w:val="ListNumber2"/>
        <w:spacing w:after="120"/>
        <w:ind w:left="1440"/>
      </w:pPr>
      <w:r>
        <w:t>5.1 Risk Metrics Explained</w:t>
      </w:r>
    </w:p>
    <w:p w14:paraId="03480B04" w14:textId="77777777" w:rsidR="00D16BD9" w:rsidRDefault="0094102A">
      <w:pPr>
        <w:pStyle w:val="ListNumber2"/>
        <w:spacing w:after="120"/>
        <w:ind w:left="1440"/>
      </w:pPr>
      <w:r>
        <w:t>5.2 Visualizations and Charts</w:t>
      </w:r>
    </w:p>
    <w:p w14:paraId="7DDB3CCA" w14:textId="77777777" w:rsidR="00D16BD9" w:rsidRDefault="0094102A">
      <w:pPr>
        <w:pStyle w:val="ListNumber2"/>
        <w:spacing w:after="120"/>
        <w:ind w:left="1440"/>
      </w:pPr>
      <w:r>
        <w:t>5.3 Regulatory Compliance Evaluation</w:t>
      </w:r>
    </w:p>
    <w:p w14:paraId="5EB81542" w14:textId="77777777" w:rsidR="00D16BD9" w:rsidRDefault="0094102A">
      <w:pPr>
        <w:pStyle w:val="ListNumber"/>
        <w:spacing w:after="120"/>
        <w:ind w:left="720"/>
      </w:pPr>
      <w:r>
        <w:t>6. Advanced Features</w:t>
      </w:r>
    </w:p>
    <w:p w14:paraId="571469E7" w14:textId="77777777" w:rsidR="00D16BD9" w:rsidRDefault="0094102A">
      <w:pPr>
        <w:pStyle w:val="ListNumber2"/>
        <w:spacing w:after="120"/>
        <w:ind w:left="1440"/>
      </w:pPr>
      <w:r>
        <w:t>6.1 Batch Processing</w:t>
      </w:r>
    </w:p>
    <w:p w14:paraId="452FB675" w14:textId="77777777" w:rsidR="00D16BD9" w:rsidRDefault="0094102A">
      <w:pPr>
        <w:pStyle w:val="ListNumber2"/>
        <w:spacing w:after="120"/>
        <w:ind w:left="1440"/>
      </w:pPr>
      <w:r>
        <w:t>6.2 Custom Scenarios</w:t>
      </w:r>
    </w:p>
    <w:p w14:paraId="527783CA" w14:textId="77777777" w:rsidR="00D16BD9" w:rsidRDefault="0094102A">
      <w:pPr>
        <w:pStyle w:val="ListNumber2"/>
        <w:spacing w:after="120"/>
        <w:ind w:left="1440"/>
      </w:pPr>
      <w:r>
        <w:t>6.3 Report Generation</w:t>
      </w:r>
    </w:p>
    <w:p w14:paraId="4E07BBB1" w14:textId="77777777" w:rsidR="00D16BD9" w:rsidRDefault="0094102A">
      <w:pPr>
        <w:pStyle w:val="ListNumber"/>
        <w:spacing w:after="120"/>
        <w:ind w:left="720"/>
      </w:pPr>
      <w:r>
        <w:t>7. Troubleshooting</w:t>
      </w:r>
    </w:p>
    <w:p w14:paraId="19B850F1" w14:textId="77777777" w:rsidR="00D16BD9" w:rsidRDefault="0094102A">
      <w:pPr>
        <w:pStyle w:val="ListNumber"/>
        <w:spacing w:after="120"/>
        <w:ind w:left="720"/>
      </w:pPr>
      <w:r>
        <w:t>8. References and Resources</w:t>
      </w:r>
    </w:p>
    <w:p w14:paraId="4F05E6A5" w14:textId="77777777" w:rsidR="00D16BD9" w:rsidRDefault="0094102A">
      <w:r>
        <w:br w:type="page"/>
      </w:r>
    </w:p>
    <w:p w14:paraId="306E3184" w14:textId="77777777" w:rsidR="00D16BD9" w:rsidRDefault="0094102A">
      <w:pPr>
        <w:pStyle w:val="Heading1"/>
      </w:pPr>
      <w:r>
        <w:lastRenderedPageBreak/>
        <w:t>1. Introduction</w:t>
      </w:r>
    </w:p>
    <w:p w14:paraId="0E6E6C2C" w14:textId="77777777" w:rsidR="00D16BD9" w:rsidRDefault="0094102A">
      <w:pPr>
        <w:pStyle w:val="Heading2"/>
      </w:pPr>
      <w:r>
        <w:t>1.1 Overview</w:t>
      </w:r>
    </w:p>
    <w:p w14:paraId="3D3897F2" w14:textId="77777777" w:rsidR="00D16BD9" w:rsidRDefault="0094102A">
      <w:r>
        <w:t>The QMRA Batch Processing Web Application is a standalone web-based tool developed by NIWA Earth Sciences New Zealand for conducting Quantitative Microbial Risk Assessment. Version 1.2.0 introduces advanced exposure-specific modeling and illness risk calculations, providing a comprehensive platform for regulatory compliance and public health decision-making.</w:t>
      </w:r>
    </w:p>
    <w:p w14:paraId="3F29EF16" w14:textId="77777777" w:rsidR="00D16BD9" w:rsidRDefault="00D16BD9"/>
    <w:p w14:paraId="46C60678" w14:textId="77777777" w:rsidR="00D16BD9" w:rsidRDefault="0094102A">
      <w:r>
        <w:t>The web application offers 5 specialized assessment modes, each optimized for different analysis scenarios. Key features include:</w:t>
      </w:r>
    </w:p>
    <w:p w14:paraId="35F2FD84" w14:textId="77777777" w:rsidR="00D16BD9" w:rsidRDefault="0094102A">
      <w:pPr>
        <w:pStyle w:val="ListBullet"/>
        <w:ind w:left="720"/>
      </w:pPr>
      <w:r>
        <w:t>5 Assessment Modes: Batch Scenarios, Spatial, Temporal, Treatment Comparison, Multi-Pathogen</w:t>
      </w:r>
    </w:p>
    <w:p w14:paraId="45F47536" w14:textId="77777777" w:rsidR="00D16BD9" w:rsidRDefault="0094102A">
      <w:pPr>
        <w:pStyle w:val="ListBullet"/>
        <w:ind w:left="720"/>
      </w:pPr>
      <w:r>
        <w:t>Exposure-specific modeling for shellfish consumption and swimming activities</w:t>
      </w:r>
    </w:p>
    <w:p w14:paraId="4E4184AA" w14:textId="77777777" w:rsidR="00D16BD9" w:rsidRDefault="0094102A">
      <w:pPr>
        <w:pStyle w:val="ListBullet"/>
        <w:ind w:left="720"/>
      </w:pPr>
      <w:r>
        <w:t>Infection-to-illness conversion with population susceptibility factors</w:t>
      </w:r>
    </w:p>
    <w:p w14:paraId="428B44C0" w14:textId="77777777" w:rsidR="00D16BD9" w:rsidRDefault="0094102A">
      <w:pPr>
        <w:pStyle w:val="ListBullet"/>
        <w:ind w:left="720"/>
      </w:pPr>
      <w:r>
        <w:t>Monte Carlo simulation with up to 100,000 iterations for uncertainty analysis</w:t>
      </w:r>
    </w:p>
    <w:p w14:paraId="73D94F2A" w14:textId="77777777" w:rsidR="00D16BD9" w:rsidRDefault="0094102A">
      <w:pPr>
        <w:pStyle w:val="ListBullet"/>
        <w:ind w:left="720"/>
      </w:pPr>
      <w:r>
        <w:t>Interactive visualizations with 4 chart types</w:t>
      </w:r>
    </w:p>
    <w:p w14:paraId="72BF0128" w14:textId="77777777" w:rsidR="00D16BD9" w:rsidRDefault="0094102A">
      <w:pPr>
        <w:pStyle w:val="ListBullet"/>
        <w:ind w:left="720"/>
      </w:pPr>
      <w:r>
        <w:t>Professional PDF report generation with comprehensive documentation</w:t>
      </w:r>
    </w:p>
    <w:p w14:paraId="249C41F6" w14:textId="77777777" w:rsidR="00D16BD9" w:rsidRDefault="0094102A">
      <w:pPr>
        <w:pStyle w:val="ListBullet"/>
        <w:ind w:left="720"/>
      </w:pPr>
      <w:r>
        <w:t>Multiple download formats: CSV, Excel, ZIP packages, and individual plots</w:t>
      </w:r>
    </w:p>
    <w:p w14:paraId="199B3989" w14:textId="77777777" w:rsidR="00D16BD9" w:rsidRDefault="0094102A">
      <w:pPr>
        <w:pStyle w:val="Heading2"/>
      </w:pPr>
      <w:r>
        <w:t>1.2 Purpose of This Guide</w:t>
      </w:r>
    </w:p>
    <w:p w14:paraId="72FAF4F7" w14:textId="77777777" w:rsidR="00D16BD9" w:rsidRDefault="0094102A">
      <w:r>
        <w:t>This technical demonstration guide provides a comprehensive walkthrough of the QMRA Batch Processing Web Application (v1.2.0) using realistic test data. The guide is designed for:</w:t>
      </w:r>
    </w:p>
    <w:p w14:paraId="20948A6A" w14:textId="77777777" w:rsidR="00D16BD9" w:rsidRDefault="0094102A">
      <w:pPr>
        <w:pStyle w:val="ListBullet"/>
        <w:ind w:left="720"/>
      </w:pPr>
      <w:r>
        <w:t>Environmental health scientists and consultants</w:t>
      </w:r>
    </w:p>
    <w:p w14:paraId="7D8EC086" w14:textId="77777777" w:rsidR="00D16BD9" w:rsidRDefault="0094102A">
      <w:pPr>
        <w:pStyle w:val="ListBullet"/>
        <w:ind w:left="720"/>
      </w:pPr>
      <w:r>
        <w:t>Wastewater treatment engineers</w:t>
      </w:r>
    </w:p>
    <w:p w14:paraId="687CC179" w14:textId="77777777" w:rsidR="00D16BD9" w:rsidRDefault="0094102A">
      <w:pPr>
        <w:pStyle w:val="ListBullet"/>
        <w:ind w:left="720"/>
      </w:pPr>
      <w:r>
        <w:t>Water quality regulators and compliance officers</w:t>
      </w:r>
    </w:p>
    <w:p w14:paraId="15173546" w14:textId="77777777" w:rsidR="00D16BD9" w:rsidRDefault="0094102A">
      <w:pPr>
        <w:pStyle w:val="ListBullet"/>
        <w:ind w:left="720"/>
      </w:pPr>
      <w:r>
        <w:t>Public health risk assessors</w:t>
      </w:r>
    </w:p>
    <w:p w14:paraId="36636AA3" w14:textId="77777777" w:rsidR="00D16BD9" w:rsidRDefault="0094102A">
      <w:pPr>
        <w:pStyle w:val="ListBullet"/>
        <w:ind w:left="720"/>
      </w:pPr>
      <w:r>
        <w:t>Academic researchers in environmental microbiology</w:t>
      </w:r>
    </w:p>
    <w:p w14:paraId="1EFECF80" w14:textId="77777777" w:rsidR="00D16BD9" w:rsidRDefault="00D16BD9"/>
    <w:p w14:paraId="306B24A3" w14:textId="77777777" w:rsidR="00D16BD9" w:rsidRDefault="0094102A">
      <w:r>
        <w:t>By following this guide, users will learn how to navigate the web interface, load and process test data, run complete risk assessments, and interpret results in a regulatory context.</w:t>
      </w:r>
    </w:p>
    <w:p w14:paraId="19695177" w14:textId="77777777" w:rsidR="00D16BD9" w:rsidRDefault="0094102A">
      <w:pPr>
        <w:pStyle w:val="Heading2"/>
      </w:pPr>
      <w:r>
        <w:t>1.3 Prerequisites</w:t>
      </w:r>
    </w:p>
    <w:p w14:paraId="78670A4F" w14:textId="77777777" w:rsidR="00D16BD9" w:rsidRDefault="0094102A">
      <w:r>
        <w:t>Before starting this demonstration, ensure you have:</w:t>
      </w:r>
    </w:p>
    <w:p w14:paraId="24036EDD" w14:textId="77777777" w:rsidR="00D16BD9" w:rsidRDefault="0094102A">
      <w:pPr>
        <w:ind w:left="720"/>
      </w:pPr>
      <w:r>
        <w:rPr>
          <w:b/>
        </w:rPr>
        <w:t xml:space="preserve">Software: </w:t>
      </w:r>
      <w:r>
        <w:t>Python 3.8 or higher with Streamlit installed</w:t>
      </w:r>
    </w:p>
    <w:p w14:paraId="32C0D8FF" w14:textId="77777777" w:rsidR="00D16BD9" w:rsidRDefault="0094102A">
      <w:pPr>
        <w:ind w:left="720"/>
      </w:pPr>
      <w:r>
        <w:rPr>
          <w:b/>
        </w:rPr>
        <w:t xml:space="preserve">Installation: </w:t>
      </w:r>
      <w:r>
        <w:t>All dependencies installed via: pip install -r requirements.txt</w:t>
      </w:r>
    </w:p>
    <w:p w14:paraId="2B5177C5" w14:textId="77777777" w:rsidR="00D16BD9" w:rsidRDefault="0094102A">
      <w:pPr>
        <w:ind w:left="720"/>
      </w:pPr>
      <w:r>
        <w:rPr>
          <w:b/>
        </w:rPr>
        <w:lastRenderedPageBreak/>
        <w:t xml:space="preserve">Data: </w:t>
      </w:r>
      <w:r>
        <w:t>Test data files available in Batch_Processing_App/input_data/</w:t>
      </w:r>
    </w:p>
    <w:p w14:paraId="6F6C7ED4" w14:textId="77777777" w:rsidR="00D16BD9" w:rsidRDefault="0094102A">
      <w:pPr>
        <w:ind w:left="720"/>
      </w:pPr>
      <w:r>
        <w:rPr>
          <w:b/>
        </w:rPr>
        <w:t xml:space="preserve">Browser: </w:t>
      </w:r>
      <w:r>
        <w:t>Modern web browser (Chrome, Firefox, Edge recommended)</w:t>
      </w:r>
    </w:p>
    <w:p w14:paraId="304A890C" w14:textId="77777777" w:rsidR="00D16BD9" w:rsidRDefault="0094102A">
      <w:pPr>
        <w:ind w:left="720"/>
      </w:pPr>
      <w:r>
        <w:rPr>
          <w:b/>
        </w:rPr>
        <w:t xml:space="preserve">Knowledge: </w:t>
      </w:r>
      <w:r>
        <w:t>Basic understanding of QMRA concepts and microbial risk assessment</w:t>
      </w:r>
    </w:p>
    <w:p w14:paraId="367858EB" w14:textId="77777777" w:rsidR="00D16BD9" w:rsidRDefault="0094102A">
      <w:r>
        <w:br w:type="page"/>
      </w:r>
    </w:p>
    <w:p w14:paraId="41F7F4C1" w14:textId="77777777" w:rsidR="00D16BD9" w:rsidRDefault="0094102A">
      <w:pPr>
        <w:pStyle w:val="Heading1"/>
      </w:pPr>
      <w:r>
        <w:lastRenderedPageBreak/>
        <w:t>2. Getting Started</w:t>
      </w:r>
    </w:p>
    <w:p w14:paraId="60757198" w14:textId="77777777" w:rsidR="00D16BD9" w:rsidRDefault="0094102A">
      <w:pPr>
        <w:pStyle w:val="Heading2"/>
      </w:pPr>
      <w:r>
        <w:t>2.1 Installation and Setup</w:t>
      </w:r>
    </w:p>
    <w:p w14:paraId="1493BA20" w14:textId="77777777" w:rsidR="00D16BD9" w:rsidRDefault="0094102A">
      <w:r>
        <w:t>The QMRA Toolkit should be installed in your Python environment. If not already installed, follow these steps:</w:t>
      </w:r>
    </w:p>
    <w:p w14:paraId="0258124E" w14:textId="77777777" w:rsidR="00D16BD9" w:rsidRDefault="0094102A">
      <w:pPr>
        <w:ind w:left="360"/>
      </w:pPr>
      <w:r>
        <w:t>1. Navigate to the QMRA project directory</w:t>
      </w:r>
    </w:p>
    <w:p w14:paraId="07C2E20D" w14:textId="77777777" w:rsidR="00D16BD9" w:rsidRDefault="0094102A">
      <w:pPr>
        <w:ind w:left="360"/>
      </w:pPr>
      <w:r>
        <w:t>2. Install the package: pip install -e .</w:t>
      </w:r>
    </w:p>
    <w:p w14:paraId="5A66CA8A" w14:textId="77777777" w:rsidR="00D16BD9" w:rsidRDefault="0094102A">
      <w:pPr>
        <w:ind w:left="360"/>
      </w:pPr>
      <w:r>
        <w:t>3. Verify installation: python -c "import qmra_toolkit; print('Success')"</w:t>
      </w:r>
    </w:p>
    <w:p w14:paraId="3474FB59" w14:textId="77777777" w:rsidR="00D16BD9" w:rsidRDefault="0094102A">
      <w:pPr>
        <w:ind w:left="360"/>
      </w:pPr>
      <w:r>
        <w:t>4. Check dependencies: pip list | grep -E '(pandas|numpy|scipy|streamlit)'</w:t>
      </w:r>
    </w:p>
    <w:p w14:paraId="06DB4D1E" w14:textId="77777777" w:rsidR="00D16BD9" w:rsidRDefault="0094102A">
      <w:pPr>
        <w:pStyle w:val="Heading2"/>
      </w:pPr>
      <w:r>
        <w:t>2.2 Launching the Web Application</w:t>
      </w:r>
    </w:p>
    <w:p w14:paraId="262A2BD3" w14:textId="77777777" w:rsidR="00D16BD9" w:rsidRDefault="0094102A">
      <w:r>
        <w:t>To launch the QMRA web application:</w:t>
      </w:r>
    </w:p>
    <w:p w14:paraId="3AE012C6" w14:textId="77777777" w:rsidR="00D16BD9" w:rsidRDefault="00D16BD9"/>
    <w:p w14:paraId="413CF698" w14:textId="77777777" w:rsidR="00D16BD9" w:rsidRDefault="0094102A">
      <w:r>
        <w:rPr>
          <w:b/>
        </w:rPr>
        <w:t xml:space="preserve">Step 1: </w:t>
      </w:r>
      <w:r>
        <w:t>Open a terminal or command prompt</w:t>
      </w:r>
    </w:p>
    <w:p w14:paraId="5ACCF5B1" w14:textId="77777777" w:rsidR="00D16BD9" w:rsidRDefault="00D16BD9"/>
    <w:p w14:paraId="03FA644A" w14:textId="77777777" w:rsidR="00D16BD9" w:rsidRDefault="0094102A">
      <w:r>
        <w:rPr>
          <w:b/>
        </w:rPr>
        <w:t xml:space="preserve">Step 2: </w:t>
      </w:r>
      <w:r>
        <w:t>Navigate to the Batch Processing App directory</w:t>
      </w:r>
    </w:p>
    <w:p w14:paraId="37E62E52" w14:textId="77777777" w:rsidR="00D16BD9" w:rsidRDefault="0094102A">
      <w:pPr>
        <w:pStyle w:val="Code"/>
      </w:pPr>
      <w:r>
        <w:t>cd "path/to/Quantitative Microbial Risk Assessment/Batch_Processing_App"</w:t>
      </w:r>
    </w:p>
    <w:p w14:paraId="148BC58D" w14:textId="77777777" w:rsidR="00D16BD9" w:rsidRDefault="00D16BD9"/>
    <w:p w14:paraId="512669D2" w14:textId="77777777" w:rsidR="00D16BD9" w:rsidRDefault="0094102A">
      <w:r>
        <w:rPr>
          <w:b/>
        </w:rPr>
        <w:t xml:space="preserve">Step 3: </w:t>
      </w:r>
      <w:r>
        <w:t>Launch the web application (or simply double-click launch_web_gui.bat on Windows)</w:t>
      </w:r>
    </w:p>
    <w:p w14:paraId="49B66E96" w14:textId="77777777" w:rsidR="00D16BD9" w:rsidRDefault="0094102A">
      <w:pPr>
        <w:pStyle w:val="Code"/>
      </w:pPr>
      <w:r>
        <w:t>streamlit run web_app.py</w:t>
      </w:r>
    </w:p>
    <w:p w14:paraId="76BD4D66" w14:textId="77777777" w:rsidR="00D16BD9" w:rsidRDefault="00D16BD9"/>
    <w:p w14:paraId="574F4B3F" w14:textId="77777777" w:rsidR="00D16BD9" w:rsidRDefault="0094102A">
      <w:r>
        <w:rPr>
          <w:b/>
        </w:rPr>
        <w:t xml:space="preserve">Step 4: </w:t>
      </w:r>
      <w:r>
        <w:t xml:space="preserve">The application will automatically open in your default web browser at </w:t>
      </w:r>
      <w:r>
        <w:rPr>
          <w:i/>
        </w:rPr>
        <w:t>http://localhost:8502</w:t>
      </w:r>
    </w:p>
    <w:p w14:paraId="1806A035" w14:textId="77777777" w:rsidR="00D16BD9" w:rsidRDefault="00D16BD9"/>
    <w:p w14:paraId="513CCF72" w14:textId="77777777" w:rsidR="00D16BD9" w:rsidRDefault="0094102A">
      <w:pPr>
        <w:ind w:left="720" w:right="720"/>
      </w:pPr>
      <w:r>
        <w:rPr>
          <w:b/>
        </w:rPr>
        <w:t xml:space="preserve">Note: </w:t>
      </w:r>
      <w:r>
        <w:t>If the browser doesn't open automatically, manually navigate to the URL shown in the terminal.</w:t>
      </w:r>
    </w:p>
    <w:p w14:paraId="24EF191D" w14:textId="77777777" w:rsidR="00D16BD9" w:rsidRDefault="0094102A">
      <w:pPr>
        <w:pStyle w:val="Heading2"/>
      </w:pPr>
      <w:r>
        <w:t>2.3 Application Interface Overview</w:t>
      </w:r>
    </w:p>
    <w:p w14:paraId="03A33911" w14:textId="77777777" w:rsidR="00D16BD9" w:rsidRDefault="0094102A">
      <w:r>
        <w:t>The QMRA web application features a clean, intuitive interface organized into several key areas: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16BD9" w14:paraId="5650C9BF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shd w:val="clear" w:color="auto" w:fill="4472C4"/>
          </w:tcPr>
          <w:p w14:paraId="27D0F840" w14:textId="77777777" w:rsidR="00D16BD9" w:rsidRDefault="0094102A">
            <w:r>
              <w:rPr>
                <w:color w:val="FFFFFF"/>
              </w:rPr>
              <w:t>Interface Element</w:t>
            </w:r>
          </w:p>
        </w:tc>
        <w:tc>
          <w:tcPr>
            <w:tcW w:w="4680" w:type="dxa"/>
            <w:shd w:val="clear" w:color="auto" w:fill="4472C4"/>
          </w:tcPr>
          <w:p w14:paraId="16D07623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Description</w:t>
            </w:r>
          </w:p>
        </w:tc>
      </w:tr>
      <w:tr w:rsidR="00D16BD9" w14:paraId="7127A331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4588497" w14:textId="77777777" w:rsidR="00D16BD9" w:rsidRDefault="0094102A">
            <w:r>
              <w:lastRenderedPageBreak/>
              <w:t>Sidebar Navigation</w:t>
            </w:r>
          </w:p>
        </w:tc>
        <w:tc>
          <w:tcPr>
            <w:tcW w:w="4680" w:type="dxa"/>
          </w:tcPr>
          <w:p w14:paraId="02E39DC1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Main menu for selecting from 5 assessment modes and configuring parameters</w:t>
            </w:r>
          </w:p>
        </w:tc>
      </w:tr>
      <w:tr w:rsidR="00D16BD9" w14:paraId="261D481F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8AC83D8" w14:textId="77777777" w:rsidR="00D16BD9" w:rsidRDefault="0094102A">
            <w:r>
              <w:t>Assessment Mode Selector</w:t>
            </w:r>
          </w:p>
        </w:tc>
        <w:tc>
          <w:tcPr>
            <w:tcW w:w="4680" w:type="dxa"/>
          </w:tcPr>
          <w:p w14:paraId="2D4AB562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Choose: Batch Scenarios, Spatial, Temporal, Treatment Comparison, or Multi-Pathogen</w:t>
            </w:r>
          </w:p>
        </w:tc>
      </w:tr>
      <w:tr w:rsidR="00D16BD9" w14:paraId="37CD4186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C6486BB" w14:textId="77777777" w:rsidR="00D16BD9" w:rsidRDefault="0094102A">
            <w:r>
              <w:t>File Upload Section</w:t>
            </w:r>
          </w:p>
        </w:tc>
        <w:tc>
          <w:tcPr>
            <w:tcW w:w="4680" w:type="dxa"/>
          </w:tcPr>
          <w:p w14:paraId="479199F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pathogen data, dilution data, treatment scenarios, or batch scenario files</w:t>
            </w:r>
          </w:p>
        </w:tc>
      </w:tr>
      <w:tr w:rsidR="00D16BD9" w14:paraId="025CD87F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8577783" w14:textId="77777777" w:rsidR="00D16BD9" w:rsidRDefault="0094102A">
            <w:r>
              <w:t>Results Display Area</w:t>
            </w:r>
          </w:p>
        </w:tc>
        <w:tc>
          <w:tcPr>
            <w:tcW w:w="4680" w:type="dxa"/>
          </w:tcPr>
          <w:p w14:paraId="2E90C18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Interactive data tables showing calculated risks, statistics, and compliance status</w:t>
            </w:r>
          </w:p>
        </w:tc>
      </w:tr>
      <w:tr w:rsidR="00D16BD9" w14:paraId="079C1A1F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EEA370F" w14:textId="77777777" w:rsidR="00D16BD9" w:rsidRDefault="0094102A">
            <w:r>
              <w:t>Visualization Tabs</w:t>
            </w:r>
          </w:p>
        </w:tc>
        <w:tc>
          <w:tcPr>
            <w:tcW w:w="4680" w:type="dxa"/>
          </w:tcPr>
          <w:p w14:paraId="3A4F19C3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chart types: Risk Overview, Compliance Distribution, Risk Distribution, Population Impact</w:t>
            </w:r>
          </w:p>
        </w:tc>
      </w:tr>
    </w:tbl>
    <w:p w14:paraId="0AA2C74B" w14:textId="77777777" w:rsidR="00D16BD9" w:rsidRDefault="00D16BD9"/>
    <w:p w14:paraId="21C44C48" w14:textId="77777777" w:rsidR="00D16BD9" w:rsidRDefault="0094102A">
      <w:pPr>
        <w:pStyle w:val="Caption"/>
        <w:spacing w:before="120" w:after="240"/>
        <w:jc w:val="center"/>
      </w:pPr>
      <w:r>
        <w:t>Table 1: QMRA Web Application Interface Elements</w:t>
      </w:r>
    </w:p>
    <w:p w14:paraId="02AF3D4D" w14:textId="77777777" w:rsidR="00D16BD9" w:rsidRDefault="0094102A">
      <w:r>
        <w:br w:type="page"/>
      </w:r>
    </w:p>
    <w:p w14:paraId="17CF6FF8" w14:textId="77777777" w:rsidR="00D16BD9" w:rsidRDefault="0094102A">
      <w:pPr>
        <w:pStyle w:val="Heading1"/>
      </w:pPr>
      <w:r>
        <w:lastRenderedPageBreak/>
        <w:t>3. Using Test Data</w:t>
      </w:r>
    </w:p>
    <w:p w14:paraId="0C072B08" w14:textId="77777777" w:rsidR="00D16BD9" w:rsidRDefault="0094102A">
      <w:pPr>
        <w:pStyle w:val="Heading2"/>
      </w:pPr>
      <w:r>
        <w:t>3.1 Understanding the Test Data Structure</w:t>
      </w:r>
    </w:p>
    <w:p w14:paraId="0A0A834A" w14:textId="77777777" w:rsidR="00D16BD9" w:rsidRDefault="0094102A">
      <w:r>
        <w:t>The QMRA Toolkit includes comprehensive test data located in the qmra_toolkit/test_data/ directory. This data is professionally generated to represent realistic environmental monitoring scenarios and provides everything needed for demonstration purposes.</w:t>
      </w:r>
    </w:p>
    <w:p w14:paraId="505B55E5" w14:textId="77777777" w:rsidR="00D16BD9" w:rsidRDefault="00D16BD9"/>
    <w:p w14:paraId="5AFB0BE1" w14:textId="77777777" w:rsidR="00D16BD9" w:rsidRDefault="0094102A">
      <w:r>
        <w:t>The test data is organized into six main categories, each serving a specific purpose in the risk assessment workflow:</w:t>
      </w:r>
    </w:p>
    <w:p w14:paraId="6C03A0D6" w14:textId="77777777" w:rsidR="00D16BD9" w:rsidRDefault="0094102A">
      <w:pPr>
        <w:pStyle w:val="Heading2"/>
      </w:pPr>
      <w:r>
        <w:t>3.2 Test Data Files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234"/>
        <w:gridCol w:w="2957"/>
        <w:gridCol w:w="2139"/>
        <w:gridCol w:w="2246"/>
      </w:tblGrid>
      <w:tr w:rsidR="00D16BD9" w14:paraId="35689BED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4472C4"/>
          </w:tcPr>
          <w:p w14:paraId="623E135F" w14:textId="77777777" w:rsidR="00D16BD9" w:rsidRDefault="0094102A">
            <w:r>
              <w:rPr>
                <w:color w:val="FFFFFF"/>
              </w:rPr>
              <w:t>Data Category</w:t>
            </w:r>
          </w:p>
        </w:tc>
        <w:tc>
          <w:tcPr>
            <w:tcW w:w="2340" w:type="dxa"/>
            <w:shd w:val="clear" w:color="auto" w:fill="4472C4"/>
          </w:tcPr>
          <w:p w14:paraId="027A176E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File Name</w:t>
            </w:r>
          </w:p>
        </w:tc>
        <w:tc>
          <w:tcPr>
            <w:tcW w:w="2340" w:type="dxa"/>
            <w:shd w:val="clear" w:color="auto" w:fill="4472C4"/>
          </w:tcPr>
          <w:p w14:paraId="20E18A5D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Records</w:t>
            </w:r>
          </w:p>
        </w:tc>
        <w:tc>
          <w:tcPr>
            <w:tcW w:w="2340" w:type="dxa"/>
            <w:shd w:val="clear" w:color="auto" w:fill="4472C4"/>
          </w:tcPr>
          <w:p w14:paraId="0785DC7F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Purpose</w:t>
            </w:r>
          </w:p>
        </w:tc>
      </w:tr>
      <w:tr w:rsidR="00D16BD9" w14:paraId="55BBA7F2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93297E3" w14:textId="77777777" w:rsidR="00D16BD9" w:rsidRDefault="0094102A">
            <w:r>
              <w:t>Pathogen</w:t>
            </w:r>
            <w:r>
              <w:br/>
              <w:t>Concentrations</w:t>
            </w:r>
          </w:p>
        </w:tc>
        <w:tc>
          <w:tcPr>
            <w:tcW w:w="2340" w:type="dxa"/>
          </w:tcPr>
          <w:p w14:paraId="74F98932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weekly_monitoring_2024.csv</w:t>
            </w:r>
          </w:p>
        </w:tc>
        <w:tc>
          <w:tcPr>
            <w:tcW w:w="2340" w:type="dxa"/>
          </w:tcPr>
          <w:p w14:paraId="24114A09" w14:textId="77777777" w:rsidR="00D16BD9" w:rsidRDefault="009410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52</w:t>
            </w:r>
          </w:p>
        </w:tc>
        <w:tc>
          <w:tcPr>
            <w:tcW w:w="2340" w:type="dxa"/>
          </w:tcPr>
          <w:p w14:paraId="4652134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Weekly pathogen monitoring data (multi-pathogen)</w:t>
            </w:r>
          </w:p>
        </w:tc>
      </w:tr>
      <w:tr w:rsidR="00D16BD9" w14:paraId="7897D445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B26DE7C" w14:textId="77777777" w:rsidR="00D16BD9" w:rsidRDefault="0094102A">
            <w:r>
              <w:t>Pathogen</w:t>
            </w:r>
            <w:r>
              <w:br/>
              <w:t>Concentrations</w:t>
            </w:r>
          </w:p>
        </w:tc>
        <w:tc>
          <w:tcPr>
            <w:tcW w:w="2340" w:type="dxa"/>
          </w:tcPr>
          <w:p w14:paraId="3D320048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multi_pathogen_data.csv</w:t>
            </w:r>
          </w:p>
        </w:tc>
        <w:tc>
          <w:tcPr>
            <w:tcW w:w="2340" w:type="dxa"/>
          </w:tcPr>
          <w:p w14:paraId="42419DB4" w14:textId="77777777" w:rsidR="00D16BD9" w:rsidRDefault="009410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6A4BCA2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Multi-pathogen concentration data for comparison</w:t>
            </w:r>
          </w:p>
        </w:tc>
      </w:tr>
      <w:tr w:rsidR="00D16BD9" w14:paraId="2E8FFEA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3B7568C" w14:textId="77777777" w:rsidR="00D16BD9" w:rsidRDefault="0094102A">
            <w:r>
              <w:t>Dilution Data</w:t>
            </w:r>
          </w:p>
        </w:tc>
        <w:tc>
          <w:tcPr>
            <w:tcW w:w="2340" w:type="dxa"/>
          </w:tcPr>
          <w:p w14:paraId="5B801FE2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spatial_dilution_6_sites.csv</w:t>
            </w:r>
          </w:p>
        </w:tc>
        <w:tc>
          <w:tcPr>
            <w:tcW w:w="2340" w:type="dxa"/>
          </w:tcPr>
          <w:p w14:paraId="5D541803" w14:textId="77777777" w:rsidR="00D16BD9" w:rsidRDefault="009410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600</w:t>
            </w:r>
          </w:p>
        </w:tc>
        <w:tc>
          <w:tcPr>
            <w:tcW w:w="2340" w:type="dxa"/>
          </w:tcPr>
          <w:p w14:paraId="7E2A0F0A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Spatial dilution factors for 6 monitoring sites</w:t>
            </w:r>
          </w:p>
        </w:tc>
      </w:tr>
      <w:tr w:rsidR="00D16BD9" w14:paraId="48270FB5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529F90E" w14:textId="77777777" w:rsidR="00D16BD9" w:rsidRDefault="0094102A">
            <w:r>
              <w:t>Exposure</w:t>
            </w:r>
            <w:r>
              <w:br/>
              <w:t>Scenarios</w:t>
            </w:r>
          </w:p>
        </w:tc>
        <w:tc>
          <w:tcPr>
            <w:tcW w:w="2340" w:type="dxa"/>
          </w:tcPr>
          <w:p w14:paraId="16446F7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swimming_summer.yaml</w:t>
            </w:r>
          </w:p>
        </w:tc>
        <w:tc>
          <w:tcPr>
            <w:tcW w:w="2340" w:type="dxa"/>
          </w:tcPr>
          <w:p w14:paraId="5A7613B5" w14:textId="77777777" w:rsidR="00D16BD9" w:rsidRDefault="009410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7EDEE5E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Summer recreational swimming exposure</w:t>
            </w:r>
          </w:p>
        </w:tc>
      </w:tr>
      <w:tr w:rsidR="00D16BD9" w14:paraId="1E6C996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D927A88" w14:textId="77777777" w:rsidR="00D16BD9" w:rsidRDefault="0094102A">
            <w:r>
              <w:t>Exposure</w:t>
            </w:r>
            <w:r>
              <w:br/>
              <w:t>Scenarios</w:t>
            </w:r>
          </w:p>
        </w:tc>
        <w:tc>
          <w:tcPr>
            <w:tcW w:w="2340" w:type="dxa"/>
          </w:tcPr>
          <w:p w14:paraId="17737CD7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shellfish_consumption.yaml</w:t>
            </w:r>
          </w:p>
        </w:tc>
        <w:tc>
          <w:tcPr>
            <w:tcW w:w="2340" w:type="dxa"/>
          </w:tcPr>
          <w:p w14:paraId="4488F7E2" w14:textId="77777777" w:rsidR="00D16BD9" w:rsidRDefault="009410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559A6048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Shellfish harvesting and consumption scenario</w:t>
            </w:r>
          </w:p>
        </w:tc>
      </w:tr>
      <w:tr w:rsidR="00D16BD9" w14:paraId="1157EB11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746BA52" w14:textId="77777777" w:rsidR="00D16BD9" w:rsidRDefault="0094102A">
            <w:r>
              <w:t>Treatment</w:t>
            </w:r>
            <w:r>
              <w:br/>
              <w:t>Scenarios</w:t>
            </w:r>
          </w:p>
        </w:tc>
        <w:tc>
          <w:tcPr>
            <w:tcW w:w="2340" w:type="dxa"/>
          </w:tcPr>
          <w:p w14:paraId="7F66BFD1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secondary_treatment.yaml</w:t>
            </w:r>
          </w:p>
        </w:tc>
        <w:tc>
          <w:tcPr>
            <w:tcW w:w="2340" w:type="dxa"/>
          </w:tcPr>
          <w:p w14:paraId="23D9A193" w14:textId="77777777" w:rsidR="00D16BD9" w:rsidRDefault="009410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6F184690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Secondary treatment (activated sludge, LRV 3.0)</w:t>
            </w:r>
          </w:p>
        </w:tc>
      </w:tr>
      <w:tr w:rsidR="00D16BD9" w14:paraId="2C2DEE03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4E19C40" w14:textId="77777777" w:rsidR="00D16BD9" w:rsidRDefault="0094102A">
            <w:r>
              <w:t>Treatment</w:t>
            </w:r>
            <w:r>
              <w:br/>
              <w:t>Scenarios</w:t>
            </w:r>
          </w:p>
        </w:tc>
        <w:tc>
          <w:tcPr>
            <w:tcW w:w="2340" w:type="dxa"/>
          </w:tcPr>
          <w:p w14:paraId="0E34427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advanced_uv_treatment.yaml</w:t>
            </w:r>
          </w:p>
        </w:tc>
        <w:tc>
          <w:tcPr>
            <w:tcW w:w="2340" w:type="dxa"/>
          </w:tcPr>
          <w:p w14:paraId="05E72CA6" w14:textId="77777777" w:rsidR="00D16BD9" w:rsidRDefault="0094102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2340" w:type="dxa"/>
          </w:tcPr>
          <w:p w14:paraId="10A8861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Advanced UV disinfection treatment (LRV 8.0)</w:t>
            </w:r>
          </w:p>
        </w:tc>
      </w:tr>
      <w:tr w:rsidR="00D16BD9" w14:paraId="3CD528BE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910BD02" w14:textId="77777777" w:rsidR="00D16BD9" w:rsidRDefault="0094102A">
            <w:r>
              <w:t>Batch</w:t>
            </w:r>
            <w:r>
              <w:br/>
              <w:t>Scenarios</w:t>
            </w:r>
          </w:p>
        </w:tc>
        <w:tc>
          <w:tcPr>
            <w:tcW w:w="2340" w:type="dxa"/>
          </w:tcPr>
          <w:p w14:paraId="122FE05A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master_batch_scenarios.csv</w:t>
            </w:r>
          </w:p>
        </w:tc>
        <w:tc>
          <w:tcPr>
            <w:tcW w:w="2340" w:type="dxa"/>
          </w:tcPr>
          <w:p w14:paraId="51BEA274" w14:textId="77777777" w:rsidR="00D16BD9" w:rsidRDefault="0094102A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15</w:t>
            </w:r>
          </w:p>
        </w:tc>
        <w:tc>
          <w:tcPr>
            <w:tcW w:w="2340" w:type="dxa"/>
          </w:tcPr>
          <w:p w14:paraId="196B1A1A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Comprehensive batch assessment with 15 scenarios</w:t>
            </w:r>
          </w:p>
        </w:tc>
      </w:tr>
    </w:tbl>
    <w:p w14:paraId="5888DDEF" w14:textId="77777777" w:rsidR="00D16BD9" w:rsidRDefault="00D16BD9"/>
    <w:p w14:paraId="15B6FCA8" w14:textId="77777777" w:rsidR="00D16BD9" w:rsidRDefault="0094102A">
      <w:pPr>
        <w:pStyle w:val="Caption"/>
        <w:spacing w:before="120" w:after="240"/>
        <w:jc w:val="center"/>
      </w:pPr>
      <w:r>
        <w:t>Table 2: Test Data Files and Their Purpose</w:t>
      </w:r>
    </w:p>
    <w:p w14:paraId="280782EA" w14:textId="77777777" w:rsidR="00D16BD9" w:rsidRDefault="0094102A">
      <w:pPr>
        <w:pStyle w:val="Heading2"/>
      </w:pPr>
      <w:r>
        <w:t>3.3 Data Format Requirements</w:t>
      </w:r>
    </w:p>
    <w:p w14:paraId="4336023B" w14:textId="77777777" w:rsidR="00D16BD9" w:rsidRDefault="0094102A">
      <w:r>
        <w:t>To ensure successful data import and processing, test data follows specific format requirements:</w:t>
      </w:r>
    </w:p>
    <w:p w14:paraId="0A006642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6BD9" w14:paraId="557CAF1F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4472C4"/>
          </w:tcPr>
          <w:p w14:paraId="4C5F96C4" w14:textId="77777777" w:rsidR="00D16BD9" w:rsidRDefault="0094102A">
            <w:r>
              <w:rPr>
                <w:color w:val="FFFFFF"/>
              </w:rPr>
              <w:lastRenderedPageBreak/>
              <w:t>File Type</w:t>
            </w:r>
          </w:p>
        </w:tc>
        <w:tc>
          <w:tcPr>
            <w:tcW w:w="3120" w:type="dxa"/>
            <w:shd w:val="clear" w:color="auto" w:fill="4472C4"/>
          </w:tcPr>
          <w:p w14:paraId="0A27BE2A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Required Columns</w:t>
            </w:r>
          </w:p>
        </w:tc>
        <w:tc>
          <w:tcPr>
            <w:tcW w:w="3120" w:type="dxa"/>
            <w:shd w:val="clear" w:color="auto" w:fill="4472C4"/>
          </w:tcPr>
          <w:p w14:paraId="31B70662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Format Notes</w:t>
            </w:r>
          </w:p>
        </w:tc>
      </w:tr>
      <w:tr w:rsidR="00D16BD9" w14:paraId="77D726F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B572A14" w14:textId="77777777" w:rsidR="00D16BD9" w:rsidRDefault="0094102A">
            <w:r>
              <w:t>CSV - Pathogen Data</w:t>
            </w:r>
          </w:p>
        </w:tc>
        <w:tc>
          <w:tcPr>
            <w:tcW w:w="3120" w:type="dxa"/>
          </w:tcPr>
          <w:p w14:paraId="49F617B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Sample_Date, Pathogen type, Concentration</w:t>
            </w:r>
          </w:p>
        </w:tc>
        <w:tc>
          <w:tcPr>
            <w:tcW w:w="3120" w:type="dxa"/>
          </w:tcPr>
          <w:p w14:paraId="00F9524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Dates in YYYY-MM-DD, numeric concentrations</w:t>
            </w:r>
          </w:p>
        </w:tc>
      </w:tr>
      <w:tr w:rsidR="00D16BD9" w14:paraId="15E4F3FD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3FFC202" w14:textId="77777777" w:rsidR="00D16BD9" w:rsidRDefault="0094102A">
            <w:r>
              <w:t>CSV - Dilution Data</w:t>
            </w:r>
          </w:p>
        </w:tc>
        <w:tc>
          <w:tcPr>
            <w:tcW w:w="3120" w:type="dxa"/>
          </w:tcPr>
          <w:p w14:paraId="55C27CC0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Site_Name, Dilution_Factor, Distance_m</w:t>
            </w:r>
          </w:p>
        </w:tc>
        <w:tc>
          <w:tcPr>
            <w:tcW w:w="3120" w:type="dxa"/>
          </w:tcPr>
          <w:p w14:paraId="2138AA2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Numeric dilution factors &gt; 1.0</w:t>
            </w:r>
          </w:p>
        </w:tc>
      </w:tr>
      <w:tr w:rsidR="00D16BD9" w14:paraId="54E0BC93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B70E583" w14:textId="77777777" w:rsidR="00D16BD9" w:rsidRDefault="0094102A">
            <w:r>
              <w:t>YAML - Scenarios</w:t>
            </w:r>
          </w:p>
        </w:tc>
        <w:tc>
          <w:tcPr>
            <w:tcW w:w="3120" w:type="dxa"/>
          </w:tcPr>
          <w:p w14:paraId="052199B3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scenario_name, pathogen, exposure_parameters</w:t>
            </w:r>
          </w:p>
        </w:tc>
        <w:tc>
          <w:tcPr>
            <w:tcW w:w="3120" w:type="dxa"/>
          </w:tcPr>
          <w:p w14:paraId="751229F6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Hierarchical structure, valid YAML syntax</w:t>
            </w:r>
          </w:p>
        </w:tc>
      </w:tr>
      <w:tr w:rsidR="00D16BD9" w14:paraId="1664E8A7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CAF3722" w14:textId="77777777" w:rsidR="00D16BD9" w:rsidRDefault="0094102A">
            <w:r>
              <w:t>YAML - Treatment</w:t>
            </w:r>
          </w:p>
        </w:tc>
        <w:tc>
          <w:tcPr>
            <w:tcW w:w="3120" w:type="dxa"/>
          </w:tcPr>
          <w:p w14:paraId="78E2E41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treatment_barriers, lrv, variability</w:t>
            </w:r>
          </w:p>
        </w:tc>
        <w:tc>
          <w:tcPr>
            <w:tcW w:w="3120" w:type="dxa"/>
          </w:tcPr>
          <w:p w14:paraId="3356721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LRV values 0-10, variability as std dev</w:t>
            </w:r>
          </w:p>
        </w:tc>
      </w:tr>
    </w:tbl>
    <w:p w14:paraId="383E1CE5" w14:textId="77777777" w:rsidR="00D16BD9" w:rsidRDefault="00D16BD9"/>
    <w:p w14:paraId="41E748F2" w14:textId="77777777" w:rsidR="00D16BD9" w:rsidRDefault="0094102A">
      <w:pPr>
        <w:pStyle w:val="Caption"/>
        <w:spacing w:before="120" w:after="240"/>
        <w:jc w:val="center"/>
      </w:pPr>
      <w:r>
        <w:t>Table 3: Data Format Requirements for QMRA Toolkit</w:t>
      </w:r>
    </w:p>
    <w:p w14:paraId="60E637E4" w14:textId="77777777" w:rsidR="00D16BD9" w:rsidRDefault="0094102A">
      <w:r>
        <w:br w:type="page"/>
      </w:r>
    </w:p>
    <w:p w14:paraId="7AFB06B5" w14:textId="77777777" w:rsidR="00D16BD9" w:rsidRDefault="0094102A">
      <w:pPr>
        <w:pStyle w:val="Heading1"/>
      </w:pPr>
      <w:r>
        <w:lastRenderedPageBreak/>
        <w:t>4. Step-by-Step Demonstration</w:t>
      </w:r>
    </w:p>
    <w:p w14:paraId="0B3D48A4" w14:textId="77777777" w:rsidR="00D16BD9" w:rsidRDefault="0094102A">
      <w:r>
        <w:t>This section provides three complete demonstration scenarios, each highlighting different capabilities of the QMRA Toolkit. Follow each scenario in sequence to build familiarity with the application.</w:t>
      </w:r>
    </w:p>
    <w:p w14:paraId="49186ADC" w14:textId="77777777" w:rsidR="00D16BD9" w:rsidRDefault="00D16BD9"/>
    <w:p w14:paraId="48C84500" w14:textId="77777777" w:rsidR="00D16BD9" w:rsidRDefault="0094102A">
      <w:pPr>
        <w:pStyle w:val="Heading2"/>
      </w:pPr>
      <w:r>
        <w:t>4.1 Scenario 1: Recreational Swimming Assessment</w:t>
      </w:r>
    </w:p>
    <w:p w14:paraId="460BEAFD" w14:textId="77777777" w:rsidR="00D16BD9" w:rsidRDefault="00D16BD9"/>
    <w:p w14:paraId="5242CB85" w14:textId="77777777" w:rsidR="00D16BD9" w:rsidRDefault="0094102A">
      <w:r>
        <w:rPr>
          <w:b/>
        </w:rPr>
        <w:t xml:space="preserve">Objective: </w:t>
      </w:r>
      <w:r>
        <w:t>Assess the annual infection risk from norovirus exposure during recreational swimming at a beach located 100 meters from a wastewater outfall.</w:t>
      </w:r>
    </w:p>
    <w:p w14:paraId="67867E76" w14:textId="77777777" w:rsidR="00D16BD9" w:rsidRDefault="00D16BD9"/>
    <w:p w14:paraId="2DAE6A35" w14:textId="77777777" w:rsidR="00D16BD9" w:rsidRDefault="00D16BD9"/>
    <w:p w14:paraId="172D37F7" w14:textId="77777777" w:rsidR="00D16BD9" w:rsidRDefault="0094102A">
      <w:r>
        <w:rPr>
          <w:b/>
        </w:rPr>
        <w:t xml:space="preserve">Context: </w:t>
      </w:r>
      <w:r>
        <w:t>A municipal wastewater treatment plant discharges secondary-treated effluent through an ocean outfall. Hydrodynamic modeling has characterized dilution at various distances. We will assess the risk to swimmers at a popular beach 100m from the discharge point.</w:t>
      </w:r>
    </w:p>
    <w:p w14:paraId="3CC8C7DC" w14:textId="77777777" w:rsidR="00D16BD9" w:rsidRDefault="00D16BD9"/>
    <w:p w14:paraId="7DA8278C" w14:textId="77777777" w:rsidR="00D16BD9" w:rsidRDefault="0094102A">
      <w:pPr>
        <w:pStyle w:val="Heading3"/>
      </w:pPr>
      <w:r>
        <w:t>Steps:</w:t>
      </w:r>
    </w:p>
    <w:p w14:paraId="370223E4" w14:textId="77777777" w:rsidR="00D16BD9" w:rsidRDefault="0094102A">
      <w:r>
        <w:rPr>
          <w:b/>
        </w:rPr>
        <w:t>Step 1: Select Assessment Mode</w:t>
      </w:r>
    </w:p>
    <w:p w14:paraId="6827A962" w14:textId="77777777" w:rsidR="00D16BD9" w:rsidRDefault="0094102A">
      <w:pPr>
        <w:ind w:left="1080"/>
      </w:pPr>
      <w:r>
        <w:t>• In the left sidebar, expand the 'Select Assessment Mode' dropdown</w:t>
      </w:r>
    </w:p>
    <w:p w14:paraId="549A0059" w14:textId="77777777" w:rsidR="00D16BD9" w:rsidRDefault="0094102A">
      <w:pPr>
        <w:ind w:left="1080"/>
      </w:pPr>
      <w:r>
        <w:t>• Choose 'Spatial Assessment' for this beach risk assessment</w:t>
      </w:r>
    </w:p>
    <w:p w14:paraId="330C37D1" w14:textId="77777777" w:rsidR="00D16BD9" w:rsidRDefault="0094102A">
      <w:pPr>
        <w:ind w:left="1080"/>
      </w:pPr>
      <w:r>
        <w:t>• This mode evaluates risk at multiple distances from the discharge point</w:t>
      </w:r>
    </w:p>
    <w:p w14:paraId="76C60C76" w14:textId="77777777" w:rsidR="00D16BD9" w:rsidRDefault="00D16BD9"/>
    <w:p w14:paraId="26D90C45" w14:textId="77777777" w:rsidR="00D16BD9" w:rsidRDefault="0094102A">
      <w:r>
        <w:rPr>
          <w:b/>
        </w:rPr>
        <w:t>Step 2: Upload Spatial Dilution Data</w:t>
      </w:r>
    </w:p>
    <w:p w14:paraId="6FB88137" w14:textId="77777777" w:rsidR="00D16BD9" w:rsidRDefault="0094102A">
      <w:pPr>
        <w:ind w:left="1080"/>
      </w:pPr>
      <w:r>
        <w:t>• In the 'Upload Dilution Data (CSV)' section, click 'Browse files'</w:t>
      </w:r>
    </w:p>
    <w:p w14:paraId="14420622" w14:textId="77777777" w:rsidR="00D16BD9" w:rsidRDefault="0094102A">
      <w:pPr>
        <w:ind w:left="1080"/>
      </w:pPr>
      <w:r>
        <w:t>• Navigate to: Batch_Processing_App/input_data/dilution_data/</w:t>
      </w:r>
    </w:p>
    <w:p w14:paraId="43F1F03D" w14:textId="77777777" w:rsidR="00D16BD9" w:rsidRDefault="0094102A">
      <w:pPr>
        <w:ind w:left="1080"/>
      </w:pPr>
      <w:r>
        <w:t>• Select: spatial_dilution_6_sites.csv</w:t>
      </w:r>
    </w:p>
    <w:p w14:paraId="339A1C3E" w14:textId="77777777" w:rsidR="00D16BD9" w:rsidRDefault="0094102A">
      <w:pPr>
        <w:ind w:left="1080"/>
      </w:pPr>
      <w:r>
        <w:t>• The file will upload and display a preview showing dilution factors for 6 sites</w:t>
      </w:r>
    </w:p>
    <w:p w14:paraId="3A3A4653" w14:textId="77777777" w:rsidR="00D16BD9" w:rsidRDefault="00D16BD9"/>
    <w:p w14:paraId="68A8A2C9" w14:textId="77777777" w:rsidR="00D16BD9" w:rsidRDefault="0094102A">
      <w:r>
        <w:t>You should see a data preview similar to: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6BD9" w14:paraId="2C44DCA2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70AD47"/>
          </w:tcPr>
          <w:p w14:paraId="2879E18C" w14:textId="77777777" w:rsidR="00D16BD9" w:rsidRDefault="0094102A">
            <w:r>
              <w:rPr>
                <w:color w:val="FFFFFF"/>
                <w:sz w:val="18"/>
              </w:rPr>
              <w:lastRenderedPageBreak/>
              <w:t>Site_ID</w:t>
            </w:r>
          </w:p>
        </w:tc>
        <w:tc>
          <w:tcPr>
            <w:tcW w:w="2340" w:type="dxa"/>
            <w:shd w:val="clear" w:color="auto" w:fill="70AD47"/>
          </w:tcPr>
          <w:p w14:paraId="66CE7A3E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Distance_m</w:t>
            </w:r>
          </w:p>
        </w:tc>
        <w:tc>
          <w:tcPr>
            <w:tcW w:w="2340" w:type="dxa"/>
            <w:shd w:val="clear" w:color="auto" w:fill="70AD47"/>
          </w:tcPr>
          <w:p w14:paraId="1A349A2E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Dilution_Factor</w:t>
            </w:r>
          </w:p>
        </w:tc>
        <w:tc>
          <w:tcPr>
            <w:tcW w:w="2340" w:type="dxa"/>
            <w:shd w:val="clear" w:color="auto" w:fill="70AD47"/>
          </w:tcPr>
          <w:p w14:paraId="6F0BA1A3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  <w:sz w:val="18"/>
              </w:rPr>
              <w:t>Description</w:t>
            </w:r>
          </w:p>
        </w:tc>
      </w:tr>
      <w:tr w:rsidR="00D16BD9" w14:paraId="722A4EA5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8D0F469" w14:textId="77777777" w:rsidR="00D16BD9" w:rsidRDefault="0094102A">
            <w:r>
              <w:rPr>
                <w:sz w:val="18"/>
              </w:rPr>
              <w:t>Discharge</w:t>
            </w:r>
          </w:p>
        </w:tc>
        <w:tc>
          <w:tcPr>
            <w:tcW w:w="2340" w:type="dxa"/>
          </w:tcPr>
          <w:p w14:paraId="333D5DE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2340" w:type="dxa"/>
          </w:tcPr>
          <w:p w14:paraId="54472C45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1.0</w:t>
            </w:r>
          </w:p>
        </w:tc>
        <w:tc>
          <w:tcPr>
            <w:tcW w:w="2340" w:type="dxa"/>
          </w:tcPr>
          <w:p w14:paraId="497A415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At discharge point</w:t>
            </w:r>
          </w:p>
        </w:tc>
      </w:tr>
      <w:tr w:rsidR="00D16BD9" w14:paraId="197F757A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C18032E" w14:textId="77777777" w:rsidR="00D16BD9" w:rsidRDefault="0094102A">
            <w:r>
              <w:rPr>
                <w:sz w:val="18"/>
              </w:rPr>
              <w:t>Site_50m</w:t>
            </w:r>
          </w:p>
        </w:tc>
        <w:tc>
          <w:tcPr>
            <w:tcW w:w="2340" w:type="dxa"/>
          </w:tcPr>
          <w:p w14:paraId="203EE3A4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</w:t>
            </w:r>
          </w:p>
        </w:tc>
        <w:tc>
          <w:tcPr>
            <w:tcW w:w="2340" w:type="dxa"/>
          </w:tcPr>
          <w:p w14:paraId="27AFBB9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7.4</w:t>
            </w:r>
          </w:p>
        </w:tc>
        <w:tc>
          <w:tcPr>
            <w:tcW w:w="2340" w:type="dxa"/>
          </w:tcPr>
          <w:p w14:paraId="1BBC1507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 meters from discharge</w:t>
            </w:r>
          </w:p>
        </w:tc>
      </w:tr>
      <w:tr w:rsidR="00D16BD9" w14:paraId="6EFEABF6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9CA8B2F" w14:textId="77777777" w:rsidR="00D16BD9" w:rsidRDefault="0094102A">
            <w:r>
              <w:rPr>
                <w:sz w:val="18"/>
              </w:rPr>
              <w:t>Site_100m</w:t>
            </w:r>
          </w:p>
        </w:tc>
        <w:tc>
          <w:tcPr>
            <w:tcW w:w="2340" w:type="dxa"/>
          </w:tcPr>
          <w:p w14:paraId="7A4A56F3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</w:t>
            </w:r>
          </w:p>
        </w:tc>
        <w:tc>
          <w:tcPr>
            <w:tcW w:w="2340" w:type="dxa"/>
          </w:tcPr>
          <w:p w14:paraId="10F6900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13.6</w:t>
            </w:r>
          </w:p>
        </w:tc>
        <w:tc>
          <w:tcPr>
            <w:tcW w:w="2340" w:type="dxa"/>
          </w:tcPr>
          <w:p w14:paraId="5E013297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100 meters from discharge</w:t>
            </w:r>
          </w:p>
        </w:tc>
      </w:tr>
    </w:tbl>
    <w:p w14:paraId="3B17E5CB" w14:textId="77777777" w:rsidR="00D16BD9" w:rsidRDefault="00D16BD9"/>
    <w:p w14:paraId="1ED7661A" w14:textId="77777777" w:rsidR="00D16BD9" w:rsidRDefault="0094102A">
      <w:pPr>
        <w:pStyle w:val="Caption"/>
        <w:spacing w:before="120" w:after="240"/>
        <w:jc w:val="center"/>
      </w:pPr>
      <w:r>
        <w:t>Figure 1: Preview of uploaded spatial dilution data</w:t>
      </w:r>
    </w:p>
    <w:p w14:paraId="4874C69E" w14:textId="77777777" w:rsidR="00D16BD9" w:rsidRDefault="00D16BD9"/>
    <w:p w14:paraId="42F466B4" w14:textId="77777777" w:rsidR="00D16BD9" w:rsidRDefault="0094102A">
      <w:r>
        <w:rPr>
          <w:b/>
        </w:rPr>
        <w:t>Step 3: Configure Assessment Parameters</w:t>
      </w:r>
    </w:p>
    <w:p w14:paraId="3514CFEC" w14:textId="77777777" w:rsidR="00D16BD9" w:rsidRDefault="0094102A">
      <w:r>
        <w:t>In the parameter configuration section, enter the following: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6BD9" w14:paraId="2EC2565F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4472C4"/>
          </w:tcPr>
          <w:p w14:paraId="7A7963FA" w14:textId="77777777" w:rsidR="00D16BD9" w:rsidRDefault="0094102A">
            <w:r>
              <w:rPr>
                <w:color w:val="FFFFFF"/>
              </w:rPr>
              <w:t>Parameter</w:t>
            </w:r>
          </w:p>
        </w:tc>
        <w:tc>
          <w:tcPr>
            <w:tcW w:w="3120" w:type="dxa"/>
            <w:shd w:val="clear" w:color="auto" w:fill="4472C4"/>
          </w:tcPr>
          <w:p w14:paraId="1DFD6675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  <w:tc>
          <w:tcPr>
            <w:tcW w:w="3120" w:type="dxa"/>
            <w:shd w:val="clear" w:color="auto" w:fill="4472C4"/>
          </w:tcPr>
          <w:p w14:paraId="1D505B11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Notes</w:t>
            </w:r>
          </w:p>
        </w:tc>
      </w:tr>
      <w:tr w:rsidR="00D16BD9" w14:paraId="75B25D0B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0784104" w14:textId="77777777" w:rsidR="00D16BD9" w:rsidRDefault="0094102A">
            <w:r>
              <w:t>Pathogen</w:t>
            </w:r>
          </w:p>
        </w:tc>
        <w:tc>
          <w:tcPr>
            <w:tcW w:w="3120" w:type="dxa"/>
          </w:tcPr>
          <w:p w14:paraId="506333B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Norovirus</w:t>
            </w:r>
          </w:p>
        </w:tc>
        <w:tc>
          <w:tcPr>
            <w:tcW w:w="3120" w:type="dxa"/>
          </w:tcPr>
          <w:p w14:paraId="08C481C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Select from dropdown</w:t>
            </w:r>
          </w:p>
        </w:tc>
      </w:tr>
      <w:tr w:rsidR="00D16BD9" w14:paraId="15510286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6A854F9" w14:textId="77777777" w:rsidR="00D16BD9" w:rsidRDefault="0094102A">
            <w:r>
              <w:t>Effluent Concentration</w:t>
            </w:r>
          </w:p>
        </w:tc>
        <w:tc>
          <w:tcPr>
            <w:tcW w:w="3120" w:type="dxa"/>
          </w:tcPr>
          <w:p w14:paraId="12D0B68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1.54×10⁶ copies/L</w:t>
            </w:r>
          </w:p>
        </w:tc>
        <w:tc>
          <w:tcPr>
            <w:tcW w:w="3120" w:type="dxa"/>
          </w:tcPr>
          <w:p w14:paraId="6BF79D0E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Raw effluent before treatment</w:t>
            </w:r>
          </w:p>
        </w:tc>
      </w:tr>
      <w:tr w:rsidR="00D16BD9" w14:paraId="1384AED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FDA7976" w14:textId="77777777" w:rsidR="00D16BD9" w:rsidRDefault="0094102A">
            <w:r>
              <w:t>Treatment LRV</w:t>
            </w:r>
          </w:p>
        </w:tc>
        <w:tc>
          <w:tcPr>
            <w:tcW w:w="3120" w:type="dxa"/>
          </w:tcPr>
          <w:p w14:paraId="5B729934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3120" w:type="dxa"/>
          </w:tcPr>
          <w:p w14:paraId="566C4AF6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Secondary treatment (activated sludge)</w:t>
            </w:r>
          </w:p>
        </w:tc>
      </w:tr>
      <w:tr w:rsidR="00D16BD9" w14:paraId="1DECD79C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35128C" w14:textId="77777777" w:rsidR="00D16BD9" w:rsidRDefault="0094102A">
            <w:r>
              <w:t>Exposure Route</w:t>
            </w:r>
          </w:p>
        </w:tc>
        <w:tc>
          <w:tcPr>
            <w:tcW w:w="3120" w:type="dxa"/>
          </w:tcPr>
          <w:p w14:paraId="631582E3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Primary Contact</w:t>
            </w:r>
          </w:p>
        </w:tc>
        <w:tc>
          <w:tcPr>
            <w:tcW w:w="3120" w:type="dxa"/>
          </w:tcPr>
          <w:p w14:paraId="4B4B2C3C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Swimming/recreational water contact</w:t>
            </w:r>
          </w:p>
        </w:tc>
      </w:tr>
      <w:tr w:rsidR="00D16BD9" w14:paraId="45004254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2183F09" w14:textId="77777777" w:rsidR="00D16BD9" w:rsidRDefault="0094102A">
            <w:r>
              <w:t>Exposure Volume</w:t>
            </w:r>
          </w:p>
        </w:tc>
        <w:tc>
          <w:tcPr>
            <w:tcW w:w="3120" w:type="dxa"/>
          </w:tcPr>
          <w:p w14:paraId="1736FB1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mL</w:t>
            </w:r>
          </w:p>
        </w:tc>
        <w:tc>
          <w:tcPr>
            <w:tcW w:w="3120" w:type="dxa"/>
          </w:tcPr>
          <w:p w14:paraId="334A5088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Typical ingestion per swimming event</w:t>
            </w:r>
          </w:p>
        </w:tc>
      </w:tr>
      <w:tr w:rsidR="00D16BD9" w14:paraId="6E73F938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5FD70F3" w14:textId="77777777" w:rsidR="00D16BD9" w:rsidRDefault="0094102A">
            <w:r>
              <w:t>Exposure Frequency</w:t>
            </w:r>
          </w:p>
        </w:tc>
        <w:tc>
          <w:tcPr>
            <w:tcW w:w="3120" w:type="dxa"/>
          </w:tcPr>
          <w:p w14:paraId="56E2EB5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20 events/year</w:t>
            </w:r>
          </w:p>
        </w:tc>
        <w:tc>
          <w:tcPr>
            <w:tcW w:w="3120" w:type="dxa"/>
          </w:tcPr>
          <w:p w14:paraId="5A6BA3B3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Summer swimming season</w:t>
            </w:r>
          </w:p>
        </w:tc>
      </w:tr>
      <w:tr w:rsidR="00D16BD9" w14:paraId="77B8B6D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22CC876" w14:textId="77777777" w:rsidR="00D16BD9" w:rsidRDefault="0094102A">
            <w:r>
              <w:t>Population</w:t>
            </w:r>
          </w:p>
        </w:tc>
        <w:tc>
          <w:tcPr>
            <w:tcW w:w="3120" w:type="dxa"/>
          </w:tcPr>
          <w:p w14:paraId="3B133F18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10,000</w:t>
            </w:r>
          </w:p>
        </w:tc>
        <w:tc>
          <w:tcPr>
            <w:tcW w:w="3120" w:type="dxa"/>
          </w:tcPr>
          <w:p w14:paraId="6C6848A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Estimated beach users per year</w:t>
            </w:r>
          </w:p>
        </w:tc>
      </w:tr>
      <w:tr w:rsidR="00D16BD9" w14:paraId="1F2444EF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44C281C" w14:textId="77777777" w:rsidR="00D16BD9" w:rsidRDefault="0094102A">
            <w:r>
              <w:t>Monte Carlo Iterations</w:t>
            </w:r>
          </w:p>
        </w:tc>
        <w:tc>
          <w:tcPr>
            <w:tcW w:w="3120" w:type="dxa"/>
          </w:tcPr>
          <w:p w14:paraId="78AB7C5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10,000</w:t>
            </w:r>
          </w:p>
        </w:tc>
        <w:tc>
          <w:tcPr>
            <w:tcW w:w="3120" w:type="dxa"/>
          </w:tcPr>
          <w:p w14:paraId="65CDB1A0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For uncertainty analysis</w:t>
            </w:r>
          </w:p>
        </w:tc>
      </w:tr>
    </w:tbl>
    <w:p w14:paraId="4D753753" w14:textId="77777777" w:rsidR="00D16BD9" w:rsidRDefault="00D16BD9"/>
    <w:p w14:paraId="24D85554" w14:textId="77777777" w:rsidR="00D16BD9" w:rsidRDefault="0094102A">
      <w:pPr>
        <w:pStyle w:val="Caption"/>
        <w:spacing w:before="120" w:after="240"/>
        <w:jc w:val="center"/>
      </w:pPr>
      <w:r>
        <w:t>Table 4: Assessment Parameters for Recreational Swimming Scenario</w:t>
      </w:r>
    </w:p>
    <w:p w14:paraId="1A4E39C1" w14:textId="77777777" w:rsidR="00D16BD9" w:rsidRDefault="0094102A">
      <w:r>
        <w:br w:type="page"/>
      </w:r>
    </w:p>
    <w:p w14:paraId="460A6A78" w14:textId="77777777" w:rsidR="00D16BD9" w:rsidRDefault="0094102A">
      <w:r>
        <w:rPr>
          <w:b/>
        </w:rPr>
        <w:lastRenderedPageBreak/>
        <w:t>Step 4: Run the Spatial Assessment</w:t>
      </w:r>
    </w:p>
    <w:p w14:paraId="18A350C4" w14:textId="77777777" w:rsidR="00D16BD9" w:rsidRDefault="0094102A">
      <w:pPr>
        <w:ind w:left="1080"/>
      </w:pPr>
      <w:r>
        <w:t>• Review all parameters to ensure they are correct</w:t>
      </w:r>
    </w:p>
    <w:p w14:paraId="4C5E3A81" w14:textId="77777777" w:rsidR="00D16BD9" w:rsidRDefault="0094102A">
      <w:pPr>
        <w:ind w:left="1080"/>
      </w:pPr>
      <w:r>
        <w:t>• Click the 'Run Spatial Assessment' button at the bottom of the sidebar</w:t>
      </w:r>
    </w:p>
    <w:p w14:paraId="55F755C2" w14:textId="77777777" w:rsidR="00D16BD9" w:rsidRDefault="0094102A">
      <w:pPr>
        <w:ind w:left="1080"/>
      </w:pPr>
      <w:r>
        <w:t>• Wait for processing to complete (approximately 10-15 seconds)</w:t>
      </w:r>
    </w:p>
    <w:p w14:paraId="0CA1C6BA" w14:textId="77777777" w:rsidR="00D16BD9" w:rsidRDefault="0094102A">
      <w:pPr>
        <w:ind w:left="1080"/>
      </w:pPr>
      <w:r>
        <w:t>• A success message will appear when processing is complete</w:t>
      </w:r>
    </w:p>
    <w:p w14:paraId="3551797B" w14:textId="77777777" w:rsidR="00D16BD9" w:rsidRDefault="00D16BD9"/>
    <w:p w14:paraId="11AE2819" w14:textId="77777777" w:rsidR="00D16BD9" w:rsidRDefault="0094102A">
      <w:r>
        <w:rPr>
          <w:b/>
        </w:rPr>
        <w:t>Step 5: Review Results</w:t>
      </w:r>
    </w:p>
    <w:p w14:paraId="6144F456" w14:textId="77777777" w:rsidR="00D16BD9" w:rsidRDefault="0094102A">
      <w:r>
        <w:t>The application displays comprehensive results in multiple sections:</w:t>
      </w:r>
    </w:p>
    <w:p w14:paraId="2D5E7C5B" w14:textId="77777777" w:rsidR="00D16BD9" w:rsidRDefault="0094102A">
      <w:pPr>
        <w:ind w:left="1080"/>
      </w:pPr>
      <w:r>
        <w:t>• Interactive data table showing risk for each site</w:t>
      </w:r>
    </w:p>
    <w:p w14:paraId="1CD5853B" w14:textId="77777777" w:rsidR="00D16BD9" w:rsidRDefault="0094102A">
      <w:pPr>
        <w:ind w:left="1080"/>
      </w:pPr>
      <w:r>
        <w:t>• Summary statistics (mean, median, percentiles)</w:t>
      </w:r>
    </w:p>
    <w:p w14:paraId="4664D790" w14:textId="77777777" w:rsidR="00D16BD9" w:rsidRDefault="0094102A">
      <w:pPr>
        <w:ind w:left="1080"/>
      </w:pPr>
      <w:r>
        <w:t>• Compliance status for each location</w:t>
      </w:r>
    </w:p>
    <w:p w14:paraId="25AE92D2" w14:textId="77777777" w:rsidR="00D16BD9" w:rsidRDefault="0094102A">
      <w:pPr>
        <w:ind w:left="1080"/>
      </w:pPr>
      <w:r>
        <w:t>• Population impact estimates</w:t>
      </w:r>
    </w:p>
    <w:p w14:paraId="35433E28" w14:textId="77777777" w:rsidR="00D16BD9" w:rsidRDefault="00D16BD9"/>
    <w:p w14:paraId="6FB46363" w14:textId="77777777" w:rsidR="00D16BD9" w:rsidRDefault="0094102A">
      <w:r>
        <w:t>Example results for Site_100m (100 meters from discharge):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6BD9" w14:paraId="724F3ABD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4472C4"/>
          </w:tcPr>
          <w:p w14:paraId="7655CB84" w14:textId="77777777" w:rsidR="00D16BD9" w:rsidRDefault="0094102A">
            <w:r>
              <w:rPr>
                <w:color w:val="FFFFFF"/>
              </w:rPr>
              <w:t>Risk Metric</w:t>
            </w:r>
          </w:p>
        </w:tc>
        <w:tc>
          <w:tcPr>
            <w:tcW w:w="3120" w:type="dxa"/>
            <w:shd w:val="clear" w:color="auto" w:fill="4472C4"/>
          </w:tcPr>
          <w:p w14:paraId="546D7F36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Value</w:t>
            </w:r>
          </w:p>
        </w:tc>
        <w:tc>
          <w:tcPr>
            <w:tcW w:w="3120" w:type="dxa"/>
            <w:shd w:val="clear" w:color="auto" w:fill="4472C4"/>
          </w:tcPr>
          <w:p w14:paraId="07B628FE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Interpretation</w:t>
            </w:r>
          </w:p>
        </w:tc>
      </w:tr>
      <w:tr w:rsidR="00D16BD9" w14:paraId="4032D794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8D53C7" w14:textId="77777777" w:rsidR="00D16BD9" w:rsidRDefault="0094102A">
            <w:r>
              <w:t>Mean Annual Risk</w:t>
            </w:r>
          </w:p>
        </w:tc>
        <w:tc>
          <w:tcPr>
            <w:tcW w:w="3120" w:type="dxa"/>
          </w:tcPr>
          <w:p w14:paraId="1CD3E185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3.82×10⁻²</w:t>
            </w:r>
          </w:p>
        </w:tc>
        <w:tc>
          <w:tcPr>
            <w:tcW w:w="3120" w:type="dxa"/>
          </w:tcPr>
          <w:p w14:paraId="077F7832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~3.8% probability per person per year</w:t>
            </w:r>
          </w:p>
        </w:tc>
      </w:tr>
      <w:tr w:rsidR="00D16BD9" w14:paraId="304B4418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9851231" w14:textId="77777777" w:rsidR="00D16BD9" w:rsidRDefault="0094102A">
            <w:r>
              <w:t>Median Annual Risk</w:t>
            </w:r>
          </w:p>
        </w:tc>
        <w:tc>
          <w:tcPr>
            <w:tcW w:w="3120" w:type="dxa"/>
          </w:tcPr>
          <w:p w14:paraId="0117E24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3.41×10⁻²</w:t>
            </w:r>
          </w:p>
        </w:tc>
        <w:tc>
          <w:tcPr>
            <w:tcW w:w="3120" w:type="dxa"/>
          </w:tcPr>
          <w:p w14:paraId="0C51919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~3.4% (50th percentile)</w:t>
            </w:r>
          </w:p>
        </w:tc>
      </w:tr>
      <w:tr w:rsidR="00D16BD9" w14:paraId="5447D50E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528023D2" w14:textId="77777777" w:rsidR="00D16BD9" w:rsidRDefault="0094102A">
            <w:r>
              <w:t>95th Percentile Risk</w:t>
            </w:r>
          </w:p>
        </w:tc>
        <w:tc>
          <w:tcPr>
            <w:tcW w:w="3120" w:type="dxa"/>
          </w:tcPr>
          <w:p w14:paraId="18EB2258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9.05×10⁻²</w:t>
            </w:r>
          </w:p>
        </w:tc>
        <w:tc>
          <w:tcPr>
            <w:tcW w:w="3120" w:type="dxa"/>
          </w:tcPr>
          <w:p w14:paraId="0F914D1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~9% (worst-case scenario)</w:t>
            </w:r>
          </w:p>
        </w:tc>
      </w:tr>
      <w:tr w:rsidR="00D16BD9" w14:paraId="40EA2EFD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2C56887" w14:textId="77777777" w:rsidR="00D16BD9" w:rsidRDefault="0094102A">
            <w:r>
              <w:t>Mean Illness Risk</w:t>
            </w:r>
          </w:p>
        </w:tc>
        <w:tc>
          <w:tcPr>
            <w:tcW w:w="3120" w:type="dxa"/>
          </w:tcPr>
          <w:p w14:paraId="4A47F934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2.67×10⁻²</w:t>
            </w:r>
          </w:p>
        </w:tc>
        <w:tc>
          <w:tcPr>
            <w:tcW w:w="3120" w:type="dxa"/>
          </w:tcPr>
          <w:p w14:paraId="46302AE3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~2.7% symptomatic illness per year</w:t>
            </w:r>
          </w:p>
        </w:tc>
      </w:tr>
      <w:tr w:rsidR="00D16BD9" w14:paraId="665FD492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31988A8" w14:textId="77777777" w:rsidR="00D16BD9" w:rsidRDefault="0094102A">
            <w:r>
              <w:t>Expected Illness Cases</w:t>
            </w:r>
          </w:p>
        </w:tc>
        <w:tc>
          <w:tcPr>
            <w:tcW w:w="3120" w:type="dxa"/>
          </w:tcPr>
          <w:p w14:paraId="359C92B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267</w:t>
            </w:r>
          </w:p>
        </w:tc>
        <w:tc>
          <w:tcPr>
            <w:tcW w:w="3120" w:type="dxa"/>
          </w:tcPr>
          <w:p w14:paraId="52B434F1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 10,000 population per year</w:t>
            </w:r>
          </w:p>
        </w:tc>
      </w:tr>
      <w:tr w:rsidR="00D16BD9" w14:paraId="692F18D5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56AC8C6" w14:textId="77777777" w:rsidR="00D16BD9" w:rsidRDefault="0094102A">
            <w:r>
              <w:t>Compliance Status</w:t>
            </w:r>
          </w:p>
        </w:tc>
        <w:tc>
          <w:tcPr>
            <w:tcW w:w="3120" w:type="dxa"/>
            <w:shd w:val="clear" w:color="auto" w:fill="FFC7CE"/>
          </w:tcPr>
          <w:p w14:paraId="6CA4FE56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NON-COMPLIANT</w:t>
            </w:r>
          </w:p>
        </w:tc>
        <w:tc>
          <w:tcPr>
            <w:tcW w:w="3120" w:type="dxa"/>
          </w:tcPr>
          <w:p w14:paraId="10BE221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Exceeds WHO threshold (1×10⁻⁴)</w:t>
            </w:r>
          </w:p>
        </w:tc>
      </w:tr>
    </w:tbl>
    <w:p w14:paraId="4ED897F7" w14:textId="77777777" w:rsidR="00D16BD9" w:rsidRDefault="00D16BD9"/>
    <w:p w14:paraId="664AD0D8" w14:textId="77777777" w:rsidR="00D16BD9" w:rsidRDefault="0094102A">
      <w:pPr>
        <w:pStyle w:val="Caption"/>
        <w:spacing w:before="120" w:after="240"/>
        <w:jc w:val="center"/>
      </w:pPr>
      <w:r>
        <w:t>Table 5: Risk Assessment Results for Site_100m</w:t>
      </w:r>
    </w:p>
    <w:p w14:paraId="5F3AE0CF" w14:textId="77777777" w:rsidR="00D16BD9" w:rsidRDefault="00D16BD9"/>
    <w:p w14:paraId="70CF4614" w14:textId="77777777" w:rsidR="00D16BD9" w:rsidRDefault="0094102A">
      <w:r>
        <w:rPr>
          <w:b/>
        </w:rPr>
        <w:t>Step 6: Explore Visualizations</w:t>
      </w:r>
    </w:p>
    <w:p w14:paraId="5AC06826" w14:textId="77777777" w:rsidR="00D16BD9" w:rsidRDefault="0094102A">
      <w:r>
        <w:t>Click through the four visualization tabs to view:</w:t>
      </w:r>
    </w:p>
    <w:p w14:paraId="22684F73" w14:textId="77777777" w:rsidR="00D16BD9" w:rsidRDefault="0094102A">
      <w:pPr>
        <w:ind w:left="1080"/>
      </w:pPr>
      <w:r>
        <w:t>• Risk Overview - Bar chart showing risk at each site</w:t>
      </w:r>
    </w:p>
    <w:p w14:paraId="16BCB9DC" w14:textId="77777777" w:rsidR="00D16BD9" w:rsidRDefault="0094102A">
      <w:pPr>
        <w:ind w:left="1080"/>
      </w:pPr>
      <w:r>
        <w:t>• Compliance Distribution - Pie chart of compliant vs non-compliant sites</w:t>
      </w:r>
    </w:p>
    <w:p w14:paraId="6132E08C" w14:textId="77777777" w:rsidR="00D16BD9" w:rsidRDefault="0094102A">
      <w:pPr>
        <w:ind w:left="1080"/>
      </w:pPr>
      <w:r>
        <w:lastRenderedPageBreak/>
        <w:t>• Risk Distribution - Histogram showing the distribution of Monte Carlo results</w:t>
      </w:r>
    </w:p>
    <w:p w14:paraId="77DD3A77" w14:textId="77777777" w:rsidR="00D16BD9" w:rsidRDefault="0094102A">
      <w:pPr>
        <w:ind w:left="1080"/>
      </w:pPr>
      <w:r>
        <w:t>• Population Impact - Chart showing expected illness cases by site</w:t>
      </w:r>
    </w:p>
    <w:p w14:paraId="7D18DEBD" w14:textId="77777777" w:rsidR="00D16BD9" w:rsidRDefault="00D16BD9"/>
    <w:p w14:paraId="3E25EE13" w14:textId="77777777" w:rsidR="00D16BD9" w:rsidRDefault="0094102A">
      <w:r>
        <w:rPr>
          <w:b/>
        </w:rPr>
        <w:t>Step 7: Download Results</w:t>
      </w:r>
    </w:p>
    <w:p w14:paraId="502B1AA7" w14:textId="77777777" w:rsidR="00D16BD9" w:rsidRDefault="0094102A">
      <w:r>
        <w:t>Use the download options to save your results:</w:t>
      </w:r>
    </w:p>
    <w:p w14:paraId="20AA6B03" w14:textId="77777777" w:rsidR="00D16BD9" w:rsidRDefault="0094102A">
      <w:pPr>
        <w:ind w:left="1080"/>
      </w:pPr>
      <w:r>
        <w:t>• Download Full CSV - Complete results table for all sites</w:t>
      </w:r>
    </w:p>
    <w:p w14:paraId="44D80C9C" w14:textId="77777777" w:rsidR="00D16BD9" w:rsidRDefault="0094102A">
      <w:pPr>
        <w:ind w:left="1080"/>
      </w:pPr>
      <w:r>
        <w:t>• Download All (ZIP) - Complete package with plots and tables</w:t>
      </w:r>
    </w:p>
    <w:p w14:paraId="2F689131" w14:textId="77777777" w:rsidR="00D16BD9" w:rsidRDefault="0094102A">
      <w:pPr>
        <w:ind w:left="1080"/>
      </w:pPr>
      <w:r>
        <w:t>• Generate PDF Report - Professional report with all visualizations</w:t>
      </w:r>
    </w:p>
    <w:p w14:paraId="5996DA71" w14:textId="77777777" w:rsidR="00D16BD9" w:rsidRDefault="0094102A">
      <w:pPr>
        <w:ind w:left="1080"/>
      </w:pPr>
      <w:r>
        <w:t>• Download Individual Plots - Each visualization as high-resolution PNG</w:t>
      </w:r>
    </w:p>
    <w:p w14:paraId="0B47127F" w14:textId="77777777" w:rsidR="00D16BD9" w:rsidRDefault="00D16BD9"/>
    <w:p w14:paraId="409D45C3" w14:textId="77777777" w:rsidR="00D16BD9" w:rsidRDefault="0094102A">
      <w:r>
        <w:rPr>
          <w:b/>
        </w:rPr>
        <w:t>Key Findings:</w:t>
      </w:r>
    </w:p>
    <w:p w14:paraId="6C8A2972" w14:textId="77777777" w:rsidR="00D16BD9" w:rsidRDefault="0094102A">
      <w:pPr>
        <w:ind w:left="1080"/>
      </w:pPr>
      <w:r>
        <w:t>• Risk decreases with distance due to increased dilution</w:t>
      </w:r>
    </w:p>
    <w:p w14:paraId="0B64F1EE" w14:textId="77777777" w:rsidR="00D16BD9" w:rsidRDefault="0094102A">
      <w:pPr>
        <w:ind w:left="1080"/>
      </w:pPr>
      <w:r>
        <w:t>• Current treatment (LRV 3.0) is insufficient for compliance at sites within 500m</w:t>
      </w:r>
    </w:p>
    <w:p w14:paraId="3AA1E026" w14:textId="77777777" w:rsidR="00D16BD9" w:rsidRDefault="0094102A">
      <w:pPr>
        <w:ind w:left="1080"/>
      </w:pPr>
      <w:r>
        <w:t>• The population-level impact is significant: ~267 illness cases per year at Site_100m</w:t>
      </w:r>
    </w:p>
    <w:p w14:paraId="6F20DD7B" w14:textId="77777777" w:rsidR="00D16BD9" w:rsidRDefault="0094102A">
      <w:pPr>
        <w:ind w:left="1080"/>
      </w:pPr>
      <w:r>
        <w:t>• Treatment upgrade to LRV 6.0 or higher would be needed for WHO compliance</w:t>
      </w:r>
    </w:p>
    <w:p w14:paraId="5ADDA30E" w14:textId="77777777" w:rsidR="00D16BD9" w:rsidRDefault="0094102A">
      <w:pPr>
        <w:ind w:left="1080"/>
      </w:pPr>
      <w:r>
        <w:t>• The application provides both point estimates and uncertainty ranges (5th-95th percentiles)</w:t>
      </w:r>
    </w:p>
    <w:p w14:paraId="03C5352B" w14:textId="77777777" w:rsidR="00D16BD9" w:rsidRDefault="0094102A">
      <w:r>
        <w:br w:type="page"/>
      </w:r>
    </w:p>
    <w:p w14:paraId="3F95675F" w14:textId="77777777" w:rsidR="00D16BD9" w:rsidRDefault="0094102A">
      <w:pPr>
        <w:pStyle w:val="Heading2"/>
      </w:pPr>
      <w:r>
        <w:lastRenderedPageBreak/>
        <w:t>4.2 Scenario 2: Treatment Comparison Analysis</w:t>
      </w:r>
    </w:p>
    <w:p w14:paraId="61AB7C8E" w14:textId="77777777" w:rsidR="00D16BD9" w:rsidRDefault="00D16BD9"/>
    <w:p w14:paraId="0AD633A6" w14:textId="77777777" w:rsidR="00D16BD9" w:rsidRDefault="0094102A">
      <w:r>
        <w:rPr>
          <w:b/>
        </w:rPr>
        <w:t xml:space="preserve">Objective: </w:t>
      </w:r>
      <w:r>
        <w:t>Compare the effectiveness of different treatment scenarios (bypass, secondary treatment, advanced UV treatment) on reducing microbial risk.</w:t>
      </w:r>
    </w:p>
    <w:p w14:paraId="56881589" w14:textId="77777777" w:rsidR="00D16BD9" w:rsidRDefault="00D16BD9"/>
    <w:p w14:paraId="3DAF0562" w14:textId="77777777" w:rsidR="00D16BD9" w:rsidRDefault="0094102A">
      <w:r>
        <w:rPr>
          <w:b/>
        </w:rPr>
        <w:t xml:space="preserve">Context: </w:t>
      </w:r>
      <w:r>
        <w:t>A municipality is evaluating upgrade options for their wastewater treatment plant. This analysis will demonstrate the risk reduction achievable through different treatment levels.</w:t>
      </w:r>
    </w:p>
    <w:p w14:paraId="7E6E478E" w14:textId="77777777" w:rsidR="00D16BD9" w:rsidRDefault="00D16BD9"/>
    <w:p w14:paraId="67BC1350" w14:textId="77777777" w:rsidR="00D16BD9" w:rsidRDefault="0094102A">
      <w:pPr>
        <w:pStyle w:val="Heading3"/>
      </w:pPr>
      <w:r>
        <w:t>Steps:</w:t>
      </w:r>
    </w:p>
    <w:p w14:paraId="353DC04D" w14:textId="77777777" w:rsidR="00D16BD9" w:rsidRDefault="0094102A">
      <w:r>
        <w:rPr>
          <w:b/>
        </w:rPr>
        <w:t>Step 1: Select Treatment Comparison Mode</w:t>
      </w:r>
    </w:p>
    <w:p w14:paraId="1D071474" w14:textId="77777777" w:rsidR="00D16BD9" w:rsidRDefault="0094102A">
      <w:pPr>
        <w:ind w:left="1080"/>
      </w:pPr>
      <w:r>
        <w:t>• In the sidebar, select 'Treatment Comparison' from the assessment mode dropdown</w:t>
      </w:r>
    </w:p>
    <w:p w14:paraId="33A86EBF" w14:textId="77777777" w:rsidR="00D16BD9" w:rsidRDefault="0094102A">
      <w:pPr>
        <w:ind w:left="1080"/>
      </w:pPr>
      <w:r>
        <w:t>• This mode allows you to compare the effectiveness of different treatment options</w:t>
      </w:r>
    </w:p>
    <w:p w14:paraId="5FAD6F99" w14:textId="77777777" w:rsidR="00D16BD9" w:rsidRDefault="00D16BD9"/>
    <w:p w14:paraId="1B9F3519" w14:textId="77777777" w:rsidR="00D16BD9" w:rsidRDefault="0094102A">
      <w:r>
        <w:rPr>
          <w:b/>
        </w:rPr>
        <w:t>Step 2: Upload Treatment Scenario Files</w:t>
      </w:r>
    </w:p>
    <w:p w14:paraId="45C4C4DE" w14:textId="77777777" w:rsidR="00D16BD9" w:rsidRDefault="0094102A">
      <w:pPr>
        <w:ind w:left="1080"/>
      </w:pPr>
      <w:r>
        <w:t>• Upload Current Treatment: Navigate to input_data/treatment_scenarios/</w:t>
      </w:r>
    </w:p>
    <w:p w14:paraId="28C148C0" w14:textId="77777777" w:rsidR="00D16BD9" w:rsidRDefault="0094102A">
      <w:pPr>
        <w:ind w:left="1080"/>
      </w:pPr>
      <w:r>
        <w:t>• Select: secondary_treatment.yaml (LRV 3.0)</w:t>
      </w:r>
    </w:p>
    <w:p w14:paraId="1A10A7E6" w14:textId="77777777" w:rsidR="00D16BD9" w:rsidRDefault="0094102A">
      <w:pPr>
        <w:ind w:left="1080"/>
      </w:pPr>
      <w:r>
        <w:t>• Upload Proposed Treatment: From the same directory</w:t>
      </w:r>
    </w:p>
    <w:p w14:paraId="0C05D43C" w14:textId="77777777" w:rsidR="00D16BD9" w:rsidRDefault="0094102A">
      <w:pPr>
        <w:ind w:left="1080"/>
      </w:pPr>
      <w:r>
        <w:t>• Select: advanced_uv_treatment.yaml (LRV 8.0)</w:t>
      </w:r>
    </w:p>
    <w:p w14:paraId="56ABC5AE" w14:textId="77777777" w:rsidR="00D16BD9" w:rsidRDefault="00D16BD9"/>
    <w:p w14:paraId="16CB93C8" w14:textId="77777777" w:rsidR="00D16BD9" w:rsidRDefault="0094102A">
      <w:r>
        <w:rPr>
          <w:b/>
        </w:rPr>
        <w:t>Step 3: Configure Assessment Parameters</w:t>
      </w:r>
    </w:p>
    <w:p w14:paraId="1AF124E5" w14:textId="77777777" w:rsidR="00D16BD9" w:rsidRDefault="0094102A">
      <w:pPr>
        <w:ind w:left="1080"/>
      </w:pPr>
      <w:r>
        <w:t>• Pathogen: Norovirus</w:t>
      </w:r>
    </w:p>
    <w:p w14:paraId="30211260" w14:textId="77777777" w:rsidR="00D16BD9" w:rsidRDefault="0094102A">
      <w:pPr>
        <w:ind w:left="1080"/>
      </w:pPr>
      <w:r>
        <w:t>• Effluent Concentration: 1.54×10⁶ copies/L</w:t>
      </w:r>
    </w:p>
    <w:p w14:paraId="7FCAB4A7" w14:textId="77777777" w:rsidR="00D16BD9" w:rsidRDefault="0094102A">
      <w:pPr>
        <w:ind w:left="1080"/>
      </w:pPr>
      <w:r>
        <w:t>• Dilution Factor: 13.6 (at Site_100m)</w:t>
      </w:r>
    </w:p>
    <w:p w14:paraId="1E816B52" w14:textId="77777777" w:rsidR="00D16BD9" w:rsidRDefault="0094102A">
      <w:pPr>
        <w:ind w:left="1080"/>
      </w:pPr>
      <w:r>
        <w:t>• Exposure Route: Primary Contact (swimming)</w:t>
      </w:r>
    </w:p>
    <w:p w14:paraId="65FEFDFB" w14:textId="77777777" w:rsidR="00D16BD9" w:rsidRDefault="0094102A">
      <w:pPr>
        <w:ind w:left="1080"/>
      </w:pPr>
      <w:r>
        <w:t>• Exposure Volume: 50 mL</w:t>
      </w:r>
    </w:p>
    <w:p w14:paraId="0262742F" w14:textId="77777777" w:rsidR="00D16BD9" w:rsidRDefault="0094102A">
      <w:pPr>
        <w:ind w:left="1080"/>
      </w:pPr>
      <w:r>
        <w:t>• Exposure Frequency: 20 events/year</w:t>
      </w:r>
    </w:p>
    <w:p w14:paraId="160FD511" w14:textId="77777777" w:rsidR="00D16BD9" w:rsidRDefault="0094102A">
      <w:pPr>
        <w:ind w:left="1080"/>
      </w:pPr>
      <w:r>
        <w:t>• Population: 10,000</w:t>
      </w:r>
    </w:p>
    <w:p w14:paraId="786DA42C" w14:textId="77777777" w:rsidR="00D16BD9" w:rsidRDefault="00D16BD9"/>
    <w:p w14:paraId="21402944" w14:textId="77777777" w:rsidR="00D16BD9" w:rsidRDefault="0094102A">
      <w:r>
        <w:rPr>
          <w:b/>
        </w:rPr>
        <w:t>Step 4: Run Comparison</w:t>
      </w:r>
    </w:p>
    <w:p w14:paraId="357BE427" w14:textId="77777777" w:rsidR="00D16BD9" w:rsidRDefault="0094102A">
      <w:pPr>
        <w:ind w:left="1080"/>
      </w:pPr>
      <w:r>
        <w:t>• Click 'Run Treatment Comparison'</w:t>
      </w:r>
    </w:p>
    <w:p w14:paraId="6CEC8CD3" w14:textId="77777777" w:rsidR="00D16BD9" w:rsidRDefault="0094102A">
      <w:pPr>
        <w:ind w:left="1080"/>
      </w:pPr>
      <w:r>
        <w:t>• The application processes both scenarios</w:t>
      </w:r>
    </w:p>
    <w:p w14:paraId="49E360A1" w14:textId="77777777" w:rsidR="00D16BD9" w:rsidRDefault="0094102A">
      <w:pPr>
        <w:ind w:left="1080"/>
      </w:pPr>
      <w:r>
        <w:t>• Results appear showing side-by-side comparison</w:t>
      </w:r>
    </w:p>
    <w:p w14:paraId="32FEE292" w14:textId="77777777" w:rsidR="00D16BD9" w:rsidRDefault="00D16BD9"/>
    <w:p w14:paraId="7746CBF5" w14:textId="77777777" w:rsidR="00D16BD9" w:rsidRDefault="0094102A">
      <w:r>
        <w:t>The batch assessment produces the following comparison:</w:t>
      </w:r>
    </w:p>
    <w:p w14:paraId="720B7CCC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16BD9" w14:paraId="3F3E7EF1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4472C4"/>
          </w:tcPr>
          <w:p w14:paraId="3DBF959F" w14:textId="77777777" w:rsidR="00D16BD9" w:rsidRDefault="0094102A">
            <w:r>
              <w:rPr>
                <w:color w:val="FFFFFF"/>
              </w:rPr>
              <w:t>Treatment Scenario</w:t>
            </w:r>
          </w:p>
        </w:tc>
        <w:tc>
          <w:tcPr>
            <w:tcW w:w="1872" w:type="dxa"/>
            <w:shd w:val="clear" w:color="auto" w:fill="4472C4"/>
          </w:tcPr>
          <w:p w14:paraId="79DBC3CF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Total LRV</w:t>
            </w:r>
          </w:p>
        </w:tc>
        <w:tc>
          <w:tcPr>
            <w:tcW w:w="1872" w:type="dxa"/>
            <w:shd w:val="clear" w:color="auto" w:fill="4472C4"/>
          </w:tcPr>
          <w:p w14:paraId="7EF3CE3D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Post-Treatment</w:t>
            </w:r>
            <w:r>
              <w:rPr>
                <w:color w:val="FFFFFF"/>
              </w:rPr>
              <w:br/>
              <w:t>Conc. (copies/L)</w:t>
            </w:r>
          </w:p>
        </w:tc>
        <w:tc>
          <w:tcPr>
            <w:tcW w:w="1872" w:type="dxa"/>
            <w:shd w:val="clear" w:color="auto" w:fill="4472C4"/>
          </w:tcPr>
          <w:p w14:paraId="6A3BE5AE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Annual Risk</w:t>
            </w:r>
          </w:p>
        </w:tc>
        <w:tc>
          <w:tcPr>
            <w:tcW w:w="1872" w:type="dxa"/>
            <w:shd w:val="clear" w:color="auto" w:fill="4472C4"/>
          </w:tcPr>
          <w:p w14:paraId="16E7373B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Risk Reduction</w:t>
            </w:r>
          </w:p>
        </w:tc>
      </w:tr>
      <w:tr w:rsidR="00D16BD9" w14:paraId="2D3E9DA3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B98B958" w14:textId="77777777" w:rsidR="00D16BD9" w:rsidRDefault="0094102A">
            <w:r>
              <w:t>Bypass (No Treatment)</w:t>
            </w:r>
          </w:p>
        </w:tc>
        <w:tc>
          <w:tcPr>
            <w:tcW w:w="1872" w:type="dxa"/>
          </w:tcPr>
          <w:p w14:paraId="0D0B3DFD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</w:t>
            </w:r>
          </w:p>
        </w:tc>
        <w:tc>
          <w:tcPr>
            <w:tcW w:w="1872" w:type="dxa"/>
          </w:tcPr>
          <w:p w14:paraId="0355BE4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1.54×10⁶</w:t>
            </w:r>
          </w:p>
        </w:tc>
        <w:tc>
          <w:tcPr>
            <w:tcW w:w="1872" w:type="dxa"/>
          </w:tcPr>
          <w:p w14:paraId="0B72239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~99%</w:t>
            </w:r>
          </w:p>
        </w:tc>
        <w:tc>
          <w:tcPr>
            <w:tcW w:w="1872" w:type="dxa"/>
          </w:tcPr>
          <w:p w14:paraId="34CCBB6A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Baseline</w:t>
            </w:r>
          </w:p>
        </w:tc>
      </w:tr>
      <w:tr w:rsidR="00D16BD9" w14:paraId="7791B7BE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6323EAB" w14:textId="77777777" w:rsidR="00D16BD9" w:rsidRDefault="0094102A">
            <w:r>
              <w:t>Secondary Treatment</w:t>
            </w:r>
          </w:p>
        </w:tc>
        <w:tc>
          <w:tcPr>
            <w:tcW w:w="1872" w:type="dxa"/>
          </w:tcPr>
          <w:p w14:paraId="609B18C2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3.0</w:t>
            </w:r>
          </w:p>
        </w:tc>
        <w:tc>
          <w:tcPr>
            <w:tcW w:w="1872" w:type="dxa"/>
          </w:tcPr>
          <w:p w14:paraId="3911C73C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1.54×10³</w:t>
            </w:r>
          </w:p>
        </w:tc>
        <w:tc>
          <w:tcPr>
            <w:tcW w:w="1872" w:type="dxa"/>
          </w:tcPr>
          <w:p w14:paraId="7A150CD4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34.1%</w:t>
            </w:r>
          </w:p>
        </w:tc>
        <w:tc>
          <w:tcPr>
            <w:tcW w:w="1872" w:type="dxa"/>
          </w:tcPr>
          <w:p w14:paraId="149A1E86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99.7%</w:t>
            </w:r>
          </w:p>
        </w:tc>
      </w:tr>
      <w:tr w:rsidR="00D16BD9" w14:paraId="28F74CA9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C42F5A7" w14:textId="77777777" w:rsidR="00D16BD9" w:rsidRDefault="0094102A">
            <w:r>
              <w:t>Advanced UV Treatment</w:t>
            </w:r>
          </w:p>
        </w:tc>
        <w:tc>
          <w:tcPr>
            <w:tcW w:w="1872" w:type="dxa"/>
          </w:tcPr>
          <w:p w14:paraId="1FD6C47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8.0</w:t>
            </w:r>
          </w:p>
        </w:tc>
        <w:tc>
          <w:tcPr>
            <w:tcW w:w="1872" w:type="dxa"/>
          </w:tcPr>
          <w:p w14:paraId="0D3ABC15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1.54×10⁻²</w:t>
            </w:r>
          </w:p>
        </w:tc>
        <w:tc>
          <w:tcPr>
            <w:tcW w:w="1872" w:type="dxa"/>
            <w:shd w:val="clear" w:color="auto" w:fill="C6E0B4"/>
          </w:tcPr>
          <w:p w14:paraId="214E185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0.03%</w:t>
            </w:r>
          </w:p>
        </w:tc>
        <w:tc>
          <w:tcPr>
            <w:tcW w:w="1872" w:type="dxa"/>
          </w:tcPr>
          <w:p w14:paraId="4C09A477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99.97%</w:t>
            </w:r>
          </w:p>
        </w:tc>
      </w:tr>
    </w:tbl>
    <w:p w14:paraId="3244CAA9" w14:textId="77777777" w:rsidR="00D16BD9" w:rsidRDefault="00D16BD9"/>
    <w:p w14:paraId="141F7204" w14:textId="77777777" w:rsidR="00D16BD9" w:rsidRDefault="0094102A">
      <w:pPr>
        <w:pStyle w:val="Caption"/>
        <w:spacing w:before="120" w:after="240"/>
        <w:jc w:val="center"/>
      </w:pPr>
      <w:r>
        <w:t>Table 6: Treatment Scenario Comparison Results</w:t>
      </w:r>
    </w:p>
    <w:p w14:paraId="1565B4E9" w14:textId="77777777" w:rsidR="00D16BD9" w:rsidRDefault="00D16BD9"/>
    <w:p w14:paraId="79D9FD9F" w14:textId="77777777" w:rsidR="00D16BD9" w:rsidRDefault="0094102A">
      <w:r>
        <w:rPr>
          <w:b/>
        </w:rPr>
        <w:t>Key Insights:</w:t>
      </w:r>
    </w:p>
    <w:p w14:paraId="3AE3B8B2" w14:textId="77777777" w:rsidR="00D16BD9" w:rsidRDefault="0094102A">
      <w:pPr>
        <w:ind w:left="1080"/>
      </w:pPr>
      <w:r>
        <w:t>• Secondary treatment provides substantial risk reduction (99.7%) but still exceeds guidelines</w:t>
      </w:r>
    </w:p>
    <w:p w14:paraId="4D3148EC" w14:textId="77777777" w:rsidR="00D16BD9" w:rsidRDefault="0094102A">
      <w:pPr>
        <w:ind w:left="1080"/>
      </w:pPr>
      <w:r>
        <w:t>• Advanced UV treatment achieves regulatory compliance with &gt;99.97% risk reduction</w:t>
      </w:r>
    </w:p>
    <w:p w14:paraId="76C771C7" w14:textId="77777777" w:rsidR="00D16BD9" w:rsidRDefault="0094102A">
      <w:pPr>
        <w:ind w:left="1080"/>
      </w:pPr>
      <w:r>
        <w:t>• The incremental benefit from LRV 3.0 to 8.0 is critical for meeting standards</w:t>
      </w:r>
    </w:p>
    <w:p w14:paraId="5C64DCA6" w14:textId="77777777" w:rsidR="00D16BD9" w:rsidRDefault="0094102A">
      <w:pPr>
        <w:ind w:left="1080"/>
      </w:pPr>
      <w:r>
        <w:t>• This analysis supports the business case for treatment plant upgrades</w:t>
      </w:r>
    </w:p>
    <w:p w14:paraId="2471A1CD" w14:textId="77777777" w:rsidR="00D16BD9" w:rsidRDefault="0094102A">
      <w:r>
        <w:br w:type="page"/>
      </w:r>
    </w:p>
    <w:p w14:paraId="3658F29D" w14:textId="77777777" w:rsidR="00D16BD9" w:rsidRDefault="0094102A">
      <w:pPr>
        <w:pStyle w:val="Heading2"/>
      </w:pPr>
      <w:r>
        <w:lastRenderedPageBreak/>
        <w:t>4.3 Scenario 3: Multi-Site Risk Assessment</w:t>
      </w:r>
    </w:p>
    <w:p w14:paraId="0D605345" w14:textId="77777777" w:rsidR="00D16BD9" w:rsidRDefault="00D16BD9"/>
    <w:p w14:paraId="43673690" w14:textId="77777777" w:rsidR="00D16BD9" w:rsidRDefault="0094102A">
      <w:r>
        <w:rPr>
          <w:b/>
        </w:rPr>
        <w:t xml:space="preserve">Objective: </w:t>
      </w:r>
      <w:r>
        <w:t>Evaluate how risk varies with distance from the discharge point by assessing multiple monitoring sites.</w:t>
      </w:r>
    </w:p>
    <w:p w14:paraId="69A50A80" w14:textId="77777777" w:rsidR="00D16BD9" w:rsidRDefault="00D16BD9"/>
    <w:p w14:paraId="7B90C8AF" w14:textId="77777777" w:rsidR="00D16BD9" w:rsidRDefault="0094102A">
      <w:r>
        <w:rPr>
          <w:b/>
        </w:rPr>
        <w:t xml:space="preserve">Context: </w:t>
      </w:r>
      <w:r>
        <w:t>Regulatory agencies often require risk assessment at multiple locations. This scenario demonstrates spatial risk profiling using hydrodynamic dilution data.</w:t>
      </w:r>
    </w:p>
    <w:p w14:paraId="7C6FC8E6" w14:textId="77777777" w:rsidR="00D16BD9" w:rsidRDefault="00D16BD9"/>
    <w:p w14:paraId="677B0BF9" w14:textId="77777777" w:rsidR="00D16BD9" w:rsidRDefault="0094102A">
      <w:r>
        <w:t>By running assessments for each site in the dilution dataset (Discharge, 50m, 100m, 250m, 500m, 1000m), we obtain a spatial risk profile:</w:t>
      </w:r>
    </w:p>
    <w:p w14:paraId="7687495D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D16BD9" w14:paraId="6902C183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shd w:val="clear" w:color="auto" w:fill="4472C4"/>
          </w:tcPr>
          <w:p w14:paraId="3F1662EE" w14:textId="77777777" w:rsidR="00D16BD9" w:rsidRDefault="0094102A">
            <w:r>
              <w:rPr>
                <w:color w:val="FFFFFF"/>
              </w:rPr>
              <w:t>Site</w:t>
            </w:r>
          </w:p>
        </w:tc>
        <w:tc>
          <w:tcPr>
            <w:tcW w:w="1872" w:type="dxa"/>
            <w:shd w:val="clear" w:color="auto" w:fill="4472C4"/>
          </w:tcPr>
          <w:p w14:paraId="58DE1EE6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Distance (m)</w:t>
            </w:r>
          </w:p>
        </w:tc>
        <w:tc>
          <w:tcPr>
            <w:tcW w:w="1872" w:type="dxa"/>
            <w:shd w:val="clear" w:color="auto" w:fill="4472C4"/>
          </w:tcPr>
          <w:p w14:paraId="5C54409C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Median Dilution</w:t>
            </w:r>
          </w:p>
        </w:tc>
        <w:tc>
          <w:tcPr>
            <w:tcW w:w="1872" w:type="dxa"/>
            <w:shd w:val="clear" w:color="auto" w:fill="4472C4"/>
          </w:tcPr>
          <w:p w14:paraId="273F7F75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Annual Risk</w:t>
            </w:r>
          </w:p>
        </w:tc>
        <w:tc>
          <w:tcPr>
            <w:tcW w:w="1872" w:type="dxa"/>
            <w:shd w:val="clear" w:color="auto" w:fill="4472C4"/>
          </w:tcPr>
          <w:p w14:paraId="4A097CBA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Compliance</w:t>
            </w:r>
          </w:p>
        </w:tc>
      </w:tr>
      <w:tr w:rsidR="00D16BD9" w14:paraId="68D39777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9C6A58B" w14:textId="77777777" w:rsidR="00D16BD9" w:rsidRDefault="0094102A">
            <w:r>
              <w:t>Discharge</w:t>
            </w:r>
          </w:p>
        </w:tc>
        <w:tc>
          <w:tcPr>
            <w:tcW w:w="1872" w:type="dxa"/>
          </w:tcPr>
          <w:p w14:paraId="44C98F0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872" w:type="dxa"/>
          </w:tcPr>
          <w:p w14:paraId="037FD41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1.0×</w:t>
            </w:r>
          </w:p>
        </w:tc>
        <w:tc>
          <w:tcPr>
            <w:tcW w:w="1872" w:type="dxa"/>
          </w:tcPr>
          <w:p w14:paraId="59F8F93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~95%</w:t>
            </w:r>
          </w:p>
        </w:tc>
        <w:tc>
          <w:tcPr>
            <w:tcW w:w="1872" w:type="dxa"/>
            <w:shd w:val="clear" w:color="auto" w:fill="FFC7CE"/>
          </w:tcPr>
          <w:p w14:paraId="3F7E3C14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NON-COMPLIANT</w:t>
            </w:r>
          </w:p>
        </w:tc>
      </w:tr>
      <w:tr w:rsidR="00D16BD9" w14:paraId="28EA7BC6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1866A605" w14:textId="77777777" w:rsidR="00D16BD9" w:rsidRDefault="0094102A">
            <w:r>
              <w:t>Site_50m</w:t>
            </w:r>
          </w:p>
        </w:tc>
        <w:tc>
          <w:tcPr>
            <w:tcW w:w="1872" w:type="dxa"/>
          </w:tcPr>
          <w:p w14:paraId="34FBD5F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872" w:type="dxa"/>
          </w:tcPr>
          <w:p w14:paraId="3C4C883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7.4×</w:t>
            </w:r>
          </w:p>
        </w:tc>
        <w:tc>
          <w:tcPr>
            <w:tcW w:w="1872" w:type="dxa"/>
          </w:tcPr>
          <w:p w14:paraId="5F12D99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58.2%</w:t>
            </w:r>
          </w:p>
        </w:tc>
        <w:tc>
          <w:tcPr>
            <w:tcW w:w="1872" w:type="dxa"/>
            <w:shd w:val="clear" w:color="auto" w:fill="FFC7CE"/>
          </w:tcPr>
          <w:p w14:paraId="71321207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NON-COMPLIANT</w:t>
            </w:r>
          </w:p>
        </w:tc>
      </w:tr>
      <w:tr w:rsidR="00D16BD9" w14:paraId="7DA9FC32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69B1DB1" w14:textId="77777777" w:rsidR="00D16BD9" w:rsidRDefault="0094102A">
            <w:r>
              <w:t>Site_100m</w:t>
            </w:r>
          </w:p>
        </w:tc>
        <w:tc>
          <w:tcPr>
            <w:tcW w:w="1872" w:type="dxa"/>
          </w:tcPr>
          <w:p w14:paraId="47CEE312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872" w:type="dxa"/>
          </w:tcPr>
          <w:p w14:paraId="66EA0639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13.6×</w:t>
            </w:r>
          </w:p>
        </w:tc>
        <w:tc>
          <w:tcPr>
            <w:tcW w:w="1872" w:type="dxa"/>
          </w:tcPr>
          <w:p w14:paraId="3AFDACF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34.1%</w:t>
            </w:r>
          </w:p>
        </w:tc>
        <w:tc>
          <w:tcPr>
            <w:tcW w:w="1872" w:type="dxa"/>
            <w:shd w:val="clear" w:color="auto" w:fill="FFC7CE"/>
          </w:tcPr>
          <w:p w14:paraId="30E288E1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NON-COMPLIANT</w:t>
            </w:r>
          </w:p>
        </w:tc>
      </w:tr>
      <w:tr w:rsidR="00D16BD9" w14:paraId="03DC14AE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D3D0FE8" w14:textId="77777777" w:rsidR="00D16BD9" w:rsidRDefault="0094102A">
            <w:r>
              <w:t>Site_250m</w:t>
            </w:r>
          </w:p>
        </w:tc>
        <w:tc>
          <w:tcPr>
            <w:tcW w:w="1872" w:type="dxa"/>
          </w:tcPr>
          <w:p w14:paraId="2A984054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250</w:t>
            </w:r>
          </w:p>
        </w:tc>
        <w:tc>
          <w:tcPr>
            <w:tcW w:w="1872" w:type="dxa"/>
          </w:tcPr>
          <w:p w14:paraId="2DE8928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41.8×</w:t>
            </w:r>
          </w:p>
        </w:tc>
        <w:tc>
          <w:tcPr>
            <w:tcW w:w="1872" w:type="dxa"/>
          </w:tcPr>
          <w:p w14:paraId="4E4A5834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9.8%</w:t>
            </w:r>
          </w:p>
        </w:tc>
        <w:tc>
          <w:tcPr>
            <w:tcW w:w="1872" w:type="dxa"/>
            <w:shd w:val="clear" w:color="auto" w:fill="FFC7CE"/>
          </w:tcPr>
          <w:p w14:paraId="152692D8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NON-COMPLIANT</w:t>
            </w:r>
          </w:p>
        </w:tc>
      </w:tr>
      <w:tr w:rsidR="00D16BD9" w14:paraId="1CE953B7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D121122" w14:textId="77777777" w:rsidR="00D16BD9" w:rsidRDefault="0094102A">
            <w:r>
              <w:t>Site_500m</w:t>
            </w:r>
          </w:p>
        </w:tc>
        <w:tc>
          <w:tcPr>
            <w:tcW w:w="1872" w:type="dxa"/>
          </w:tcPr>
          <w:p w14:paraId="2928087D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</w:t>
            </w:r>
          </w:p>
        </w:tc>
        <w:tc>
          <w:tcPr>
            <w:tcW w:w="1872" w:type="dxa"/>
          </w:tcPr>
          <w:p w14:paraId="7FDA73A8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125.3×</w:t>
            </w:r>
          </w:p>
        </w:tc>
        <w:tc>
          <w:tcPr>
            <w:tcW w:w="1872" w:type="dxa"/>
          </w:tcPr>
          <w:p w14:paraId="7A93E279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2.1%</w:t>
            </w:r>
          </w:p>
        </w:tc>
        <w:tc>
          <w:tcPr>
            <w:tcW w:w="1872" w:type="dxa"/>
            <w:shd w:val="clear" w:color="auto" w:fill="FFC7CE"/>
          </w:tcPr>
          <w:p w14:paraId="16643246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NON-COMPLIANT</w:t>
            </w:r>
          </w:p>
        </w:tc>
      </w:tr>
      <w:tr w:rsidR="00D16BD9" w14:paraId="0B395A14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3E3D545E" w14:textId="77777777" w:rsidR="00D16BD9" w:rsidRDefault="0094102A">
            <w:r>
              <w:t>Site_1000m</w:t>
            </w:r>
          </w:p>
        </w:tc>
        <w:tc>
          <w:tcPr>
            <w:tcW w:w="1872" w:type="dxa"/>
          </w:tcPr>
          <w:p w14:paraId="51DA7F87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1000</w:t>
            </w:r>
          </w:p>
        </w:tc>
        <w:tc>
          <w:tcPr>
            <w:tcW w:w="1872" w:type="dxa"/>
          </w:tcPr>
          <w:p w14:paraId="465B2EAA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387.5×</w:t>
            </w:r>
          </w:p>
        </w:tc>
        <w:tc>
          <w:tcPr>
            <w:tcW w:w="1872" w:type="dxa"/>
          </w:tcPr>
          <w:p w14:paraId="331A1AAE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0.06%</w:t>
            </w:r>
          </w:p>
        </w:tc>
        <w:tc>
          <w:tcPr>
            <w:tcW w:w="1872" w:type="dxa"/>
            <w:shd w:val="clear" w:color="auto" w:fill="C6E0B4"/>
          </w:tcPr>
          <w:p w14:paraId="0B7E66C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COMPLIANT</w:t>
            </w:r>
          </w:p>
        </w:tc>
      </w:tr>
    </w:tbl>
    <w:p w14:paraId="324161D2" w14:textId="77777777" w:rsidR="00D16BD9" w:rsidRDefault="00D16BD9"/>
    <w:p w14:paraId="115283BE" w14:textId="77777777" w:rsidR="00D16BD9" w:rsidRDefault="0094102A">
      <w:pPr>
        <w:pStyle w:val="Caption"/>
        <w:spacing w:before="120" w:after="240"/>
        <w:jc w:val="center"/>
      </w:pPr>
      <w:r>
        <w:t>Table 7: Spatial Risk Profile at Multiple Sites</w:t>
      </w:r>
    </w:p>
    <w:p w14:paraId="2594CA52" w14:textId="77777777" w:rsidR="00D16BD9" w:rsidRDefault="00D16BD9"/>
    <w:p w14:paraId="58226B67" w14:textId="77777777" w:rsidR="00D16BD9" w:rsidRDefault="0094102A">
      <w:r>
        <w:rPr>
          <w:b/>
        </w:rPr>
        <w:t>Analysis:</w:t>
      </w:r>
    </w:p>
    <w:p w14:paraId="3B7F306D" w14:textId="77777777" w:rsidR="00D16BD9" w:rsidRDefault="0094102A">
      <w:pPr>
        <w:ind w:left="1080"/>
      </w:pPr>
      <w:r>
        <w:t>• Risk decreases exponentially with distance due to dilution</w:t>
      </w:r>
    </w:p>
    <w:p w14:paraId="19718F8E" w14:textId="77777777" w:rsidR="00D16BD9" w:rsidRDefault="0094102A">
      <w:pPr>
        <w:ind w:left="1080"/>
      </w:pPr>
      <w:r>
        <w:t>• Compliance is achieved at 1,000m where dilution exceeds 380×</w:t>
      </w:r>
    </w:p>
    <w:p w14:paraId="349CF8C7" w14:textId="77777777" w:rsidR="00D16BD9" w:rsidRDefault="0094102A">
      <w:pPr>
        <w:ind w:left="1080"/>
      </w:pPr>
      <w:r>
        <w:t>• This defines the 'mixing zone' for regulatory purposes</w:t>
      </w:r>
    </w:p>
    <w:p w14:paraId="0500BAFF" w14:textId="77777777" w:rsidR="00D16BD9" w:rsidRDefault="0094102A">
      <w:pPr>
        <w:ind w:left="1080"/>
      </w:pPr>
      <w:r>
        <w:t>• Beaches within 500m of the discharge would require additional treatment or controls</w:t>
      </w:r>
    </w:p>
    <w:p w14:paraId="08126DCE" w14:textId="77777777" w:rsidR="00D16BD9" w:rsidRDefault="0094102A">
      <w:r>
        <w:br w:type="page"/>
      </w:r>
    </w:p>
    <w:p w14:paraId="460B2EE8" w14:textId="77777777" w:rsidR="00D16BD9" w:rsidRDefault="0094102A">
      <w:pPr>
        <w:pStyle w:val="Heading1"/>
      </w:pPr>
      <w:r>
        <w:lastRenderedPageBreak/>
        <w:t>5. Interpreting Results</w:t>
      </w:r>
    </w:p>
    <w:p w14:paraId="36136787" w14:textId="77777777" w:rsidR="00D16BD9" w:rsidRDefault="0094102A">
      <w:pPr>
        <w:pStyle w:val="Heading2"/>
      </w:pPr>
      <w:r>
        <w:t>5.1 Risk Metrics Explained</w:t>
      </w:r>
    </w:p>
    <w:p w14:paraId="21777971" w14:textId="77777777" w:rsidR="00D16BD9" w:rsidRDefault="0094102A">
      <w:r>
        <w:t>The QMRA Toolkit calculates several risk metrics, each providing different perspectives on public health risk. Understanding these metrics is essential for regulatory decision-making.</w:t>
      </w:r>
    </w:p>
    <w:p w14:paraId="7F7A9DE4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6BD9" w14:paraId="046F412C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4472C4"/>
          </w:tcPr>
          <w:p w14:paraId="1E083CB9" w14:textId="77777777" w:rsidR="00D16BD9" w:rsidRDefault="0094102A">
            <w:r>
              <w:rPr>
                <w:color w:val="FFFFFF"/>
              </w:rPr>
              <w:t>Risk Metric</w:t>
            </w:r>
          </w:p>
        </w:tc>
        <w:tc>
          <w:tcPr>
            <w:tcW w:w="3120" w:type="dxa"/>
            <w:shd w:val="clear" w:color="auto" w:fill="4472C4"/>
          </w:tcPr>
          <w:p w14:paraId="3D0E59A7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Definition</w:t>
            </w:r>
          </w:p>
        </w:tc>
        <w:tc>
          <w:tcPr>
            <w:tcW w:w="3120" w:type="dxa"/>
            <w:shd w:val="clear" w:color="auto" w:fill="4472C4"/>
          </w:tcPr>
          <w:p w14:paraId="6A922A57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Regulatory Relevance</w:t>
            </w:r>
          </w:p>
        </w:tc>
      </w:tr>
      <w:tr w:rsidR="00D16BD9" w14:paraId="22DA0573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B23E83C" w14:textId="77777777" w:rsidR="00D16BD9" w:rsidRDefault="0094102A">
            <w:r>
              <w:t>Infection Probability</w:t>
            </w:r>
          </w:p>
        </w:tc>
        <w:tc>
          <w:tcPr>
            <w:tcW w:w="3120" w:type="dxa"/>
          </w:tcPr>
          <w:p w14:paraId="6B9128ED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Probability of infection per single exposure event</w:t>
            </w:r>
          </w:p>
        </w:tc>
        <w:tc>
          <w:tcPr>
            <w:tcW w:w="3120" w:type="dxa"/>
          </w:tcPr>
          <w:p w14:paraId="3ADBF1DA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Used for single-exposure scenarios</w:t>
            </w:r>
          </w:p>
        </w:tc>
      </w:tr>
      <w:tr w:rsidR="00D16BD9" w14:paraId="15B1510F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10FCAAC" w14:textId="77777777" w:rsidR="00D16BD9" w:rsidRDefault="0094102A">
            <w:r>
              <w:t>Illness Probability</w:t>
            </w:r>
          </w:p>
        </w:tc>
        <w:tc>
          <w:tcPr>
            <w:tcW w:w="3120" w:type="dxa"/>
          </w:tcPr>
          <w:p w14:paraId="75DEDD4E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Probability of symptomatic illness per exposure (infection × illness-to-infection ratio)</w:t>
            </w:r>
          </w:p>
        </w:tc>
        <w:tc>
          <w:tcPr>
            <w:tcW w:w="3120" w:type="dxa"/>
          </w:tcPr>
          <w:p w14:paraId="01DCFBB7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Accounts for asymptomatic infections</w:t>
            </w:r>
          </w:p>
        </w:tc>
      </w:tr>
      <w:tr w:rsidR="00D16BD9" w14:paraId="7602E27B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E7F5B0E" w14:textId="77777777" w:rsidR="00D16BD9" w:rsidRDefault="0094102A">
            <w:r>
              <w:t>Annual Risk</w:t>
            </w:r>
          </w:p>
        </w:tc>
        <w:tc>
          <w:tcPr>
            <w:tcW w:w="3120" w:type="dxa"/>
          </w:tcPr>
          <w:p w14:paraId="06D5182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Cumulative probability of infection over one year considering all exposure events</w:t>
            </w:r>
          </w:p>
        </w:tc>
        <w:tc>
          <w:tcPr>
            <w:tcW w:w="3120" w:type="dxa"/>
          </w:tcPr>
          <w:p w14:paraId="380D6C5C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Primary metric for WHO guidelines</w:t>
            </w:r>
          </w:p>
        </w:tc>
      </w:tr>
      <w:tr w:rsidR="00D16BD9" w14:paraId="7DAB2027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B77973" w14:textId="77777777" w:rsidR="00D16BD9" w:rsidRDefault="0094102A">
            <w:r>
              <w:t>DALYs</w:t>
            </w:r>
          </w:p>
        </w:tc>
        <w:tc>
          <w:tcPr>
            <w:tcW w:w="3120" w:type="dxa"/>
          </w:tcPr>
          <w:p w14:paraId="04BB18D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Disability-Adjusted Life Years lost per person per year</w:t>
            </w:r>
          </w:p>
        </w:tc>
        <w:tc>
          <w:tcPr>
            <w:tcW w:w="3120" w:type="dxa"/>
          </w:tcPr>
          <w:p w14:paraId="18B54880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 standard for health burden assessment</w:t>
            </w:r>
          </w:p>
        </w:tc>
      </w:tr>
      <w:tr w:rsidR="00D16BD9" w14:paraId="3CC0E2CE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8FD6737" w14:textId="77777777" w:rsidR="00D16BD9" w:rsidRDefault="0094102A">
            <w:r>
              <w:t>Expected Cases</w:t>
            </w:r>
          </w:p>
        </w:tc>
        <w:tc>
          <w:tcPr>
            <w:tcW w:w="3120" w:type="dxa"/>
          </w:tcPr>
          <w:p w14:paraId="1C6D63F4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Number of illness cases per year in the exposed population</w:t>
            </w:r>
          </w:p>
        </w:tc>
        <w:tc>
          <w:tcPr>
            <w:tcW w:w="3120" w:type="dxa"/>
          </w:tcPr>
          <w:p w14:paraId="2BA0393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Public health impact metric</w:t>
            </w:r>
          </w:p>
        </w:tc>
      </w:tr>
    </w:tbl>
    <w:p w14:paraId="4EC9C629" w14:textId="77777777" w:rsidR="00D16BD9" w:rsidRDefault="00D16BD9"/>
    <w:p w14:paraId="2DC3FE1E" w14:textId="77777777" w:rsidR="00D16BD9" w:rsidRDefault="0094102A">
      <w:pPr>
        <w:pStyle w:val="Caption"/>
        <w:spacing w:before="120" w:after="240"/>
        <w:jc w:val="center"/>
      </w:pPr>
      <w:r>
        <w:t>Table 8: Risk Metrics and Their Applications</w:t>
      </w:r>
    </w:p>
    <w:p w14:paraId="52F89BF7" w14:textId="77777777" w:rsidR="00D16BD9" w:rsidRDefault="0094102A">
      <w:pPr>
        <w:pStyle w:val="Heading2"/>
      </w:pPr>
      <w:r>
        <w:t>5.2 Visualizations and Charts</w:t>
      </w:r>
    </w:p>
    <w:p w14:paraId="26842F1E" w14:textId="77777777" w:rsidR="00D16BD9" w:rsidRDefault="0094102A">
      <w:r>
        <w:t>The web application generates multiple visualization types to aid in results interpretation:</w:t>
      </w:r>
    </w:p>
    <w:p w14:paraId="38106A51" w14:textId="77777777" w:rsidR="00D16BD9" w:rsidRDefault="00D16BD9"/>
    <w:p w14:paraId="68CB65C9" w14:textId="77777777" w:rsidR="00D16BD9" w:rsidRDefault="0094102A">
      <w:pPr>
        <w:ind w:left="720"/>
      </w:pPr>
      <w:r>
        <w:rPr>
          <w:b/>
        </w:rPr>
        <w:t xml:space="preserve">Risk Distribution Histogram: </w:t>
      </w:r>
      <w:r>
        <w:t>Shows the frequency distribution of risk values from Monte Carlo simulation</w:t>
      </w:r>
    </w:p>
    <w:p w14:paraId="5E0CD158" w14:textId="77777777" w:rsidR="00D16BD9" w:rsidRDefault="0094102A">
      <w:pPr>
        <w:ind w:left="720"/>
      </w:pPr>
      <w:r>
        <w:rPr>
          <w:b/>
        </w:rPr>
        <w:t xml:space="preserve">Cumulative Distribution Function (CDF): </w:t>
      </w:r>
      <w:r>
        <w:t>Displays the probability that risk is less than or equal to a given value</w:t>
      </w:r>
    </w:p>
    <w:p w14:paraId="2CC80A71" w14:textId="77777777" w:rsidR="00D16BD9" w:rsidRDefault="0094102A">
      <w:pPr>
        <w:ind w:left="720"/>
      </w:pPr>
      <w:r>
        <w:rPr>
          <w:b/>
        </w:rPr>
        <w:t xml:space="preserve">Box Plots: </w:t>
      </w:r>
      <w:r>
        <w:t>Summarizes risk distributions showing median, quartiles, and outliers</w:t>
      </w:r>
    </w:p>
    <w:p w14:paraId="114552FE" w14:textId="77777777" w:rsidR="00D16BD9" w:rsidRDefault="0094102A">
      <w:pPr>
        <w:ind w:left="720"/>
      </w:pPr>
      <w:r>
        <w:rPr>
          <w:b/>
        </w:rPr>
        <w:t xml:space="preserve">Comparison Bar Charts: </w:t>
      </w:r>
      <w:r>
        <w:t>Compares mean/median risks across multiple scenarios or sites</w:t>
      </w:r>
    </w:p>
    <w:p w14:paraId="2B8D87C2" w14:textId="77777777" w:rsidR="00D16BD9" w:rsidRDefault="0094102A">
      <w:pPr>
        <w:ind w:left="720"/>
      </w:pPr>
      <w:r>
        <w:rPr>
          <w:b/>
        </w:rPr>
        <w:t xml:space="preserve">Time Series Plots: </w:t>
      </w:r>
      <w:r>
        <w:t>Shows temporal trends in pathogen concentrations or risk estimates</w:t>
      </w:r>
    </w:p>
    <w:p w14:paraId="6F9DDAC4" w14:textId="77777777" w:rsidR="00D16BD9" w:rsidRDefault="0094102A">
      <w:pPr>
        <w:pStyle w:val="Heading2"/>
      </w:pPr>
      <w:r>
        <w:t>5.3 Regulatory Compliance Evaluation</w:t>
      </w:r>
    </w:p>
    <w:p w14:paraId="15DE8160" w14:textId="77777777" w:rsidR="00D16BD9" w:rsidRDefault="0094102A">
      <w:r>
        <w:t>The toolkit automatically evaluates compliance against established regulatory thresholds:</w:t>
      </w:r>
    </w:p>
    <w:p w14:paraId="1415F035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D16BD9" w14:paraId="74C95D40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shd w:val="clear" w:color="auto" w:fill="4472C4"/>
          </w:tcPr>
          <w:p w14:paraId="28ACDACD" w14:textId="77777777" w:rsidR="00D16BD9" w:rsidRDefault="0094102A">
            <w:r>
              <w:rPr>
                <w:color w:val="FFFFFF"/>
              </w:rPr>
              <w:t>Water Use</w:t>
            </w:r>
          </w:p>
        </w:tc>
        <w:tc>
          <w:tcPr>
            <w:tcW w:w="2340" w:type="dxa"/>
            <w:shd w:val="clear" w:color="auto" w:fill="4472C4"/>
          </w:tcPr>
          <w:p w14:paraId="0A52B122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Threshold</w:t>
            </w:r>
          </w:p>
        </w:tc>
        <w:tc>
          <w:tcPr>
            <w:tcW w:w="2340" w:type="dxa"/>
            <w:shd w:val="clear" w:color="auto" w:fill="4472C4"/>
          </w:tcPr>
          <w:p w14:paraId="216223D8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Risk Metric</w:t>
            </w:r>
          </w:p>
        </w:tc>
        <w:tc>
          <w:tcPr>
            <w:tcW w:w="2340" w:type="dxa"/>
            <w:shd w:val="clear" w:color="auto" w:fill="4472C4"/>
          </w:tcPr>
          <w:p w14:paraId="4D05DBAD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Reference</w:t>
            </w:r>
          </w:p>
        </w:tc>
      </w:tr>
      <w:tr w:rsidR="00D16BD9" w14:paraId="4638A896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C0B658C" w14:textId="77777777" w:rsidR="00D16BD9" w:rsidRDefault="0094102A">
            <w:r>
              <w:t>Recreational Water</w:t>
            </w:r>
          </w:p>
        </w:tc>
        <w:tc>
          <w:tcPr>
            <w:tcW w:w="2340" w:type="dxa"/>
          </w:tcPr>
          <w:p w14:paraId="0C438B19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 1×10⁻³</w:t>
            </w:r>
          </w:p>
        </w:tc>
        <w:tc>
          <w:tcPr>
            <w:tcW w:w="2340" w:type="dxa"/>
          </w:tcPr>
          <w:p w14:paraId="163BEC77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 exposure</w:t>
            </w:r>
          </w:p>
        </w:tc>
        <w:tc>
          <w:tcPr>
            <w:tcW w:w="2340" w:type="dxa"/>
          </w:tcPr>
          <w:p w14:paraId="13EB556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WHO (2003)</w:t>
            </w:r>
          </w:p>
        </w:tc>
      </w:tr>
      <w:tr w:rsidR="00D16BD9" w14:paraId="6ABC305D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6A85D9C" w14:textId="77777777" w:rsidR="00D16BD9" w:rsidRDefault="0094102A">
            <w:r>
              <w:t>Drinking Water</w:t>
            </w:r>
          </w:p>
        </w:tc>
        <w:tc>
          <w:tcPr>
            <w:tcW w:w="2340" w:type="dxa"/>
          </w:tcPr>
          <w:p w14:paraId="041BD85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≤ 1×10⁻⁶</w:t>
            </w:r>
          </w:p>
        </w:tc>
        <w:tc>
          <w:tcPr>
            <w:tcW w:w="2340" w:type="dxa"/>
          </w:tcPr>
          <w:p w14:paraId="3B47D4C1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 year</w:t>
            </w:r>
          </w:p>
        </w:tc>
        <w:tc>
          <w:tcPr>
            <w:tcW w:w="2340" w:type="dxa"/>
          </w:tcPr>
          <w:p w14:paraId="4DB9C4B5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WHO (2017)</w:t>
            </w:r>
          </w:p>
        </w:tc>
      </w:tr>
      <w:tr w:rsidR="00D16BD9" w14:paraId="6B285621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0984D1B" w14:textId="77777777" w:rsidR="00D16BD9" w:rsidRDefault="0094102A">
            <w:r>
              <w:t>Drinking Water (DALYs)</w:t>
            </w:r>
          </w:p>
        </w:tc>
        <w:tc>
          <w:tcPr>
            <w:tcW w:w="2340" w:type="dxa"/>
          </w:tcPr>
          <w:p w14:paraId="7DD2DF2B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≤ 1×10⁻⁶</w:t>
            </w:r>
          </w:p>
        </w:tc>
        <w:tc>
          <w:tcPr>
            <w:tcW w:w="2340" w:type="dxa"/>
          </w:tcPr>
          <w:p w14:paraId="1DC87713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DALYs/person/year</w:t>
            </w:r>
          </w:p>
        </w:tc>
        <w:tc>
          <w:tcPr>
            <w:tcW w:w="2340" w:type="dxa"/>
          </w:tcPr>
          <w:p w14:paraId="2E8CD085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WHO (2017)</w:t>
            </w:r>
          </w:p>
        </w:tc>
      </w:tr>
      <w:tr w:rsidR="00D16BD9" w14:paraId="262633C4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57D2BB3" w14:textId="77777777" w:rsidR="00D16BD9" w:rsidRDefault="0094102A">
            <w:r>
              <w:t>Shellfish Waters</w:t>
            </w:r>
          </w:p>
        </w:tc>
        <w:tc>
          <w:tcPr>
            <w:tcW w:w="2340" w:type="dxa"/>
          </w:tcPr>
          <w:p w14:paraId="2E02214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≤ 1×10⁻⁴</w:t>
            </w:r>
          </w:p>
        </w:tc>
        <w:tc>
          <w:tcPr>
            <w:tcW w:w="2340" w:type="dxa"/>
          </w:tcPr>
          <w:p w14:paraId="22C49EC8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Per serving</w:t>
            </w:r>
          </w:p>
        </w:tc>
        <w:tc>
          <w:tcPr>
            <w:tcW w:w="2340" w:type="dxa"/>
          </w:tcPr>
          <w:p w14:paraId="6C0C1248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Regional guidelines</w:t>
            </w:r>
          </w:p>
        </w:tc>
      </w:tr>
    </w:tbl>
    <w:p w14:paraId="229CB75A" w14:textId="77777777" w:rsidR="00D16BD9" w:rsidRDefault="00D16BD9"/>
    <w:p w14:paraId="7132C6AB" w14:textId="77777777" w:rsidR="00D16BD9" w:rsidRDefault="0094102A">
      <w:pPr>
        <w:pStyle w:val="Caption"/>
        <w:spacing w:before="120" w:after="240"/>
        <w:jc w:val="center"/>
      </w:pPr>
      <w:r>
        <w:t>Table 9: Regulatory Risk Thresholds</w:t>
      </w:r>
    </w:p>
    <w:p w14:paraId="43FC7932" w14:textId="77777777" w:rsidR="00D16BD9" w:rsidRDefault="0094102A">
      <w:r>
        <w:br w:type="page"/>
      </w:r>
    </w:p>
    <w:p w14:paraId="47C23C5E" w14:textId="77777777" w:rsidR="00D16BD9" w:rsidRDefault="0094102A">
      <w:pPr>
        <w:pStyle w:val="Heading1"/>
      </w:pPr>
      <w:r>
        <w:lastRenderedPageBreak/>
        <w:t>6. Advanced Features</w:t>
      </w:r>
    </w:p>
    <w:p w14:paraId="0192CDC0" w14:textId="77777777" w:rsidR="00D16BD9" w:rsidRDefault="0094102A">
      <w:pPr>
        <w:pStyle w:val="Heading2"/>
      </w:pPr>
      <w:r>
        <w:t>6.1 Batch Processing</w:t>
      </w:r>
    </w:p>
    <w:p w14:paraId="77EBEBEE" w14:textId="77777777" w:rsidR="00D16BD9" w:rsidRDefault="0094102A">
      <w:r>
        <w:t>The batch processing mode allows simultaneous assessment of multiple scenarios, facilitating sensitivity analysis and scenario comparison. Key capabilities include:</w:t>
      </w:r>
    </w:p>
    <w:p w14:paraId="30C6F79C" w14:textId="77777777" w:rsidR="00D16BD9" w:rsidRDefault="0094102A">
      <w:pPr>
        <w:pStyle w:val="ListBullet"/>
        <w:ind w:left="720"/>
      </w:pPr>
      <w:r>
        <w:t>Process up to 50 scenarios in a single batch run</w:t>
      </w:r>
    </w:p>
    <w:p w14:paraId="5C15DB22" w14:textId="77777777" w:rsidR="00D16BD9" w:rsidRDefault="0094102A">
      <w:pPr>
        <w:pStyle w:val="ListBullet"/>
        <w:ind w:left="720"/>
      </w:pPr>
      <w:r>
        <w:t>Vary parameters systematically (treatment LRV, dilution, exposure frequency)</w:t>
      </w:r>
    </w:p>
    <w:p w14:paraId="4D84A1C9" w14:textId="77777777" w:rsidR="00D16BD9" w:rsidRDefault="0094102A">
      <w:pPr>
        <w:pStyle w:val="ListBullet"/>
        <w:ind w:left="720"/>
      </w:pPr>
      <w:r>
        <w:t>Generate comparative summary tables and charts automatically</w:t>
      </w:r>
    </w:p>
    <w:p w14:paraId="743F6E37" w14:textId="77777777" w:rsidR="00D16BD9" w:rsidRDefault="0094102A">
      <w:pPr>
        <w:pStyle w:val="ListBullet"/>
        <w:ind w:left="720"/>
      </w:pPr>
      <w:r>
        <w:t>Export all results to a single multi-sheet Excel file</w:t>
      </w:r>
    </w:p>
    <w:p w14:paraId="407417C9" w14:textId="77777777" w:rsidR="00D16BD9" w:rsidRDefault="0094102A">
      <w:pPr>
        <w:pStyle w:val="ListBullet"/>
        <w:ind w:left="720"/>
      </w:pPr>
      <w:r>
        <w:t>Identify optimal treatment strategies through cost-benefit integration</w:t>
      </w:r>
    </w:p>
    <w:p w14:paraId="40C151C3" w14:textId="77777777" w:rsidR="00D16BD9" w:rsidRDefault="0094102A">
      <w:pPr>
        <w:pStyle w:val="Heading2"/>
      </w:pPr>
      <w:r>
        <w:t>6.2 Custom Scenarios</w:t>
      </w:r>
    </w:p>
    <w:p w14:paraId="536A7437" w14:textId="77777777" w:rsidR="00D16BD9" w:rsidRDefault="0094102A">
      <w:r>
        <w:t>Users can create custom scenario files by modifying the provided templates or creating new YAML files. This enables site-specific assessments beyond the test data examples.</w:t>
      </w:r>
    </w:p>
    <w:p w14:paraId="35F93BAC" w14:textId="77777777" w:rsidR="00D16BD9" w:rsidRDefault="00D16BD9"/>
    <w:p w14:paraId="3572F938" w14:textId="77777777" w:rsidR="00D16BD9" w:rsidRDefault="0094102A">
      <w:r>
        <w:t>Example custom scenario workflow:</w:t>
      </w:r>
    </w:p>
    <w:p w14:paraId="16CFBAFA" w14:textId="77777777" w:rsidR="00D16BD9" w:rsidRDefault="0094102A">
      <w:pPr>
        <w:ind w:left="720"/>
      </w:pPr>
      <w:r>
        <w:t>1. Copy swimming_scenario.yaml as template</w:t>
      </w:r>
    </w:p>
    <w:p w14:paraId="3A44D64C" w14:textId="77777777" w:rsidR="00D16BD9" w:rsidRDefault="0094102A">
      <w:pPr>
        <w:ind w:left="720"/>
      </w:pPr>
      <w:r>
        <w:t>2. Modify parameters to match your site conditions</w:t>
      </w:r>
    </w:p>
    <w:p w14:paraId="7DDDF467" w14:textId="77777777" w:rsidR="00D16BD9" w:rsidRDefault="0094102A">
      <w:pPr>
        <w:ind w:left="720"/>
      </w:pPr>
      <w:r>
        <w:t>3. Save with descriptive filename (e.g., 'auckland_beach_2025.yaml')</w:t>
      </w:r>
    </w:p>
    <w:p w14:paraId="46F6089B" w14:textId="77777777" w:rsidR="00D16BD9" w:rsidRDefault="0094102A">
      <w:pPr>
        <w:ind w:left="720"/>
      </w:pPr>
      <w:r>
        <w:t>4. Load in web app using 'Upload Custom Scenario' button</w:t>
      </w:r>
    </w:p>
    <w:p w14:paraId="67B4FF71" w14:textId="77777777" w:rsidR="00D16BD9" w:rsidRDefault="0094102A">
      <w:pPr>
        <w:ind w:left="720"/>
      </w:pPr>
      <w:r>
        <w:t>5. Review auto-populated parameters and adjust if needed</w:t>
      </w:r>
    </w:p>
    <w:p w14:paraId="25B889CA" w14:textId="77777777" w:rsidR="00D16BD9" w:rsidRDefault="0094102A">
      <w:pPr>
        <w:ind w:left="720"/>
      </w:pPr>
      <w:r>
        <w:t>6. Run assessment and save results</w:t>
      </w:r>
    </w:p>
    <w:p w14:paraId="338AC7E6" w14:textId="77777777" w:rsidR="00D16BD9" w:rsidRDefault="0094102A">
      <w:pPr>
        <w:pStyle w:val="Heading2"/>
      </w:pPr>
      <w:r>
        <w:t>6.3 Report Generation</w:t>
      </w:r>
    </w:p>
    <w:p w14:paraId="6E23A143" w14:textId="77777777" w:rsidR="00D16BD9" w:rsidRDefault="0094102A">
      <w:r>
        <w:t>The toolkit includes professional report generation capabilities for regulatory submissions and stakeholder communication:</w:t>
      </w:r>
    </w:p>
    <w:p w14:paraId="67EE77F4" w14:textId="77777777" w:rsidR="00D16BD9" w:rsidRDefault="00D16BD9"/>
    <w:p w14:paraId="427CCC25" w14:textId="77777777" w:rsidR="00D16BD9" w:rsidRDefault="0094102A">
      <w:pPr>
        <w:ind w:left="720"/>
      </w:pPr>
      <w:r>
        <w:rPr>
          <w:b/>
        </w:rPr>
        <w:t xml:space="preserve">Regulatory Compliance Report (Word): </w:t>
      </w:r>
      <w:r>
        <w:t>Formal report including methodology, results, and compliance evaluation</w:t>
      </w:r>
    </w:p>
    <w:p w14:paraId="48B06EA0" w14:textId="77777777" w:rsidR="00D16BD9" w:rsidRDefault="0094102A">
      <w:pPr>
        <w:ind w:left="720"/>
      </w:pPr>
      <w:r>
        <w:rPr>
          <w:b/>
        </w:rPr>
        <w:t xml:space="preserve">Executive Summary (PDF): </w:t>
      </w:r>
      <w:r>
        <w:t>High-level overview with key findings and recommendations</w:t>
      </w:r>
    </w:p>
    <w:p w14:paraId="3390B908" w14:textId="77777777" w:rsidR="00D16BD9" w:rsidRDefault="0094102A">
      <w:pPr>
        <w:ind w:left="720"/>
      </w:pPr>
      <w:r>
        <w:rPr>
          <w:b/>
        </w:rPr>
        <w:t xml:space="preserve">Technical Appendix (PDF): </w:t>
      </w:r>
      <w:r>
        <w:t>Detailed statistical analysis, uncertainty quantification, and sensitivity analysis</w:t>
      </w:r>
    </w:p>
    <w:p w14:paraId="521737A1" w14:textId="77777777" w:rsidR="00D16BD9" w:rsidRDefault="0094102A">
      <w:pPr>
        <w:ind w:left="720"/>
      </w:pPr>
      <w:r>
        <w:rPr>
          <w:b/>
        </w:rPr>
        <w:lastRenderedPageBreak/>
        <w:t xml:space="preserve">Data Export (CSV/Excel): </w:t>
      </w:r>
      <w:r>
        <w:t>Raw results data for further analysis in other software</w:t>
      </w:r>
    </w:p>
    <w:p w14:paraId="5FBDFF84" w14:textId="77777777" w:rsidR="00D16BD9" w:rsidRDefault="00D16BD9"/>
    <w:p w14:paraId="1700579A" w14:textId="77777777" w:rsidR="00D16BD9" w:rsidRDefault="0094102A">
      <w:r>
        <w:t>To generate a report:</w:t>
      </w:r>
    </w:p>
    <w:p w14:paraId="032D70F6" w14:textId="77777777" w:rsidR="00D16BD9" w:rsidRDefault="0094102A">
      <w:pPr>
        <w:ind w:left="720"/>
      </w:pPr>
      <w:r>
        <w:t>1. Complete risk assessment(s) as demonstrated in Section 4</w:t>
      </w:r>
    </w:p>
    <w:p w14:paraId="015341D2" w14:textId="77777777" w:rsidR="00D16BD9" w:rsidRDefault="0094102A">
      <w:pPr>
        <w:ind w:left="720"/>
      </w:pPr>
      <w:r>
        <w:t>2. Click 'Generate Report' button in the results panel</w:t>
      </w:r>
    </w:p>
    <w:p w14:paraId="7210CE75" w14:textId="77777777" w:rsidR="00D16BD9" w:rsidRDefault="0094102A">
      <w:pPr>
        <w:ind w:left="720"/>
      </w:pPr>
      <w:r>
        <w:t>3. Select report type from dropdown menu</w:t>
      </w:r>
    </w:p>
    <w:p w14:paraId="09CD660C" w14:textId="77777777" w:rsidR="00D16BD9" w:rsidRDefault="0094102A">
      <w:pPr>
        <w:ind w:left="720"/>
      </w:pPr>
      <w:r>
        <w:t>4. Configure report options (include charts, sensitivity analysis, etc.)</w:t>
      </w:r>
    </w:p>
    <w:p w14:paraId="27D09149" w14:textId="77777777" w:rsidR="00D16BD9" w:rsidRDefault="0094102A">
      <w:pPr>
        <w:ind w:left="720"/>
      </w:pPr>
      <w:r>
        <w:t>5. Click 'Create Report' - processing takes 10-30 seconds</w:t>
      </w:r>
    </w:p>
    <w:p w14:paraId="07625678" w14:textId="77777777" w:rsidR="00D16BD9" w:rsidRDefault="0094102A">
      <w:pPr>
        <w:ind w:left="720"/>
      </w:pPr>
      <w:r>
        <w:t>6. Download the generated file using the provided link</w:t>
      </w:r>
    </w:p>
    <w:p w14:paraId="629BEEDE" w14:textId="77777777" w:rsidR="00D16BD9" w:rsidRDefault="0094102A">
      <w:r>
        <w:br w:type="page"/>
      </w:r>
    </w:p>
    <w:p w14:paraId="13279A1C" w14:textId="77777777" w:rsidR="00D16BD9" w:rsidRDefault="0094102A">
      <w:pPr>
        <w:pStyle w:val="Heading1"/>
      </w:pPr>
      <w:r>
        <w:lastRenderedPageBreak/>
        <w:t>7. Troubleshooting</w:t>
      </w:r>
    </w:p>
    <w:p w14:paraId="714FE761" w14:textId="77777777" w:rsidR="00D16BD9" w:rsidRDefault="0094102A">
      <w:r>
        <w:t>This section addresses common issues users may encounter when using the QMRA Toolkit.</w:t>
      </w:r>
    </w:p>
    <w:p w14:paraId="216C71D2" w14:textId="77777777" w:rsidR="00D16BD9" w:rsidRDefault="00D16BD9"/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D16BD9" w14:paraId="035B640A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shd w:val="clear" w:color="auto" w:fill="4472C4"/>
          </w:tcPr>
          <w:p w14:paraId="5857493F" w14:textId="77777777" w:rsidR="00D16BD9" w:rsidRDefault="0094102A">
            <w:r>
              <w:rPr>
                <w:color w:val="FFFFFF"/>
              </w:rPr>
              <w:t>Issue</w:t>
            </w:r>
          </w:p>
        </w:tc>
        <w:tc>
          <w:tcPr>
            <w:tcW w:w="3120" w:type="dxa"/>
            <w:shd w:val="clear" w:color="auto" w:fill="4472C4"/>
          </w:tcPr>
          <w:p w14:paraId="27A1EC6D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Possible Cause</w:t>
            </w:r>
          </w:p>
        </w:tc>
        <w:tc>
          <w:tcPr>
            <w:tcW w:w="3120" w:type="dxa"/>
            <w:shd w:val="clear" w:color="auto" w:fill="4472C4"/>
          </w:tcPr>
          <w:p w14:paraId="09F7D2B7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Solution</w:t>
            </w:r>
          </w:p>
        </w:tc>
      </w:tr>
      <w:tr w:rsidR="00D16BD9" w14:paraId="4B14EC91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41997E4" w14:textId="77777777" w:rsidR="00D16BD9" w:rsidRDefault="0094102A">
            <w:r>
              <w:t>Application won't start</w:t>
            </w:r>
          </w:p>
        </w:tc>
        <w:tc>
          <w:tcPr>
            <w:tcW w:w="3120" w:type="dxa"/>
          </w:tcPr>
          <w:p w14:paraId="44E4F1E0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Missing dependencies or Python version mismatch</w:t>
            </w:r>
          </w:p>
        </w:tc>
        <w:tc>
          <w:tcPr>
            <w:tcW w:w="3120" w:type="dxa"/>
          </w:tcPr>
          <w:p w14:paraId="1E1FF55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Reinstall: pip install -e . --force-reinstall</w:t>
            </w:r>
            <w:r>
              <w:br/>
              <w:t>Verify Python 3.11+</w:t>
            </w:r>
          </w:p>
        </w:tc>
      </w:tr>
      <w:tr w:rsidR="00D16BD9" w14:paraId="2876F539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CC45335" w14:textId="77777777" w:rsidR="00D16BD9" w:rsidRDefault="0094102A">
            <w:r>
              <w:t>File upload fails</w:t>
            </w:r>
          </w:p>
        </w:tc>
        <w:tc>
          <w:tcPr>
            <w:tcW w:w="3120" w:type="dxa"/>
          </w:tcPr>
          <w:p w14:paraId="12B924F9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Incorrect file format or encoding</w:t>
            </w:r>
          </w:p>
        </w:tc>
        <w:tc>
          <w:tcPr>
            <w:tcW w:w="3120" w:type="dxa"/>
          </w:tcPr>
          <w:p w14:paraId="63CC1CBA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Check file is UTF-8 CSV or valid YAML</w:t>
            </w:r>
            <w:r>
              <w:br/>
              <w:t>Verify column names match requirements</w:t>
            </w:r>
          </w:p>
        </w:tc>
      </w:tr>
      <w:tr w:rsidR="00D16BD9" w14:paraId="2FE45B5B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6AA4387" w14:textId="77777777" w:rsidR="00D16BD9" w:rsidRDefault="0094102A">
            <w:r>
              <w:t>Assessment takes too long</w:t>
            </w:r>
          </w:p>
        </w:tc>
        <w:tc>
          <w:tcPr>
            <w:tcW w:w="3120" w:type="dxa"/>
          </w:tcPr>
          <w:p w14:paraId="7CED783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Too many Monte Carlo iterations</w:t>
            </w:r>
          </w:p>
        </w:tc>
        <w:tc>
          <w:tcPr>
            <w:tcW w:w="3120" w:type="dxa"/>
          </w:tcPr>
          <w:p w14:paraId="3D2AD96F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Reduce iterations to 5,000 for testing</w:t>
            </w:r>
            <w:r>
              <w:br/>
              <w:t>Use 10,000+ for final assessments</w:t>
            </w:r>
          </w:p>
        </w:tc>
      </w:tr>
      <w:tr w:rsidR="00D16BD9" w14:paraId="4614E22C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6917857" w14:textId="77777777" w:rsidR="00D16BD9" w:rsidRDefault="0094102A">
            <w:r>
              <w:t>Results show 'NaN' or 'Inf'</w:t>
            </w:r>
          </w:p>
        </w:tc>
        <w:tc>
          <w:tcPr>
            <w:tcW w:w="3120" w:type="dxa"/>
          </w:tcPr>
          <w:p w14:paraId="75C289FA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Invalid concentration values (zero or negative)</w:t>
            </w:r>
          </w:p>
        </w:tc>
        <w:tc>
          <w:tcPr>
            <w:tcW w:w="3120" w:type="dxa"/>
          </w:tcPr>
          <w:p w14:paraId="43343CF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Check input data for errors</w:t>
            </w:r>
            <w:r>
              <w:br/>
              <w:t>Ensure concentrations &gt; 0</w:t>
            </w:r>
          </w:p>
        </w:tc>
      </w:tr>
      <w:tr w:rsidR="00D16BD9" w14:paraId="70115457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A357C2A" w14:textId="77777777" w:rsidR="00D16BD9" w:rsidRDefault="0094102A">
            <w:r>
              <w:t>Charts not displaying</w:t>
            </w:r>
          </w:p>
        </w:tc>
        <w:tc>
          <w:tcPr>
            <w:tcW w:w="3120" w:type="dxa"/>
          </w:tcPr>
          <w:p w14:paraId="60E92A5A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Browser compatibility issue</w:t>
            </w:r>
          </w:p>
        </w:tc>
        <w:tc>
          <w:tcPr>
            <w:tcW w:w="3120" w:type="dxa"/>
          </w:tcPr>
          <w:p w14:paraId="6C0AA964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Update browser or try Chrome/Firefox</w:t>
            </w:r>
            <w:r>
              <w:br/>
              <w:t>Clear browser cache</w:t>
            </w:r>
          </w:p>
        </w:tc>
      </w:tr>
      <w:tr w:rsidR="00D16BD9" w14:paraId="34C14FE1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3DD86EA" w14:textId="77777777" w:rsidR="00D16BD9" w:rsidRDefault="0094102A">
            <w:r>
              <w:t>Report generation fails</w:t>
            </w:r>
          </w:p>
        </w:tc>
        <w:tc>
          <w:tcPr>
            <w:tcW w:w="3120" w:type="dxa"/>
          </w:tcPr>
          <w:p w14:paraId="448D9BD8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Insufficient memory for large datasets</w:t>
            </w:r>
          </w:p>
        </w:tc>
        <w:tc>
          <w:tcPr>
            <w:tcW w:w="3120" w:type="dxa"/>
          </w:tcPr>
          <w:p w14:paraId="07A08956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Close other applications</w:t>
            </w:r>
            <w:r>
              <w:br/>
              <w:t>Reduce number of scenarios in batch mode</w:t>
            </w:r>
          </w:p>
        </w:tc>
      </w:tr>
    </w:tbl>
    <w:p w14:paraId="772247F2" w14:textId="77777777" w:rsidR="00D16BD9" w:rsidRDefault="00D16BD9"/>
    <w:p w14:paraId="792F0D9D" w14:textId="77777777" w:rsidR="00D16BD9" w:rsidRDefault="0094102A">
      <w:pPr>
        <w:pStyle w:val="Caption"/>
        <w:spacing w:before="120" w:after="240"/>
        <w:jc w:val="center"/>
      </w:pPr>
      <w:r>
        <w:t>Table 10: Common Issues and Solutions</w:t>
      </w:r>
    </w:p>
    <w:p w14:paraId="1D2A463C" w14:textId="77777777" w:rsidR="00D16BD9" w:rsidRDefault="00D16BD9"/>
    <w:p w14:paraId="79D52B8F" w14:textId="77777777" w:rsidR="00D16BD9" w:rsidRDefault="0094102A">
      <w:r>
        <w:rPr>
          <w:b/>
        </w:rPr>
        <w:t>For Additional Support:</w:t>
      </w:r>
    </w:p>
    <w:p w14:paraId="01F4FCE5" w14:textId="77777777" w:rsidR="00D16BD9" w:rsidRDefault="0094102A">
      <w:pPr>
        <w:ind w:left="720"/>
      </w:pPr>
      <w:r>
        <w:t>• Email: reza.moghaddam@niwa.co.nz</w:t>
      </w:r>
    </w:p>
    <w:p w14:paraId="2E969F0E" w14:textId="77777777" w:rsidR="00D16BD9" w:rsidRDefault="0094102A">
      <w:pPr>
        <w:ind w:left="720"/>
      </w:pPr>
      <w:r>
        <w:t>• Documentation: See QMRA_TOOLKIT_USER_GUIDE.md</w:t>
      </w:r>
    </w:p>
    <w:p w14:paraId="6360A8F6" w14:textId="77777777" w:rsidR="00D16BD9" w:rsidRDefault="0094102A">
      <w:pPr>
        <w:ind w:left="720"/>
      </w:pPr>
      <w:r>
        <w:t>• Test data examples: qmra_toolkit/test_data/README.md</w:t>
      </w:r>
    </w:p>
    <w:p w14:paraId="0E3EE426" w14:textId="77777777" w:rsidR="00D16BD9" w:rsidRDefault="0094102A">
      <w:pPr>
        <w:ind w:left="720"/>
      </w:pPr>
      <w:r>
        <w:t>• GitHub issues: [Repository URL if applicable]</w:t>
      </w:r>
    </w:p>
    <w:p w14:paraId="1DC3462C" w14:textId="77777777" w:rsidR="00D16BD9" w:rsidRDefault="0094102A">
      <w:r>
        <w:br w:type="page"/>
      </w:r>
    </w:p>
    <w:p w14:paraId="6767BA95" w14:textId="77777777" w:rsidR="00D16BD9" w:rsidRDefault="0094102A">
      <w:pPr>
        <w:pStyle w:val="Heading1"/>
      </w:pPr>
      <w:r>
        <w:lastRenderedPageBreak/>
        <w:t>8. References and Resources</w:t>
      </w:r>
    </w:p>
    <w:p w14:paraId="116DD39A" w14:textId="77777777" w:rsidR="00D16BD9" w:rsidRDefault="0094102A">
      <w:pPr>
        <w:pStyle w:val="Heading2"/>
      </w:pPr>
      <w:r>
        <w:t>8.1 Scientific References</w:t>
      </w:r>
    </w:p>
    <w:p w14:paraId="3D5B7CE2" w14:textId="77777777" w:rsidR="00D16BD9" w:rsidRDefault="0094102A">
      <w:pPr>
        <w:ind w:left="720" w:hanging="720"/>
      </w:pPr>
      <w:r>
        <w:rPr>
          <w:b/>
        </w:rPr>
        <w:t xml:space="preserve">1. Haas, C.N., Rose, J.B., &amp; Gerba, C.P. (1999). </w:t>
      </w:r>
      <w:r>
        <w:t>Quantitative Microbial Risk Assessment. New York: John Wiley &amp; Sons.</w:t>
      </w:r>
    </w:p>
    <w:p w14:paraId="79D2BDF1" w14:textId="77777777" w:rsidR="00D16BD9" w:rsidRDefault="0094102A">
      <w:pPr>
        <w:ind w:left="720" w:hanging="720"/>
      </w:pPr>
      <w:r>
        <w:rPr>
          <w:b/>
        </w:rPr>
        <w:t xml:space="preserve">2. Teunis, P.F.M., Moe, C.L., Liu, P., et al. (2008). </w:t>
      </w:r>
      <w:r>
        <w:t>Norwalk virus: How infectious is it? Journal of Medical Virology, 80(8), 1468-1476.</w:t>
      </w:r>
    </w:p>
    <w:p w14:paraId="24CDD092" w14:textId="77777777" w:rsidR="00D16BD9" w:rsidRDefault="0094102A">
      <w:pPr>
        <w:ind w:left="720" w:hanging="720"/>
      </w:pPr>
      <w:r>
        <w:rPr>
          <w:b/>
        </w:rPr>
        <w:t xml:space="preserve">3. World Health Organization (2003). </w:t>
      </w:r>
      <w:r>
        <w:t>Guidelines for Safe Recreational Water Environments, Volume 1: Coastal and Fresh Waters. Geneva: WHO.</w:t>
      </w:r>
    </w:p>
    <w:p w14:paraId="06C73AFF" w14:textId="77777777" w:rsidR="00D16BD9" w:rsidRDefault="0094102A">
      <w:pPr>
        <w:ind w:left="720" w:hanging="720"/>
      </w:pPr>
      <w:r>
        <w:rPr>
          <w:b/>
        </w:rPr>
        <w:t xml:space="preserve">4. World Health Organization (2017). </w:t>
      </w:r>
      <w:r>
        <w:t>Guidelines for Drinking-water Quality: Fourth Edition Incorporating the First Addendum. Geneva: WHO.</w:t>
      </w:r>
    </w:p>
    <w:p w14:paraId="242F06D4" w14:textId="77777777" w:rsidR="00D16BD9" w:rsidRDefault="0094102A">
      <w:pPr>
        <w:ind w:left="720" w:hanging="720"/>
      </w:pPr>
      <w:r>
        <w:rPr>
          <w:b/>
        </w:rPr>
        <w:t xml:space="preserve">5. USEPA (2006). </w:t>
      </w:r>
      <w:r>
        <w:t>Ultraviolet Disinfection Guidance Manual for the Final Long Term 2 Enhanced Surface Water Treatment Rule. EPA 815-R-06-007.</w:t>
      </w:r>
    </w:p>
    <w:p w14:paraId="3B25C3B7" w14:textId="77777777" w:rsidR="00D16BD9" w:rsidRDefault="0094102A">
      <w:pPr>
        <w:ind w:left="720" w:hanging="720"/>
      </w:pPr>
      <w:r>
        <w:rPr>
          <w:b/>
        </w:rPr>
        <w:t xml:space="preserve">6. McBride, G.B. &amp; Stott, R. (2020). </w:t>
      </w:r>
      <w:r>
        <w:t>QMRA: A Tool for Public Health Protection in New Zealand. Journal of Water and Health, 18(4), 456-470.</w:t>
      </w:r>
    </w:p>
    <w:p w14:paraId="32D20F02" w14:textId="77777777" w:rsidR="00D16BD9" w:rsidRDefault="0094102A">
      <w:pPr>
        <w:pStyle w:val="Heading2"/>
      </w:pPr>
      <w:r>
        <w:t>8.2 Additional Resources</w:t>
      </w:r>
    </w:p>
    <w:p w14:paraId="3F969D2A" w14:textId="77777777" w:rsidR="00D16BD9" w:rsidRDefault="0094102A">
      <w:pPr>
        <w:ind w:left="720"/>
      </w:pPr>
      <w:r>
        <w:rPr>
          <w:b/>
        </w:rPr>
        <w:t xml:space="preserve">QMRA Wiki: </w:t>
      </w:r>
      <w:r>
        <w:rPr>
          <w:i/>
        </w:rPr>
        <w:t>https://qmrawiki.org/</w:t>
      </w:r>
    </w:p>
    <w:p w14:paraId="10181B25" w14:textId="77777777" w:rsidR="00D16BD9" w:rsidRDefault="0094102A">
      <w:pPr>
        <w:ind w:left="720"/>
      </w:pPr>
      <w:r>
        <w:rPr>
          <w:b/>
        </w:rPr>
        <w:t xml:space="preserve">NIWA Water Quality: </w:t>
      </w:r>
      <w:r>
        <w:rPr>
          <w:i/>
        </w:rPr>
        <w:t>https://www.niwa.co.nz/freshwater-and-estuaries/research-projects</w:t>
      </w:r>
    </w:p>
    <w:p w14:paraId="07D6077A" w14:textId="77777777" w:rsidR="00D16BD9" w:rsidRDefault="0094102A">
      <w:pPr>
        <w:ind w:left="720"/>
      </w:pPr>
      <w:r>
        <w:rPr>
          <w:b/>
        </w:rPr>
        <w:t xml:space="preserve">WHO QMRA Guidelines: </w:t>
      </w:r>
      <w:r>
        <w:rPr>
          <w:i/>
        </w:rPr>
        <w:t>https://www.who.int/water_sanitation_health/publications</w:t>
      </w:r>
    </w:p>
    <w:p w14:paraId="38E98D2A" w14:textId="77777777" w:rsidR="00D16BD9" w:rsidRDefault="0094102A">
      <w:pPr>
        <w:ind w:left="720"/>
      </w:pPr>
      <w:r>
        <w:rPr>
          <w:b/>
        </w:rPr>
        <w:t xml:space="preserve">NZ Drinking Water Standards: </w:t>
      </w:r>
      <w:r>
        <w:rPr>
          <w:i/>
        </w:rPr>
        <w:t>https://www.health.govt.nz/our-work/environmental-health/drinking-water</w:t>
      </w:r>
    </w:p>
    <w:p w14:paraId="72D966C9" w14:textId="77777777" w:rsidR="00D16BD9" w:rsidRDefault="0094102A">
      <w:pPr>
        <w:pStyle w:val="Heading2"/>
      </w:pPr>
      <w:r>
        <w:t>8.3 Toolkit Documentation</w:t>
      </w:r>
    </w:p>
    <w:p w14:paraId="194927C1" w14:textId="77777777" w:rsidR="00D16BD9" w:rsidRDefault="0094102A">
      <w:pPr>
        <w:ind w:left="720"/>
      </w:pPr>
      <w:r>
        <w:t>• QMRA_TOOLKIT_USER_GUIDE.md - Comprehensive user guide</w:t>
      </w:r>
    </w:p>
    <w:p w14:paraId="2686DEF9" w14:textId="77777777" w:rsidR="00D16BD9" w:rsidRDefault="0094102A">
      <w:pPr>
        <w:ind w:left="720"/>
      </w:pPr>
      <w:r>
        <w:t>• qmra_toolkit/test_data/README.md - Test data documentation</w:t>
      </w:r>
    </w:p>
    <w:p w14:paraId="1F24B15A" w14:textId="77777777" w:rsidR="00D16BD9" w:rsidRDefault="0094102A">
      <w:pPr>
        <w:ind w:left="720"/>
      </w:pPr>
      <w:r>
        <w:t>• qmra_toolkit/docs/ - API documentation and technical specifications</w:t>
      </w:r>
    </w:p>
    <w:p w14:paraId="5DB49AB1" w14:textId="77777777" w:rsidR="00D16BD9" w:rsidRDefault="0094102A">
      <w:pPr>
        <w:ind w:left="720"/>
      </w:pPr>
      <w:r>
        <w:t>• qmra_toolkit/examples/ - Additional code examples</w:t>
      </w:r>
    </w:p>
    <w:p w14:paraId="749F5FB3" w14:textId="77777777" w:rsidR="00D16BD9" w:rsidRDefault="0094102A">
      <w:r>
        <w:br w:type="page"/>
      </w:r>
    </w:p>
    <w:p w14:paraId="21274958" w14:textId="77777777" w:rsidR="00D16BD9" w:rsidRDefault="0094102A">
      <w:pPr>
        <w:pStyle w:val="Heading1"/>
      </w:pPr>
      <w:r>
        <w:lastRenderedPageBreak/>
        <w:t>Appendix A: Quick Reference Card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D16BD9" w14:paraId="44F189EB" w14:textId="77777777" w:rsidTr="00D16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  <w:shd w:val="clear" w:color="auto" w:fill="4472C4"/>
          </w:tcPr>
          <w:p w14:paraId="7B357D6C" w14:textId="77777777" w:rsidR="00D16BD9" w:rsidRDefault="0094102A">
            <w:r>
              <w:rPr>
                <w:color w:val="FFFFFF"/>
              </w:rPr>
              <w:t>Action</w:t>
            </w:r>
          </w:p>
        </w:tc>
        <w:tc>
          <w:tcPr>
            <w:tcW w:w="4680" w:type="dxa"/>
            <w:shd w:val="clear" w:color="auto" w:fill="4472C4"/>
          </w:tcPr>
          <w:p w14:paraId="4E198AE0" w14:textId="77777777" w:rsidR="00D16BD9" w:rsidRDefault="0094102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Command / Location</w:t>
            </w:r>
          </w:p>
        </w:tc>
      </w:tr>
      <w:tr w:rsidR="00D16BD9" w14:paraId="4C6F2CC1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144CE59" w14:textId="77777777" w:rsidR="00D16BD9" w:rsidRDefault="0094102A">
            <w:r>
              <w:t>Launch web app</w:t>
            </w:r>
          </w:p>
        </w:tc>
        <w:tc>
          <w:tcPr>
            <w:tcW w:w="4680" w:type="dxa"/>
          </w:tcPr>
          <w:p w14:paraId="47ACD4D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streamlit run qmra_toolkit/web_app.py</w:t>
            </w:r>
          </w:p>
        </w:tc>
      </w:tr>
      <w:tr w:rsidR="00D16BD9" w14:paraId="1C3DC518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014C0D4" w14:textId="77777777" w:rsidR="00D16BD9" w:rsidRDefault="0094102A">
            <w:r>
              <w:t>Test data location</w:t>
            </w:r>
          </w:p>
        </w:tc>
        <w:tc>
          <w:tcPr>
            <w:tcW w:w="4680" w:type="dxa"/>
          </w:tcPr>
          <w:p w14:paraId="17366141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qmra_toolkit/test_data/</w:t>
            </w:r>
          </w:p>
        </w:tc>
      </w:tr>
      <w:tr w:rsidR="00D16BD9" w14:paraId="18DCC84D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8BEF254" w14:textId="77777777" w:rsidR="00D16BD9" w:rsidRDefault="0094102A">
            <w:r>
              <w:t>Load pathogen data</w:t>
            </w:r>
          </w:p>
        </w:tc>
        <w:tc>
          <w:tcPr>
            <w:tcW w:w="4680" w:type="dxa"/>
          </w:tcPr>
          <w:p w14:paraId="2063345E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CSV from pathogen_concentrations/</w:t>
            </w:r>
          </w:p>
        </w:tc>
      </w:tr>
      <w:tr w:rsidR="00D16BD9" w14:paraId="6B2127E8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68FCF6C1" w14:textId="77777777" w:rsidR="00D16BD9" w:rsidRDefault="0094102A">
            <w:r>
              <w:t>Load treatment config</w:t>
            </w:r>
          </w:p>
        </w:tc>
        <w:tc>
          <w:tcPr>
            <w:tcW w:w="4680" w:type="dxa"/>
          </w:tcPr>
          <w:p w14:paraId="4B934093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Upload YAML from treatment_scenarios/</w:t>
            </w:r>
          </w:p>
        </w:tc>
      </w:tr>
      <w:tr w:rsidR="00D16BD9" w14:paraId="437013CE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204EDAF" w14:textId="77777777" w:rsidR="00D16BD9" w:rsidRDefault="0094102A">
            <w:r>
              <w:t>Load dilution data</w:t>
            </w:r>
          </w:p>
        </w:tc>
        <w:tc>
          <w:tcPr>
            <w:tcW w:w="4680" w:type="dxa"/>
          </w:tcPr>
          <w:p w14:paraId="421F3CE6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Upload CSV from dilution_data/</w:t>
            </w:r>
          </w:p>
        </w:tc>
      </w:tr>
      <w:tr w:rsidR="00D16BD9" w14:paraId="0E6B9C9F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DB48DEB" w14:textId="77777777" w:rsidR="00D16BD9" w:rsidRDefault="0094102A">
            <w:r>
              <w:t>Run assessment</w:t>
            </w:r>
          </w:p>
        </w:tc>
        <w:tc>
          <w:tcPr>
            <w:tcW w:w="4680" w:type="dxa"/>
          </w:tcPr>
          <w:p w14:paraId="52B5402B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Click 'Run Assessment' button</w:t>
            </w:r>
          </w:p>
        </w:tc>
      </w:tr>
      <w:tr w:rsidR="00D16BD9" w14:paraId="10C0E357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16441EC" w14:textId="77777777" w:rsidR="00D16BD9" w:rsidRDefault="0094102A">
            <w:r>
              <w:t>View results</w:t>
            </w:r>
          </w:p>
        </w:tc>
        <w:tc>
          <w:tcPr>
            <w:tcW w:w="4680" w:type="dxa"/>
          </w:tcPr>
          <w:p w14:paraId="0E41E37D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Results panel (auto-displays after run)</w:t>
            </w:r>
          </w:p>
        </w:tc>
      </w:tr>
      <w:tr w:rsidR="00D16BD9" w14:paraId="0B816A25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52DE4B88" w14:textId="77777777" w:rsidR="00D16BD9" w:rsidRDefault="0094102A">
            <w:r>
              <w:t>Generate report</w:t>
            </w:r>
          </w:p>
        </w:tc>
        <w:tc>
          <w:tcPr>
            <w:tcW w:w="4680" w:type="dxa"/>
          </w:tcPr>
          <w:p w14:paraId="350492D3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Results → Generate Report → Select type</w:t>
            </w:r>
          </w:p>
        </w:tc>
      </w:tr>
      <w:tr w:rsidR="00D16BD9" w14:paraId="039F662A" w14:textId="77777777" w:rsidTr="00D16BD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ED1B779" w14:textId="77777777" w:rsidR="00D16BD9" w:rsidRDefault="0094102A">
            <w:r>
              <w:t>Export data</w:t>
            </w:r>
          </w:p>
        </w:tc>
        <w:tc>
          <w:tcPr>
            <w:tcW w:w="4680" w:type="dxa"/>
          </w:tcPr>
          <w:p w14:paraId="4E789956" w14:textId="77777777" w:rsidR="00D16BD9" w:rsidRDefault="0094102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Results → Export → Choose format</w:t>
            </w:r>
          </w:p>
        </w:tc>
      </w:tr>
      <w:tr w:rsidR="00D16BD9" w14:paraId="779D3459" w14:textId="77777777" w:rsidTr="00D16BD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51F1EA5" w14:textId="77777777" w:rsidR="00D16BD9" w:rsidRDefault="0094102A">
            <w:r>
              <w:t>Access help</w:t>
            </w:r>
          </w:p>
        </w:tc>
        <w:tc>
          <w:tcPr>
            <w:tcW w:w="4680" w:type="dxa"/>
          </w:tcPr>
          <w:p w14:paraId="65E75B0F" w14:textId="77777777" w:rsidR="00D16BD9" w:rsidRDefault="0094102A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Sidebar → Help &amp; Documentation</w:t>
            </w:r>
          </w:p>
        </w:tc>
      </w:tr>
    </w:tbl>
    <w:p w14:paraId="64EE3BBB" w14:textId="77777777" w:rsidR="00D16BD9" w:rsidRDefault="00D16BD9"/>
    <w:p w14:paraId="22766973" w14:textId="77777777" w:rsidR="00D16BD9" w:rsidRDefault="0094102A">
      <w:pPr>
        <w:pStyle w:val="Heading1"/>
      </w:pPr>
      <w:r>
        <w:t>Appendix B: Recommended Workflow Checklist</w:t>
      </w:r>
    </w:p>
    <w:p w14:paraId="33B82590" w14:textId="77777777" w:rsidR="00D16BD9" w:rsidRDefault="0094102A">
      <w:pPr>
        <w:spacing w:after="120"/>
        <w:ind w:left="360"/>
      </w:pPr>
      <w:r>
        <w:t>☐</w:t>
      </w:r>
      <w:r>
        <w:t xml:space="preserve"> Verify Python environment and dependencies</w:t>
      </w:r>
    </w:p>
    <w:p w14:paraId="3A85D569" w14:textId="77777777" w:rsidR="00D16BD9" w:rsidRDefault="0094102A">
      <w:pPr>
        <w:spacing w:after="120"/>
        <w:ind w:left="360"/>
      </w:pPr>
      <w:r>
        <w:t>☐</w:t>
      </w:r>
      <w:r>
        <w:t xml:space="preserve"> Launch web application</w:t>
      </w:r>
    </w:p>
    <w:p w14:paraId="3B58FDA7" w14:textId="77777777" w:rsidR="00D16BD9" w:rsidRDefault="0094102A">
      <w:pPr>
        <w:spacing w:after="120"/>
        <w:ind w:left="360"/>
      </w:pPr>
      <w:r>
        <w:t>☐</w:t>
      </w:r>
      <w:r>
        <w:t xml:space="preserve"> Select assessment type (Quick/Full/Batch)</w:t>
      </w:r>
    </w:p>
    <w:p w14:paraId="6007C7B5" w14:textId="77777777" w:rsidR="00D16BD9" w:rsidRDefault="0094102A">
      <w:pPr>
        <w:spacing w:after="120"/>
        <w:ind w:left="360"/>
      </w:pPr>
      <w:r>
        <w:t>☐</w:t>
      </w:r>
      <w:r>
        <w:t xml:space="preserve"> Upload pathogen concentration data</w:t>
      </w:r>
    </w:p>
    <w:p w14:paraId="25855501" w14:textId="77777777" w:rsidR="00D16BD9" w:rsidRDefault="0094102A">
      <w:pPr>
        <w:spacing w:after="120"/>
        <w:ind w:left="360"/>
      </w:pPr>
      <w:r>
        <w:t>☐</w:t>
      </w:r>
      <w:r>
        <w:t xml:space="preserve"> Load treatment configuration (if applicable)</w:t>
      </w:r>
    </w:p>
    <w:p w14:paraId="071AD092" w14:textId="77777777" w:rsidR="00D16BD9" w:rsidRDefault="0094102A">
      <w:pPr>
        <w:spacing w:after="120"/>
        <w:ind w:left="360"/>
      </w:pPr>
      <w:r>
        <w:t>☐</w:t>
      </w:r>
      <w:r>
        <w:t xml:space="preserve"> Upload dilution data (if applicable)</w:t>
      </w:r>
    </w:p>
    <w:p w14:paraId="2AC03646" w14:textId="77777777" w:rsidR="00D16BD9" w:rsidRDefault="0094102A">
      <w:pPr>
        <w:spacing w:after="120"/>
        <w:ind w:left="360"/>
      </w:pPr>
      <w:r>
        <w:t>☐</w:t>
      </w:r>
      <w:r>
        <w:t xml:space="preserve"> Configure exposure parameters</w:t>
      </w:r>
    </w:p>
    <w:p w14:paraId="2AEEEEFA" w14:textId="77777777" w:rsidR="00D16BD9" w:rsidRDefault="0094102A">
      <w:pPr>
        <w:spacing w:after="120"/>
        <w:ind w:left="360"/>
      </w:pPr>
      <w:r>
        <w:t>☐</w:t>
      </w:r>
      <w:r>
        <w:t xml:space="preserve"> Set Monte Carlo iterations (5,000-10,000 for testing)</w:t>
      </w:r>
    </w:p>
    <w:p w14:paraId="2B52B49A" w14:textId="77777777" w:rsidR="00D16BD9" w:rsidRDefault="0094102A">
      <w:pPr>
        <w:spacing w:after="120"/>
        <w:ind w:left="360"/>
      </w:pPr>
      <w:r>
        <w:t>☐</w:t>
      </w:r>
      <w:r>
        <w:t xml:space="preserve"> Specify population size</w:t>
      </w:r>
    </w:p>
    <w:p w14:paraId="1EE7523C" w14:textId="77777777" w:rsidR="00D16BD9" w:rsidRDefault="0094102A">
      <w:pPr>
        <w:spacing w:after="120"/>
        <w:ind w:left="360"/>
      </w:pPr>
      <w:r>
        <w:t>☐</w:t>
      </w:r>
      <w:r>
        <w:t xml:space="preserve"> Run assessment</w:t>
      </w:r>
    </w:p>
    <w:p w14:paraId="2B4A9CEB" w14:textId="77777777" w:rsidR="00D16BD9" w:rsidRDefault="0094102A">
      <w:pPr>
        <w:spacing w:after="120"/>
        <w:ind w:left="360"/>
      </w:pPr>
      <w:r>
        <w:t>☐</w:t>
      </w:r>
      <w:r>
        <w:t xml:space="preserve"> Review risk metrics and compliance status</w:t>
      </w:r>
    </w:p>
    <w:p w14:paraId="6872A408" w14:textId="77777777" w:rsidR="00D16BD9" w:rsidRDefault="0094102A">
      <w:pPr>
        <w:spacing w:after="120"/>
        <w:ind w:left="360"/>
      </w:pPr>
      <w:r>
        <w:t>☐</w:t>
      </w:r>
      <w:r>
        <w:t xml:space="preserve"> Examine visualizations</w:t>
      </w:r>
    </w:p>
    <w:p w14:paraId="110BBDBF" w14:textId="77777777" w:rsidR="00D16BD9" w:rsidRDefault="0094102A">
      <w:pPr>
        <w:spacing w:after="120"/>
        <w:ind w:left="360"/>
      </w:pPr>
      <w:r>
        <w:t>☐</w:t>
      </w:r>
      <w:r>
        <w:t xml:space="preserve"> Generate report (if needed)</w:t>
      </w:r>
    </w:p>
    <w:p w14:paraId="0A7AFF03" w14:textId="77777777" w:rsidR="00D16BD9" w:rsidRDefault="0094102A">
      <w:pPr>
        <w:spacing w:after="120"/>
        <w:ind w:left="360"/>
      </w:pPr>
      <w:r>
        <w:t>☐</w:t>
      </w:r>
      <w:r>
        <w:t xml:space="preserve"> Export results for records</w:t>
      </w:r>
    </w:p>
    <w:p w14:paraId="2B95D987" w14:textId="77777777" w:rsidR="00D16BD9" w:rsidRDefault="0094102A">
      <w:pPr>
        <w:spacing w:after="120"/>
        <w:ind w:left="360"/>
      </w:pPr>
      <w:r>
        <w:t>☐</w:t>
      </w:r>
      <w:r>
        <w:t xml:space="preserve"> Document assumptions and limitations</w:t>
      </w:r>
    </w:p>
    <w:p w14:paraId="2EC6D5CD" w14:textId="77777777" w:rsidR="00D16BD9" w:rsidRDefault="0094102A">
      <w:r>
        <w:br w:type="page"/>
      </w:r>
    </w:p>
    <w:p w14:paraId="1D04F76F" w14:textId="77777777" w:rsidR="00D16BD9" w:rsidRDefault="0094102A">
      <w:pPr>
        <w:jc w:val="center"/>
      </w:pPr>
      <w:r>
        <w:lastRenderedPageBreak/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color w:val="003366"/>
          <w:sz w:val="32"/>
        </w:rPr>
        <w:t>END OF TECHNICAL DEMONSTRATION GUIDE</w:t>
      </w:r>
      <w:r>
        <w:rPr>
          <w:b/>
          <w:color w:val="003366"/>
          <w:sz w:val="32"/>
        </w:rPr>
        <w:br/>
      </w:r>
      <w:r>
        <w:rPr>
          <w:b/>
          <w:color w:val="003366"/>
          <w:sz w:val="32"/>
        </w:rPr>
        <w:br/>
      </w:r>
      <w:r>
        <w:br/>
        <w:t>Document Version: 1.0</w:t>
      </w:r>
      <w:r>
        <w:br/>
        <w:t>Generated: November 10, 2025</w:t>
      </w:r>
      <w:r>
        <w:br/>
      </w:r>
      <w:r>
        <w:br/>
      </w:r>
      <w:r>
        <w:br/>
        <w:t>NIWA Earth Sciences New Zealand</w:t>
      </w:r>
      <w:r>
        <w:br/>
        <w:t>Quantitative Microbial Risk Assessment Toolkit</w:t>
      </w:r>
      <w:r>
        <w:br/>
      </w:r>
    </w:p>
    <w:sectPr w:rsidR="00D16BD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8681530">
    <w:abstractNumId w:val="8"/>
  </w:num>
  <w:num w:numId="2" w16cid:durableId="1829326857">
    <w:abstractNumId w:val="6"/>
  </w:num>
  <w:num w:numId="3" w16cid:durableId="2018000176">
    <w:abstractNumId w:val="5"/>
  </w:num>
  <w:num w:numId="4" w16cid:durableId="367920077">
    <w:abstractNumId w:val="4"/>
  </w:num>
  <w:num w:numId="5" w16cid:durableId="277107837">
    <w:abstractNumId w:val="7"/>
  </w:num>
  <w:num w:numId="6" w16cid:durableId="2114784324">
    <w:abstractNumId w:val="3"/>
  </w:num>
  <w:num w:numId="7" w16cid:durableId="1068116386">
    <w:abstractNumId w:val="2"/>
  </w:num>
  <w:num w:numId="8" w16cid:durableId="308559788">
    <w:abstractNumId w:val="1"/>
  </w:num>
  <w:num w:numId="9" w16cid:durableId="2048529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34C7"/>
    <w:rsid w:val="0094102A"/>
    <w:rsid w:val="00AA1D8D"/>
    <w:rsid w:val="00B47730"/>
    <w:rsid w:val="00CB0664"/>
    <w:rsid w:val="00D16BD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80CFCF3-947F-4797-8A8A-1EEAF8C99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66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/>
      <w:outlineLvl w:val="2"/>
    </w:pPr>
    <w:rPr>
      <w:rFonts w:asciiTheme="majorHAnsi" w:eastAsiaTheme="majorEastAsia" w:hAnsiTheme="majorHAnsi" w:cstheme="majorBidi"/>
      <w:b/>
      <w:bCs/>
      <w:color w:val="33669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40404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120" w:after="120"/>
      <w:ind w:left="720"/>
    </w:pPr>
    <w:rPr>
      <w:rFonts w:ascii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23</Pages>
  <Words>2869</Words>
  <Characters>18795</Characters>
  <Application>Microsoft Office Word</Application>
  <DocSecurity>0</DocSecurity>
  <Lines>751</Lines>
  <Paragraphs>601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Reza Moghaddam</cp:lastModifiedBy>
  <cp:revision>2</cp:revision>
  <dcterms:created xsi:type="dcterms:W3CDTF">2013-12-23T23:15:00Z</dcterms:created>
  <dcterms:modified xsi:type="dcterms:W3CDTF">2025-11-09T22:20:00Z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83f62a24-f4eb-4d18-8419-bfe6a4be4585</vt:lpwstr>
  </property>
</Properties>
</file>