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Noto Sans Arabic" w:cs="Noto Sans Arabic" w:eastAsia="Noto Sans Arabic" w:hAnsi="Noto Sans Arabic"/>
          <w:b/>
          <w:bCs/>
          <w:sz w:val="64"/>
          <w:szCs w:val="64"/>
        </w:rPr>
        <w:t xml:space="preserve">SolanaSniper AI</w:t>
      </w:r>
    </w:p>
    <w:p>
      <w:pPr>
        <w:bidi/>
        <w:spacing w:before="200"/>
        <w:jc w:val="center"/>
      </w:pPr>
      <w:r>
        <w:rPr>
          <w:rFonts w:ascii="Noto Sans Arabic" w:cs="Noto Sans Arabic" w:eastAsia="Noto Sans Arabic" w:hAnsi="Noto Sans Arabic"/>
          <w:b/>
          <w:bCs/>
          <w:sz w:val="40"/>
          <w:szCs w:val="40"/>
        </w:rPr>
        <w:t xml:space="preserve">سند مستندات فنی و معرفی محصول</w:t>
      </w:r>
    </w:p>
    <w:p>
      <w:pPr>
        <w:bidi/>
        <w:spacing w:before="400"/>
        <w:jc w:val="center"/>
      </w:pPr>
      <w:r>
        <w:rPr>
          <w:rFonts w:ascii="Noto Sans Arabic" w:cs="Noto Sans Arabic" w:eastAsia="Noto Sans Arabic" w:hAnsi="Noto Sans Arabic"/>
          <w:sz w:val="26"/>
          <w:szCs w:val="26"/>
        </w:rPr>
        <w:t xml:space="preserve">پلتفرم معاملاتی خودکار هوش‌مصنوعی‌محور برای شبکه سولانا (Solana Memecoin Sniper)</w:t>
      </w:r>
    </w:p>
    <w:p>
      <w:pPr>
        <w:spacing w:after="900"/>
      </w:pPr>
    </w:p>
    <w:p>
      <w:pPr>
        <w:bidi/>
        <w:jc w:val="center"/>
      </w:pPr>
      <w:r>
        <w:rPr>
          <w:rFonts w:ascii="Noto Sans Arabic" w:cs="Noto Sans Arabic" w:eastAsia="Noto Sans Arabic" w:hAnsi="Noto Sans Arabic"/>
          <w:sz w:val="22"/>
          <w:szCs w:val="22"/>
        </w:rPr>
        <w:t xml:space="preserve">نگارش سند: ۱٫۰  —  تاریخ تهیه: ۲۱ تیر ۱۴۰۵ (۱۲ ژوئیه ۲۰۲۶)</w:t>
      </w:r>
    </w:p>
    <w:p>
      <w:pPr>
        <w:bidi/>
        <w:spacing w:before="120"/>
        <w:jc w:val="center"/>
      </w:pPr>
      <w:r>
        <w:rPr>
          <w:rFonts w:ascii="Noto Sans Arabic" w:cs="Noto Sans Arabic" w:eastAsia="Noto Sans Arabic" w:hAnsi="Noto Sans Arabic"/>
          <w:sz w:val="22"/>
          <w:szCs w:val="22"/>
        </w:rPr>
        <w:t xml:space="preserve">نسخه نرم‌افزار: nova-solana-ai-sniper v0.1.0 — بر اساس بررسی مستقیم کد فعلی مخزن (شامل تغییرات کامیت‌نشده)</w:t>
      </w:r>
    </w:p>
    <w:p>
      <w:pPr>
        <w:bidi/>
        <w:spacing w:before="500"/>
        <w:jc w:val="center"/>
      </w:pPr>
      <w:r>
        <w:rPr>
          <w:rFonts w:ascii="Noto Sans Arabic" w:cs="Noto Sans Arabic" w:eastAsia="Noto Sans Arabic" w:hAnsi="Noto Sans Arabic"/>
          <w:i/>
          <w:iCs/>
          <w:color w:val="555555"/>
          <w:sz w:val="20"/>
          <w:szCs w:val="20"/>
        </w:rPr>
        <w:t xml:space="preserve">این سند صرفاً قابلیت‌هایی را شرح می‌دهد که در کد واقعی پیاده‌سازی و به مسیر اجرایی سیستم متصل شده‌اند. هر مورد نیمه‌کاره، غیرفعال یا فاقد اتصال واقعی، به‌صراحت در فصل «محدودیت‌های شناخته‌شده» مشخص شده است.</w:t>
      </w:r>
    </w:p>
    <w:p>
      <w:pPr>
        <w:pStyle w:val="Heading1"/>
        <w:pageBreakBefore/>
        <w:bidi/>
        <w:spacing w:after="200" w:before="200"/>
        <w:jc w:val="right"/>
      </w:pPr>
      <w:r>
        <w:rPr>
          <w:rFonts w:ascii="Noto Sans Arabic" w:cs="Noto Sans Arabic" w:eastAsia="Noto Sans Arabic" w:hAnsi="Noto Sans Arabic"/>
          <w:b/>
          <w:bCs/>
        </w:rPr>
        <w:t xml:space="preserve">فهرست مطالب</w:t>
      </w:r>
    </w:p>
    <w:p>
      <w:pPr>
        <w:bidi/>
        <w:spacing w:after="100"/>
        <w:jc w:val="right"/>
      </w:pPr>
      <w:r>
        <w:rPr>
          <w:rFonts w:ascii="Noto Sans Arabic" w:cs="Noto Sans Arabic" w:eastAsia="Noto Sans Arabic" w:hAnsi="Noto Sans Arabic"/>
          <w:sz w:val="24"/>
          <w:szCs w:val="24"/>
        </w:rPr>
        <w:t xml:space="preserve">۱. مقدمه و معرفی پروژه</w:t>
      </w:r>
    </w:p>
    <w:p>
      <w:pPr>
        <w:bidi/>
        <w:spacing w:after="100"/>
        <w:jc w:val="right"/>
      </w:pPr>
      <w:r>
        <w:rPr>
          <w:rFonts w:ascii="Noto Sans Arabic" w:cs="Noto Sans Arabic" w:eastAsia="Noto Sans Arabic" w:hAnsi="Noto Sans Arabic"/>
          <w:sz w:val="24"/>
          <w:szCs w:val="24"/>
        </w:rPr>
        <w:t xml:space="preserve">۲. معماری کلی سیستم</w:t>
      </w:r>
    </w:p>
    <w:p>
      <w:pPr>
        <w:bidi/>
        <w:spacing w:after="100"/>
        <w:jc w:val="right"/>
      </w:pPr>
      <w:r>
        <w:rPr>
          <w:rFonts w:ascii="Noto Sans Arabic" w:cs="Noto Sans Arabic" w:eastAsia="Noto Sans Arabic" w:hAnsi="Noto Sans Arabic"/>
          <w:sz w:val="24"/>
          <w:szCs w:val="24"/>
        </w:rPr>
        <w:t xml:space="preserve">۳. مدل داده و پایگاه‌داده</w:t>
      </w:r>
    </w:p>
    <w:p>
      <w:pPr>
        <w:bidi/>
        <w:spacing w:after="100"/>
        <w:jc w:val="right"/>
      </w:pPr>
      <w:r>
        <w:rPr>
          <w:rFonts w:ascii="Noto Sans Arabic" w:cs="Noto Sans Arabic" w:eastAsia="Noto Sans Arabic" w:hAnsi="Noto Sans Arabic"/>
          <w:sz w:val="24"/>
          <w:szCs w:val="24"/>
        </w:rPr>
        <w:t xml:space="preserve">۴. هسته بک‌اند (API)</w:t>
      </w:r>
    </w:p>
    <w:p>
      <w:pPr>
        <w:bidi/>
        <w:spacing w:after="100"/>
        <w:jc w:val="right"/>
      </w:pPr>
      <w:r>
        <w:rPr>
          <w:rFonts w:ascii="Noto Sans Arabic" w:cs="Noto Sans Arabic" w:eastAsia="Noto Sans Arabic" w:hAnsi="Noto Sans Arabic"/>
          <w:sz w:val="24"/>
          <w:szCs w:val="24"/>
        </w:rPr>
        <w:t xml:space="preserve">۵. پایپلاین کشف توکن (Discovery)</w:t>
      </w:r>
    </w:p>
    <w:p>
      <w:pPr>
        <w:bidi/>
        <w:spacing w:after="100"/>
        <w:jc w:val="right"/>
      </w:pPr>
      <w:r>
        <w:rPr>
          <w:rFonts w:ascii="Noto Sans Arabic" w:cs="Noto Sans Arabic" w:eastAsia="Noto Sans Arabic" w:hAnsi="Noto Sans Arabic"/>
          <w:sz w:val="24"/>
          <w:szCs w:val="24"/>
        </w:rPr>
        <w:t xml:space="preserve">۶. یکپارچه‌سازی صرافی‌های غیرمتمرکز (DEX)</w:t>
      </w:r>
    </w:p>
    <w:p>
      <w:pPr>
        <w:bidi/>
        <w:spacing w:after="100"/>
        <w:jc w:val="right"/>
      </w:pPr>
      <w:r>
        <w:rPr>
          <w:rFonts w:ascii="Noto Sans Arabic" w:cs="Noto Sans Arabic" w:eastAsia="Noto Sans Arabic" w:hAnsi="Noto Sans Arabic"/>
          <w:sz w:val="24"/>
          <w:szCs w:val="24"/>
        </w:rPr>
        <w:t xml:space="preserve">۷. تحلیل ریسک و امتیازدهی هوش‌مصنوعی</w:t>
      </w:r>
    </w:p>
    <w:p>
      <w:pPr>
        <w:bidi/>
        <w:spacing w:after="100"/>
        <w:jc w:val="right"/>
      </w:pPr>
      <w:r>
        <w:rPr>
          <w:rFonts w:ascii="Noto Sans Arabic" w:cs="Noto Sans Arabic" w:eastAsia="Noto Sans Arabic" w:hAnsi="Noto Sans Arabic"/>
          <w:sz w:val="24"/>
          <w:szCs w:val="24"/>
        </w:rPr>
        <w:t xml:space="preserve">۸. موتور معاملات و اجرای خودکار</w:t>
      </w:r>
    </w:p>
    <w:p>
      <w:pPr>
        <w:bidi/>
        <w:spacing w:after="100"/>
        <w:jc w:val="right"/>
      </w:pPr>
      <w:r>
        <w:rPr>
          <w:rFonts w:ascii="Noto Sans Arabic" w:cs="Noto Sans Arabic" w:eastAsia="Noto Sans Arabic" w:hAnsi="Noto Sans Arabic"/>
          <w:sz w:val="24"/>
          <w:szCs w:val="24"/>
        </w:rPr>
        <w:t xml:space="preserve">۹. سیستم کارمزد عملکرد و معرفی (Referral)</w:t>
      </w:r>
    </w:p>
    <w:p>
      <w:pPr>
        <w:bidi/>
        <w:spacing w:after="100"/>
        <w:jc w:val="right"/>
      </w:pPr>
      <w:r>
        <w:rPr>
          <w:rFonts w:ascii="Noto Sans Arabic" w:cs="Noto Sans Arabic" w:eastAsia="Noto Sans Arabic" w:hAnsi="Noto Sans Arabic"/>
          <w:sz w:val="24"/>
          <w:szCs w:val="24"/>
        </w:rPr>
        <w:t xml:space="preserve">۱۰. اعلان‌ها و کارت‌های معاملاتی</w:t>
      </w:r>
    </w:p>
    <w:p>
      <w:pPr>
        <w:bidi/>
        <w:spacing w:after="100"/>
        <w:jc w:val="right"/>
      </w:pPr>
      <w:r>
        <w:rPr>
          <w:rFonts w:ascii="Noto Sans Arabic" w:cs="Noto Sans Arabic" w:eastAsia="Noto Sans Arabic" w:hAnsi="Noto Sans Arabic"/>
          <w:sz w:val="24"/>
          <w:szCs w:val="24"/>
        </w:rPr>
        <w:t xml:space="preserve">۱۱. بات تلگرام — منوها و صفحات کاربری</w:t>
      </w:r>
    </w:p>
    <w:p>
      <w:pPr>
        <w:bidi/>
        <w:spacing w:after="100"/>
        <w:jc w:val="right"/>
      </w:pPr>
      <w:r>
        <w:rPr>
          <w:rFonts w:ascii="Noto Sans Arabic" w:cs="Noto Sans Arabic" w:eastAsia="Noto Sans Arabic" w:hAnsi="Noto Sans Arabic"/>
          <w:sz w:val="24"/>
          <w:szCs w:val="24"/>
        </w:rPr>
        <w:t xml:space="preserve">۱۲. پنل مدیریت تلگرام</w:t>
      </w:r>
    </w:p>
    <w:p>
      <w:pPr>
        <w:bidi/>
        <w:spacing w:after="100"/>
        <w:jc w:val="right"/>
      </w:pPr>
      <w:r>
        <w:rPr>
          <w:rFonts w:ascii="Noto Sans Arabic" w:cs="Noto Sans Arabic" w:eastAsia="Noto Sans Arabic" w:hAnsi="Noto Sans Arabic"/>
          <w:sz w:val="24"/>
          <w:szCs w:val="24"/>
        </w:rPr>
        <w:t xml:space="preserve">۱۳. داشبورد وب</w:t>
      </w:r>
    </w:p>
    <w:p>
      <w:pPr>
        <w:bidi/>
        <w:spacing w:after="100"/>
        <w:jc w:val="right"/>
      </w:pPr>
      <w:r>
        <w:rPr>
          <w:rFonts w:ascii="Noto Sans Arabic" w:cs="Noto Sans Arabic" w:eastAsia="Noto Sans Arabic" w:hAnsi="Noto Sans Arabic"/>
          <w:sz w:val="24"/>
          <w:szCs w:val="24"/>
        </w:rPr>
        <w:t xml:space="preserve">۱۴. موتور بازاریابی خودکار</w:t>
      </w:r>
    </w:p>
    <w:p>
      <w:pPr>
        <w:bidi/>
        <w:spacing w:after="100"/>
        <w:jc w:val="right"/>
      </w:pPr>
      <w:r>
        <w:rPr>
          <w:rFonts w:ascii="Noto Sans Arabic" w:cs="Noto Sans Arabic" w:eastAsia="Noto Sans Arabic" w:hAnsi="Noto Sans Arabic"/>
          <w:sz w:val="24"/>
          <w:szCs w:val="24"/>
        </w:rPr>
        <w:t xml:space="preserve">۱۵. زیرساخت، استقرار و CI/CD</w:t>
      </w:r>
    </w:p>
    <w:p>
      <w:pPr>
        <w:bidi/>
        <w:spacing w:after="100"/>
        <w:jc w:val="right"/>
      </w:pPr>
      <w:r>
        <w:rPr>
          <w:rFonts w:ascii="Noto Sans Arabic" w:cs="Noto Sans Arabic" w:eastAsia="Noto Sans Arabic" w:hAnsi="Noto Sans Arabic"/>
          <w:sz w:val="24"/>
          <w:szCs w:val="24"/>
        </w:rPr>
        <w:t xml:space="preserve">۱۶. امنیت — جمع‌بندی</w:t>
      </w:r>
    </w:p>
    <w:p>
      <w:pPr>
        <w:bidi/>
        <w:spacing w:after="100"/>
        <w:jc w:val="right"/>
      </w:pPr>
      <w:r>
        <w:rPr>
          <w:rFonts w:ascii="Noto Sans Arabic" w:cs="Noto Sans Arabic" w:eastAsia="Noto Sans Arabic" w:hAnsi="Noto Sans Arabic"/>
          <w:sz w:val="24"/>
          <w:szCs w:val="24"/>
        </w:rPr>
        <w:t xml:space="preserve">۱۷. محدودیت‌های شناخته‌شده و قابلیت‌های غیرفعال</w:t>
      </w:r>
    </w:p>
    <w:p>
      <w:pPr>
        <w:bidi/>
        <w:spacing w:after="100"/>
        <w:jc w:val="right"/>
      </w:pPr>
      <w:r>
        <w:rPr>
          <w:rFonts w:ascii="Noto Sans Arabic" w:cs="Noto Sans Arabic" w:eastAsia="Noto Sans Arabic" w:hAnsi="Noto Sans Arabic"/>
          <w:sz w:val="24"/>
          <w:szCs w:val="24"/>
        </w:rPr>
        <w:t xml:space="preserve">۱۸. جمع‌بندی</w:t>
      </w:r>
    </w:p>
    <w:p>
      <w:pPr>
        <w:pStyle w:val="Heading1"/>
        <w:pageBreakBefore/>
        <w:bidi/>
        <w:spacing w:after="200" w:before="200"/>
        <w:jc w:val="right"/>
      </w:pPr>
      <w:r>
        <w:rPr>
          <w:rFonts w:ascii="Noto Sans Arabic" w:cs="Noto Sans Arabic" w:eastAsia="Noto Sans Arabic" w:hAnsi="Noto Sans Arabic"/>
          <w:b/>
          <w:bCs/>
        </w:rPr>
        <w:t xml:space="preserve">۱. مقدمه و معرفی پروژه</w:t>
      </w:r>
    </w:p>
    <w:p>
      <w:pPr>
        <w:bidi/>
        <w:spacing w:after="140" w:line="320"/>
        <w:jc w:val="right"/>
      </w:pPr>
      <w:r>
        <w:rPr>
          <w:rFonts w:ascii="Noto Sans Arabic" w:cs="Noto Sans Arabic" w:eastAsia="Noto Sans Arabic" w:hAnsi="Noto Sans Arabic"/>
          <w:sz w:val="24"/>
          <w:szCs w:val="24"/>
        </w:rPr>
        <w:t xml:space="preserve">SolanaSniper AI یک پلتفرم معاملاتی خودکار مبتنی بر هوش مصنوعی برای شبکه سولانا (Solana) است که برای شناسایی سریع توکن‌های تازه لانچ‌شده (memecoin)، تحلیل ریسک آن‌ها، و اجرای خودکار معامله طراحی شده است. این سیستم در قالب یک مونوریپو (monorepo) با استفاده از npm workspaces توسعه یافته و شامل یک بک‌اند API، یک بات تلگرام، یک داشبورد وب، و یک موتور بازاریابی خودکار است.</w:t>
      </w:r>
    </w:p>
    <w:p>
      <w:pPr>
        <w:bidi/>
        <w:spacing w:after="140" w:line="320"/>
        <w:jc w:val="right"/>
      </w:pPr>
      <w:r>
        <w:rPr>
          <w:rFonts w:ascii="Noto Sans Arabic" w:cs="Noto Sans Arabic" w:eastAsia="Noto Sans Arabic" w:hAnsi="Noto Sans Arabic"/>
          <w:sz w:val="24"/>
          <w:szCs w:val="24"/>
        </w:rPr>
        <w:t xml:space="preserve">هدف عملکردی این پلتفرم، رقابت با ابزارهای شناخته‌شده بازار مانند BullX، Photon، Maestro، Banana Gun، Trojan و BonkBot است (طبق مستندات داخلی پروژه — README.md).</w:t>
      </w:r>
    </w:p>
    <w:p>
      <w:pPr>
        <w:bidi/>
        <w:spacing w:after="140" w:line="320"/>
        <w:jc w:val="right"/>
      </w:pPr>
      <w:r>
        <w:rPr>
          <w:rFonts w:ascii="Noto Sans Arabic" w:cs="Noto Sans Arabic" w:eastAsia="Noto Sans Arabic" w:hAnsi="Noto Sans Arabic"/>
          <w:sz w:val="24"/>
          <w:szCs w:val="24"/>
        </w:rPr>
        <w:t xml:space="preserve">قابلیت‌های اصلی پیاده‌سازی‌شده که در این سند شرح داده می‌شوند شامل موارد زیر است:</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کشف خودکار توکن‌های تازه از چند منبع مستقل (آن‌چین و شبکه‌های اجتماعی)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تحلیل ریسک ترکیبی: سیگنال‌های آن‌چین + امتیازدهی مبتنی بر مدل زبانی هوش مصنوعی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اجرای خودکار خرید/فروش با مدیریت ریسک، حد سود/ضرر و تریلینگ استاپ</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سیستم کارمزد عملکرد و معرفی چندسطحی برای مدل درآمدی پلتفرم</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کنترل کامل کاربر از طریق بات تلگرام و یک داشبورد وب مستقل</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موتور بازاریابی خودکار مبتنی بر هوش مصنوعی برای تولید و انتشار محتوا</w:t>
      </w:r>
    </w:p>
    <w:p>
      <w:pPr>
        <w:pBdr>
          <w:right w:val="single" w:color="999999" w:sz="12"/>
        </w:pBdr>
        <w:bidi/>
        <w:spacing w:after="160" w:line="300"/>
        <w:ind w:right="200"/>
        <w:jc w:val="right"/>
      </w:pPr>
      <w:r>
        <w:rPr>
          <w:rFonts w:ascii="Noto Sans Arabic" w:cs="Noto Sans Arabic" w:eastAsia="Noto Sans Arabic" w:hAnsi="Noto Sans Arabic"/>
          <w:i/>
          <w:iCs/>
          <w:color w:val="555555"/>
          <w:sz w:val="22"/>
          <w:szCs w:val="22"/>
        </w:rPr>
        <w:t xml:space="preserve">روش تهیه این سند: تمام موارد ذکرشده از طریق بررسی مستقیم سورس‌کد فعلی مخزن (apps/api، apps/telegram-bot، apps/dashboard، apps/marketing-engine، packages/shared، packages/ai) استخراج شده‌اند، نه از روی مستندات قدیمی یا فرض‌های کلی.</w:t>
      </w:r>
    </w:p>
    <w:p>
      <w:pPr>
        <w:pStyle w:val="Heading1"/>
        <w:pageBreakBefore/>
        <w:bidi/>
        <w:spacing w:after="200" w:before="200"/>
        <w:jc w:val="right"/>
      </w:pPr>
      <w:r>
        <w:rPr>
          <w:rFonts w:ascii="Noto Sans Arabic" w:cs="Noto Sans Arabic" w:eastAsia="Noto Sans Arabic" w:hAnsi="Noto Sans Arabic"/>
          <w:b/>
          <w:bCs/>
        </w:rPr>
        <w:t xml:space="preserve">۲. معماری کلی سیستم</w:t>
      </w:r>
    </w:p>
    <w:p>
      <w:pPr>
        <w:bidi/>
        <w:spacing w:after="140" w:line="320"/>
        <w:jc w:val="right"/>
      </w:pPr>
      <w:r>
        <w:rPr>
          <w:rFonts w:ascii="Noto Sans Arabic" w:cs="Noto Sans Arabic" w:eastAsia="Noto Sans Arabic" w:hAnsi="Noto Sans Arabic"/>
          <w:sz w:val="24"/>
          <w:szCs w:val="24"/>
        </w:rPr>
        <w:t xml:space="preserve">این پروژه یک مونوریپو مبتنی بر npm workspaces است که چهار اپلیکیشن مستقل و دو پکیج مشترک را در بر می‌گیرد. همه اپلیکیشن‌ها از یک اسکیمای پایگاه‌داده واحد (Prisma / PostgreSQL) استفاده می‌کنند و از طریق Redis برای کش و هماهنگی لحظه‌ای (مانند کلید اضطراری توقف معاملات) ارتباط برقرار می‌کنند.</w:t>
      </w:r>
    </w:p>
    <w:p>
      <w:pPr>
        <w:pStyle w:val="Heading2"/>
        <w:bidi/>
        <w:spacing w:after="120" w:before="200"/>
        <w:jc w:val="right"/>
      </w:pPr>
      <w:r>
        <w:rPr>
          <w:rFonts w:ascii="Noto Sans Arabic" w:cs="Noto Sans Arabic" w:eastAsia="Noto Sans Arabic" w:hAnsi="Noto Sans Arabic"/>
          <w:b/>
          <w:bCs/>
        </w:rPr>
        <w:t xml:space="preserve">اپلیکیشن‌ها</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apps/api — سرور Fastify شامل REST API، WebSocket، موتور کشف توکن، موتور ریسک/هوش‌مصنوعی، و موتور معاملات؛ همچنین تمام پردازش‌های پس‌زمینه (worker) در همین فرآیند اجرا می‌شوند.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apps/telegram-bot — بات تلگرام مبتنی بر کتابخانه grammy؛ رابط اصلی کاربر نهایی برای مدیریت کیف‌پول، پیکربندی اسنایپر، مشاهده پرتفوی، و دریافت اعلان‌ها.</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apps/dashboard — داشبورد وب تک‌صفحه‌ای (SPA) با React 18 + Vite + Tailwind، به‌عنوان رابط جایگزین/تکمیلی بات تلگرام.</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apps/marketing-engine — سرویس مستقل تولید و انتشار خودکار محتوای بازاریابی در تلگرام با استفاده از هوش مصنوعی.</w:t>
      </w:r>
    </w:p>
    <w:p>
      <w:pPr>
        <w:pStyle w:val="Heading2"/>
        <w:bidi/>
        <w:spacing w:after="120" w:before="200"/>
        <w:jc w:val="right"/>
      </w:pPr>
      <w:r>
        <w:rPr>
          <w:rFonts w:ascii="Noto Sans Arabic" w:cs="Noto Sans Arabic" w:eastAsia="Noto Sans Arabic" w:hAnsi="Noto Sans Arabic"/>
          <w:b/>
          <w:bCs/>
        </w:rPr>
        <w:t xml:space="preserve">پکیج‌های مشترک</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packages/shared — اعتبارسنجی متغیرهای محیطی (env)، لاگر، و تایپ‌های مشترک دامنه.</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packages/ai — لایه انتزاعی ارائه‌دهنده هوش مصنوعی (Anthropic Claude / OpenAI) و منطق امتیازدهی ریسک بر پایه مدل زبانی.</w:t>
      </w:r>
    </w:p>
    <w:p>
      <w:pPr>
        <w:pStyle w:val="Heading2"/>
        <w:bidi/>
        <w:spacing w:after="120" w:before="200"/>
        <w:jc w:val="right"/>
      </w:pPr>
      <w:r>
        <w:rPr>
          <w:rFonts w:ascii="Noto Sans Arabic" w:cs="Noto Sans Arabic" w:eastAsia="Noto Sans Arabic" w:hAnsi="Noto Sans Arabic"/>
          <w:b/>
          <w:bCs/>
        </w:rPr>
        <w:t xml:space="preserve">مدل اجرایی</w:t>
      </w:r>
    </w:p>
    <w:p>
      <w:pPr>
        <w:bidi/>
        <w:spacing w:after="140" w:line="320"/>
        <w:jc w:val="right"/>
      </w:pPr>
      <w:r>
        <w:rPr>
          <w:rFonts w:ascii="Noto Sans Arabic" w:cs="Noto Sans Arabic" w:eastAsia="Noto Sans Arabic" w:hAnsi="Noto Sans Arabic"/>
          <w:sz w:val="24"/>
          <w:szCs w:val="24"/>
        </w:rPr>
        <w:t xml:space="preserve">برخلاف معماری‌های میکروسرویس رایج، apps/api یک فرآیند تکی (single-process) است: نقطه ورود server.ts هم سرور HTTP/WebSocket را بالا می‌آورد و هم تمام کارهای زمان‌بندی‌شده (price monitor، migration monitor، پایش توییتر، پایش کانال‌های ترند تلگرام، پولرهای DexScreener، و رجیستری کشف توکن) را در همان پروسه با startBackgroundWorkers راه‌اندازی می‌کند. خاتمه فرآیند با سیگنال‌های SIGINT/SIGTERM به‌صورت graceful (توقف منظم تمام منابع پیش از خروج) انجام می‌شود.</w:t>
      </w:r>
    </w:p>
    <w:p>
      <w:pPr>
        <w:bidi/>
        <w:spacing w:after="140" w:line="320"/>
        <w:jc w:val="right"/>
      </w:pPr>
      <w:r>
        <w:rPr>
          <w:rFonts w:ascii="Noto Sans Arabic" w:cs="Noto Sans Arabic" w:eastAsia="Noto Sans Arabic" w:hAnsi="Noto Sans Arabic"/>
          <w:sz w:val="24"/>
          <w:szCs w:val="24"/>
        </w:rPr>
        <w:t xml:space="preserve">بات تلگرام، داشبورد وب، و موتور بازاریابی هرکدام فرآیند/سرویس مجزای خود را دارند و در Docker Compose یا PM2 به‌صورت مستقل مدیریت می‌شوند.</w:t>
      </w:r>
    </w:p>
    <w:p>
      <w:pPr>
        <w:pStyle w:val="Heading1"/>
        <w:pageBreakBefore/>
        <w:bidi/>
        <w:spacing w:after="200" w:before="200"/>
        <w:jc w:val="right"/>
      </w:pPr>
      <w:r>
        <w:rPr>
          <w:rFonts w:ascii="Noto Sans Arabic" w:cs="Noto Sans Arabic" w:eastAsia="Noto Sans Arabic" w:hAnsi="Noto Sans Arabic"/>
          <w:b/>
          <w:bCs/>
        </w:rPr>
        <w:t xml:space="preserve">۳. مدل داده و پایگاه‌داده</w:t>
      </w:r>
    </w:p>
    <w:p>
      <w:pPr>
        <w:bidi/>
        <w:spacing w:after="140" w:line="320"/>
        <w:jc w:val="right"/>
      </w:pPr>
      <w:r>
        <w:rPr>
          <w:rFonts w:ascii="Noto Sans Arabic" w:cs="Noto Sans Arabic" w:eastAsia="Noto Sans Arabic" w:hAnsi="Noto Sans Arabic"/>
          <w:sz w:val="24"/>
          <w:szCs w:val="24"/>
        </w:rPr>
        <w:t xml:space="preserve">تمام اپلیکیشن‌ها از یک اسکیمای Prisma واحد (apps/api/prisma/schema.prisma) روی PostgreSQL استفاده می‌کنند. جدول زیر مدل‌های اصلی داده را نشان می‌دهد: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F5496" w:color="auto" w:val="clear"/>
            <w:vAlign w:val="center"/>
          </w:tcPr>
          <w:p>
            <w:pPr>
              <w:bidi/>
              <w:jc w:val="right"/>
            </w:pPr>
            <w:r>
              <w:rPr>
                <w:rFonts w:ascii="Noto Sans Arabic" w:cs="Noto Sans Arabic" w:eastAsia="Noto Sans Arabic" w:hAnsi="Noto Sans Arabic"/>
                <w:b/>
                <w:bCs/>
                <w:color w:val="FFFFFF"/>
                <w:sz w:val="22"/>
                <w:szCs w:val="22"/>
              </w:rPr>
              <w:t xml:space="preserve">مدل</w:t>
            </w:r>
          </w:p>
        </w:tc>
        <w:tc>
          <w:tcPr>
            <w:tcW w:type="pct" w:w="72%"/>
            <w:shd w:fill="2F5496" w:color="auto" w:val="clear"/>
            <w:vAlign w:val="center"/>
          </w:tcPr>
          <w:p>
            <w:pPr>
              <w:bidi/>
              <w:jc w:val="right"/>
            </w:pPr>
            <w:r>
              <w:rPr>
                <w:rFonts w:ascii="Noto Sans Arabic" w:cs="Noto Sans Arabic" w:eastAsia="Noto Sans Arabic" w:hAnsi="Noto Sans Arabic"/>
                <w:b/>
                <w:bCs/>
                <w:color w:val="FFFFFF"/>
                <w:sz w:val="22"/>
                <w:szCs w:val="22"/>
              </w:rPr>
              <w:t xml:space="preserve">توضیح</w:t>
            </w:r>
          </w:p>
        </w:tc>
      </w:tr>
      <w:tr>
        <w:tc>
          <w:tcPr>
            <w:tcW w:type="pct" w:w="28%"/>
            <w:vAlign w:val="center"/>
          </w:tcPr>
          <w:p>
            <w:pPr>
              <w:bidi/>
              <w:jc w:val="right"/>
            </w:pPr>
            <w:r>
              <w:rPr>
                <w:rFonts w:ascii="Noto Sans Arabic" w:cs="Noto Sans Arabic" w:eastAsia="Noto Sans Arabic" w:hAnsi="Noto Sans Arabic"/>
                <w:b w:val="false"/>
                <w:bCs w:val="false"/>
                <w:color w:val="000000"/>
                <w:sz w:val="22"/>
                <w:szCs w:val="22"/>
              </w:rPr>
              <w:t xml:space="preserve">User</w:t>
            </w:r>
          </w:p>
        </w:tc>
        <w:tc>
          <w:tcPr>
            <w:tcW w:type="pct" w:w="72%"/>
            <w:vAlign w:val="center"/>
          </w:tcPr>
          <w:p>
            <w:pPr>
              <w:bidi/>
              <w:jc w:val="right"/>
            </w:pPr>
            <w:r>
              <w:rPr>
                <w:rFonts w:ascii="Noto Sans Arabic" w:cs="Noto Sans Arabic" w:eastAsia="Noto Sans Arabic" w:hAnsi="Noto Sans Arabic"/>
                <w:b w:val="false"/>
                <w:bCs w:val="false"/>
                <w:color w:val="000000"/>
                <w:sz w:val="22"/>
                <w:szCs w:val="22"/>
              </w:rPr>
              <w:t xml:space="preserve">حساب کاربری پلتفرم (شناسه تلگرام/ایمیل، نقش، سطح اشتراک، کد معرف، وضعیت پذیرش سیاست کارمزد)</w:t>
            </w:r>
          </w:p>
        </w:tc>
      </w:tr>
      <w:tr>
        <w:tc>
          <w:tcPr>
            <w:tcW w:type="pct" w:w="28%"/>
            <w:vAlign w:val="center"/>
          </w:tcPr>
          <w:p>
            <w:pPr>
              <w:bidi/>
              <w:jc w:val="right"/>
            </w:pPr>
            <w:r>
              <w:rPr>
                <w:rFonts w:ascii="Noto Sans Arabic" w:cs="Noto Sans Arabic" w:eastAsia="Noto Sans Arabic" w:hAnsi="Noto Sans Arabic"/>
                <w:b w:val="false"/>
                <w:bCs w:val="false"/>
                <w:color w:val="000000"/>
                <w:sz w:val="22"/>
                <w:szCs w:val="22"/>
              </w:rPr>
              <w:t xml:space="preserve">Wallet</w:t>
            </w:r>
          </w:p>
        </w:tc>
        <w:tc>
          <w:tcPr>
            <w:tcW w:type="pct" w:w="72%"/>
            <w:vAlign w:val="center"/>
          </w:tcPr>
          <w:p>
            <w:pPr>
              <w:bidi/>
              <w:jc w:val="right"/>
            </w:pPr>
            <w:r>
              <w:rPr>
                <w:rFonts w:ascii="Noto Sans Arabic" w:cs="Noto Sans Arabic" w:eastAsia="Noto Sans Arabic" w:hAnsi="Noto Sans Arabic"/>
                <w:b w:val="false"/>
                <w:bCs w:val="false"/>
                <w:color w:val="000000"/>
                <w:sz w:val="22"/>
                <w:szCs w:val="22"/>
              </w:rPr>
              <w:t xml:space="preserve">کیف‌پول سولانای کاربر؛ کلید خصوصی به‌صورت رمزنگاری‌شده (AES-256-GCM) ذخیره می‌شود</w:t>
            </w:r>
          </w:p>
        </w:tc>
      </w:tr>
      <w:tr>
        <w:tc>
          <w:tcPr>
            <w:tcW w:type="pct" w:w="28%"/>
            <w:vAlign w:val="center"/>
          </w:tcPr>
          <w:p>
            <w:pPr>
              <w:bidi/>
              <w:jc w:val="right"/>
            </w:pPr>
            <w:r>
              <w:rPr>
                <w:rFonts w:ascii="Noto Sans Arabic" w:cs="Noto Sans Arabic" w:eastAsia="Noto Sans Arabic" w:hAnsi="Noto Sans Arabic"/>
                <w:b w:val="false"/>
                <w:bCs w:val="false"/>
                <w:color w:val="000000"/>
                <w:sz w:val="22"/>
                <w:szCs w:val="22"/>
              </w:rPr>
              <w:t xml:space="preserve">Token</w:t>
            </w:r>
          </w:p>
        </w:tc>
        <w:tc>
          <w:tcPr>
            <w:tcW w:type="pct" w:w="72%"/>
            <w:vAlign w:val="center"/>
          </w:tcPr>
          <w:p>
            <w:pPr>
              <w:bidi/>
              <w:jc w:val="right"/>
            </w:pPr>
            <w:r>
              <w:rPr>
                <w:rFonts w:ascii="Noto Sans Arabic" w:cs="Noto Sans Arabic" w:eastAsia="Noto Sans Arabic" w:hAnsi="Noto Sans Arabic"/>
                <w:b w:val="false"/>
                <w:bCs w:val="false"/>
                <w:color w:val="000000"/>
                <w:sz w:val="22"/>
                <w:szCs w:val="22"/>
              </w:rPr>
              <w:t xml:space="preserve">توکن کشف‌شده/قابل‌معامله همراه با صرافی، نقدینگی، امتیاز ریسک/هوش‌مصنوعی و منبع کشف</w:t>
            </w:r>
          </w:p>
        </w:tc>
      </w:tr>
      <w:tr>
        <w:tc>
          <w:tcPr>
            <w:tcW w:type="pct" w:w="28%"/>
            <w:vAlign w:val="center"/>
          </w:tcPr>
          <w:p>
            <w:pPr>
              <w:bidi/>
              <w:jc w:val="right"/>
            </w:pPr>
            <w:r>
              <w:rPr>
                <w:rFonts w:ascii="Noto Sans Arabic" w:cs="Noto Sans Arabic" w:eastAsia="Noto Sans Arabic" w:hAnsi="Noto Sans Arabic"/>
                <w:b w:val="false"/>
                <w:bCs w:val="false"/>
                <w:color w:val="000000"/>
                <w:sz w:val="22"/>
                <w:szCs w:val="22"/>
              </w:rPr>
              <w:t xml:space="preserve">Trade</w:t>
            </w:r>
          </w:p>
        </w:tc>
        <w:tc>
          <w:tcPr>
            <w:tcW w:type="pct" w:w="72%"/>
            <w:vAlign w:val="center"/>
          </w:tcPr>
          <w:p>
            <w:pPr>
              <w:bidi/>
              <w:jc w:val="right"/>
            </w:pPr>
            <w:r>
              <w:rPr>
                <w:rFonts w:ascii="Noto Sans Arabic" w:cs="Noto Sans Arabic" w:eastAsia="Noto Sans Arabic" w:hAnsi="Noto Sans Arabic"/>
                <w:b w:val="false"/>
                <w:bCs w:val="false"/>
                <w:color w:val="000000"/>
                <w:sz w:val="22"/>
                <w:szCs w:val="22"/>
              </w:rPr>
              <w:t xml:space="preserve">یک سفارش/فیل خرید یا فروش (مقدار، قیمت، امضای تراکنش، لغزش، نکته Jito، پرچم معامله کاغذی)</w:t>
            </w:r>
          </w:p>
        </w:tc>
      </w:tr>
      <w:tr>
        <w:tc>
          <w:tcPr>
            <w:tcW w:type="pct" w:w="28%"/>
            <w:vAlign w:val="center"/>
          </w:tcPr>
          <w:p>
            <w:pPr>
              <w:bidi/>
              <w:jc w:val="right"/>
            </w:pPr>
            <w:r>
              <w:rPr>
                <w:rFonts w:ascii="Noto Sans Arabic" w:cs="Noto Sans Arabic" w:eastAsia="Noto Sans Arabic" w:hAnsi="Noto Sans Arabic"/>
                <w:b w:val="false"/>
                <w:bCs w:val="false"/>
                <w:color w:val="000000"/>
                <w:sz w:val="22"/>
                <w:szCs w:val="22"/>
              </w:rPr>
              <w:t xml:space="preserve">Position</w:t>
            </w:r>
          </w:p>
        </w:tc>
        <w:tc>
          <w:tcPr>
            <w:tcW w:type="pct" w:w="72%"/>
            <w:vAlign w:val="center"/>
          </w:tcPr>
          <w:p>
            <w:pPr>
              <w:bidi/>
              <w:jc w:val="right"/>
            </w:pPr>
            <w:r>
              <w:rPr>
                <w:rFonts w:ascii="Noto Sans Arabic" w:cs="Noto Sans Arabic" w:eastAsia="Noto Sans Arabic" w:hAnsi="Noto Sans Arabic"/>
                <w:b w:val="false"/>
                <w:bCs w:val="false"/>
                <w:color w:val="000000"/>
                <w:sz w:val="22"/>
                <w:szCs w:val="22"/>
              </w:rPr>
              <w:t xml:space="preserve">یک موقعیت باز/بسته مشتق‌شده از معاملات، همراه با تنظیمات TP/SL/تریلینگ استاپ منجمدشده در لحظه باز شدن</w:t>
            </w:r>
          </w:p>
        </w:tc>
      </w:tr>
      <w:tr>
        <w:tc>
          <w:tcPr>
            <w:tcW w:type="pct" w:w="28%"/>
            <w:vAlign w:val="center"/>
          </w:tcPr>
          <w:p>
            <w:pPr>
              <w:bidi/>
              <w:jc w:val="right"/>
            </w:pPr>
            <w:r>
              <w:rPr>
                <w:rFonts w:ascii="Noto Sans Arabic" w:cs="Noto Sans Arabic" w:eastAsia="Noto Sans Arabic" w:hAnsi="Noto Sans Arabic"/>
                <w:b w:val="false"/>
                <w:bCs w:val="false"/>
                <w:color w:val="000000"/>
                <w:sz w:val="22"/>
                <w:szCs w:val="22"/>
              </w:rPr>
              <w:t xml:space="preserve">SnipeConfig</w:t>
            </w:r>
          </w:p>
        </w:tc>
        <w:tc>
          <w:tcPr>
            <w:tcW w:type="pct" w:w="72%"/>
            <w:vAlign w:val="center"/>
          </w:tcPr>
          <w:p>
            <w:pPr>
              <w:bidi/>
              <w:jc w:val="right"/>
            </w:pPr>
            <w:r>
              <w:rPr>
                <w:rFonts w:ascii="Noto Sans Arabic" w:cs="Noto Sans Arabic" w:eastAsia="Noto Sans Arabic" w:hAnsi="Noto Sans Arabic"/>
                <w:b w:val="false"/>
                <w:bCs w:val="false"/>
                <w:color w:val="000000"/>
                <w:sz w:val="22"/>
                <w:szCs w:val="22"/>
              </w:rPr>
              <w:t xml:space="preserve">استراتژی خودکار خرید/اسنایپ کاربر (اندازه خرید، لغزش، حداقل نقدینگی/امتیاز، درصدهای خروج)</w:t>
            </w:r>
          </w:p>
        </w:tc>
      </w:tr>
      <w:tr>
        <w:tc>
          <w:tcPr>
            <w:tcW w:type="pct" w:w="28%"/>
            <w:vAlign w:val="center"/>
          </w:tcPr>
          <w:p>
            <w:pPr>
              <w:bidi/>
              <w:jc w:val="right"/>
            </w:pPr>
            <w:r>
              <w:rPr>
                <w:rFonts w:ascii="Noto Sans Arabic" w:cs="Noto Sans Arabic" w:eastAsia="Noto Sans Arabic" w:hAnsi="Noto Sans Arabic"/>
                <w:b w:val="false"/>
                <w:bCs w:val="false"/>
                <w:color w:val="000000"/>
                <w:sz w:val="22"/>
                <w:szCs w:val="22"/>
              </w:rPr>
              <w:t xml:space="preserve">SmartWallet</w:t>
            </w:r>
          </w:p>
        </w:tc>
        <w:tc>
          <w:tcPr>
            <w:tcW w:type="pct" w:w="72%"/>
            <w:vAlign w:val="center"/>
          </w:tcPr>
          <w:p>
            <w:pPr>
              <w:bidi/>
              <w:jc w:val="right"/>
            </w:pPr>
            <w:r>
              <w:rPr>
                <w:rFonts w:ascii="Noto Sans Arabic" w:cs="Noto Sans Arabic" w:eastAsia="Noto Sans Arabic" w:hAnsi="Noto Sans Arabic"/>
                <w:b w:val="false"/>
                <w:bCs w:val="false"/>
                <w:color w:val="000000"/>
                <w:sz w:val="22"/>
                <w:szCs w:val="22"/>
              </w:rPr>
              <w:t xml:space="preserve">کیف‌پول خارجی ردیابی‌شده (نرخ برد، سود کل) برای کشف کپی‌تریدینگ</w:t>
            </w:r>
          </w:p>
        </w:tc>
      </w:tr>
      <w:tr>
        <w:tc>
          <w:tcPr>
            <w:tcW w:type="pct" w:w="28%"/>
            <w:vAlign w:val="center"/>
          </w:tcPr>
          <w:p>
            <w:pPr>
              <w:bidi/>
              <w:jc w:val="right"/>
            </w:pPr>
            <w:r>
              <w:rPr>
                <w:rFonts w:ascii="Noto Sans Arabic" w:cs="Noto Sans Arabic" w:eastAsia="Noto Sans Arabic" w:hAnsi="Noto Sans Arabic"/>
                <w:b w:val="false"/>
                <w:bCs w:val="false"/>
                <w:color w:val="000000"/>
                <w:sz w:val="22"/>
                <w:szCs w:val="22"/>
              </w:rPr>
              <w:t xml:space="preserve">CopyTradeConfig</w:t>
            </w:r>
          </w:p>
        </w:tc>
        <w:tc>
          <w:tcPr>
            <w:tcW w:type="pct" w:w="72%"/>
            <w:vAlign w:val="center"/>
          </w:tcPr>
          <w:p>
            <w:pPr>
              <w:bidi/>
              <w:jc w:val="right"/>
            </w:pPr>
            <w:r>
              <w:rPr>
                <w:rFonts w:ascii="Noto Sans Arabic" w:cs="Noto Sans Arabic" w:eastAsia="Noto Sans Arabic" w:hAnsi="Noto Sans Arabic"/>
                <w:b w:val="false"/>
                <w:bCs w:val="false"/>
                <w:color w:val="000000"/>
                <w:sz w:val="22"/>
                <w:szCs w:val="22"/>
              </w:rPr>
              <w:t xml:space="preserve">قانون کاربر برای کپی‌کردن معاملات یک SmartWallet با اندازه قابل‌تنظیم</w:t>
            </w:r>
          </w:p>
        </w:tc>
      </w:tr>
      <w:tr>
        <w:tc>
          <w:tcPr>
            <w:tcW w:type="pct" w:w="28%"/>
            <w:vAlign w:val="center"/>
          </w:tcPr>
          <w:p>
            <w:pPr>
              <w:bidi/>
              <w:jc w:val="right"/>
            </w:pPr>
            <w:r>
              <w:rPr>
                <w:rFonts w:ascii="Noto Sans Arabic" w:cs="Noto Sans Arabic" w:eastAsia="Noto Sans Arabic" w:hAnsi="Noto Sans Arabic"/>
                <w:b w:val="false"/>
                <w:bCs w:val="false"/>
                <w:color w:val="000000"/>
                <w:sz w:val="22"/>
                <w:szCs w:val="22"/>
              </w:rPr>
              <w:t xml:space="preserve">WatchlistItem</w:t>
            </w:r>
          </w:p>
        </w:tc>
        <w:tc>
          <w:tcPr>
            <w:tcW w:type="pct" w:w="72%"/>
            <w:vAlign w:val="center"/>
          </w:tcPr>
          <w:p>
            <w:pPr>
              <w:bidi/>
              <w:jc w:val="right"/>
            </w:pPr>
            <w:r>
              <w:rPr>
                <w:rFonts w:ascii="Noto Sans Arabic" w:cs="Noto Sans Arabic" w:eastAsia="Noto Sans Arabic" w:hAnsi="Noto Sans Arabic"/>
                <w:b w:val="false"/>
                <w:bCs w:val="false"/>
                <w:color w:val="000000"/>
                <w:sz w:val="22"/>
                <w:szCs w:val="22"/>
              </w:rPr>
              <w:t xml:space="preserve">توکن مورد علاقه/یادداشت‌شده توسط کاربر</w:t>
            </w:r>
          </w:p>
        </w:tc>
      </w:tr>
      <w:tr>
        <w:tc>
          <w:tcPr>
            <w:tcW w:type="pct" w:w="28%"/>
            <w:vAlign w:val="center"/>
          </w:tcPr>
          <w:p>
            <w:pPr>
              <w:bidi/>
              <w:jc w:val="right"/>
            </w:pPr>
            <w:r>
              <w:rPr>
                <w:rFonts w:ascii="Noto Sans Arabic" w:cs="Noto Sans Arabic" w:eastAsia="Noto Sans Arabic" w:hAnsi="Noto Sans Arabic"/>
                <w:b w:val="false"/>
                <w:bCs w:val="false"/>
                <w:color w:val="000000"/>
                <w:sz w:val="22"/>
                <w:szCs w:val="22"/>
              </w:rPr>
              <w:t xml:space="preserve">MarketingPost</w:t>
            </w:r>
          </w:p>
        </w:tc>
        <w:tc>
          <w:tcPr>
            <w:tcW w:type="pct" w:w="72%"/>
            <w:vAlign w:val="center"/>
          </w:tcPr>
          <w:p>
            <w:pPr>
              <w:bidi/>
              <w:jc w:val="right"/>
            </w:pPr>
            <w:r>
              <w:rPr>
                <w:rFonts w:ascii="Noto Sans Arabic" w:cs="Noto Sans Arabic" w:eastAsia="Noto Sans Arabic" w:hAnsi="Noto Sans Arabic"/>
                <w:b w:val="false"/>
                <w:bCs w:val="false"/>
                <w:color w:val="000000"/>
                <w:sz w:val="22"/>
                <w:szCs w:val="22"/>
              </w:rPr>
              <w:t xml:space="preserve">پست بازاریابی تولیدشده (دسته‌بندی، هش ضدتکرار، متن، دکمه‌ها، زمان انتشار)</w:t>
            </w:r>
          </w:p>
        </w:tc>
      </w:tr>
      <w:tr>
        <w:tc>
          <w:tcPr>
            <w:tcW w:type="pct" w:w="28%"/>
            <w:vAlign w:val="center"/>
          </w:tcPr>
          <w:p>
            <w:pPr>
              <w:bidi/>
              <w:jc w:val="right"/>
            </w:pPr>
            <w:r>
              <w:rPr>
                <w:rFonts w:ascii="Noto Sans Arabic" w:cs="Noto Sans Arabic" w:eastAsia="Noto Sans Arabic" w:hAnsi="Noto Sans Arabic"/>
                <w:b w:val="false"/>
                <w:bCs w:val="false"/>
                <w:color w:val="000000"/>
                <w:sz w:val="22"/>
                <w:szCs w:val="22"/>
              </w:rPr>
              <w:t xml:space="preserve">AuditLog</w:t>
            </w:r>
          </w:p>
        </w:tc>
        <w:tc>
          <w:tcPr>
            <w:tcW w:type="pct" w:w="72%"/>
            <w:vAlign w:val="center"/>
          </w:tcPr>
          <w:p>
            <w:pPr>
              <w:bidi/>
              <w:jc w:val="right"/>
            </w:pPr>
            <w:r>
              <w:rPr>
                <w:rFonts w:ascii="Noto Sans Arabic" w:cs="Noto Sans Arabic" w:eastAsia="Noto Sans Arabic" w:hAnsi="Noto Sans Arabic"/>
                <w:b w:val="false"/>
                <w:bCs w:val="false"/>
                <w:color w:val="000000"/>
                <w:sz w:val="22"/>
                <w:szCs w:val="22"/>
              </w:rPr>
              <w:t xml:space="preserve">ردپای عملیات حساس کاربران و ادمین‌ها</w:t>
            </w:r>
          </w:p>
        </w:tc>
      </w:tr>
      <w:tr>
        <w:tc>
          <w:tcPr>
            <w:tcW w:type="pct" w:w="28%"/>
            <w:vAlign w:val="center"/>
          </w:tcPr>
          <w:p>
            <w:pPr>
              <w:bidi/>
              <w:jc w:val="right"/>
            </w:pPr>
            <w:r>
              <w:rPr>
                <w:rFonts w:ascii="Noto Sans Arabic" w:cs="Noto Sans Arabic" w:eastAsia="Noto Sans Arabic" w:hAnsi="Noto Sans Arabic"/>
                <w:b w:val="false"/>
                <w:bCs w:val="false"/>
                <w:color w:val="000000"/>
                <w:sz w:val="22"/>
                <w:szCs w:val="22"/>
              </w:rPr>
              <w:t xml:space="preserve">BlacklistEntry</w:t>
            </w:r>
          </w:p>
        </w:tc>
        <w:tc>
          <w:tcPr>
            <w:tcW w:type="pct" w:w="72%"/>
            <w:vAlign w:val="center"/>
          </w:tcPr>
          <w:p>
            <w:pPr>
              <w:bidi/>
              <w:jc w:val="right"/>
            </w:pPr>
            <w:r>
              <w:rPr>
                <w:rFonts w:ascii="Noto Sans Arabic" w:cs="Noto Sans Arabic" w:eastAsia="Noto Sans Arabic" w:hAnsi="Noto Sans Arabic"/>
                <w:b w:val="false"/>
                <w:bCs w:val="false"/>
                <w:color w:val="000000"/>
                <w:sz w:val="22"/>
                <w:szCs w:val="22"/>
              </w:rPr>
              <w:t xml:space="preserve">فهرست سیاه توکن‌ها/دیپلویرهای مسدود پیش از ورود به منطق معامله</w:t>
            </w:r>
          </w:p>
        </w:tc>
      </w:tr>
      <w:tr>
        <w:tc>
          <w:tcPr>
            <w:tcW w:type="pct" w:w="28%"/>
            <w:vAlign w:val="center"/>
          </w:tcPr>
          <w:p>
            <w:pPr>
              <w:bidi/>
              <w:jc w:val="right"/>
            </w:pPr>
            <w:r>
              <w:rPr>
                <w:rFonts w:ascii="Noto Sans Arabic" w:cs="Noto Sans Arabic" w:eastAsia="Noto Sans Arabic" w:hAnsi="Noto Sans Arabic"/>
                <w:b w:val="false"/>
                <w:bCs w:val="false"/>
                <w:color w:val="000000"/>
                <w:sz w:val="22"/>
                <w:szCs w:val="22"/>
              </w:rPr>
              <w:t xml:space="preserve">BusinessSettings</w:t>
            </w:r>
          </w:p>
        </w:tc>
        <w:tc>
          <w:tcPr>
            <w:tcW w:type="pct" w:w="72%"/>
            <w:vAlign w:val="center"/>
          </w:tcPr>
          <w:p>
            <w:pPr>
              <w:bidi/>
              <w:jc w:val="right"/>
            </w:pPr>
            <w:r>
              <w:rPr>
                <w:rFonts w:ascii="Noto Sans Arabic" w:cs="Noto Sans Arabic" w:eastAsia="Noto Sans Arabic" w:hAnsi="Noto Sans Arabic"/>
                <w:b w:val="false"/>
                <w:bCs w:val="false"/>
                <w:color w:val="000000"/>
                <w:sz w:val="22"/>
                <w:szCs w:val="22"/>
              </w:rPr>
              <w:t xml:space="preserve">ردیف یکتای تنظیمات سراسری کارمزد عملکرد و پارامترهای برنامه معرفی</w:t>
            </w:r>
          </w:p>
        </w:tc>
      </w:tr>
      <w:tr>
        <w:tc>
          <w:tcPr>
            <w:tcW w:type="pct" w:w="28%"/>
            <w:vAlign w:val="center"/>
          </w:tcPr>
          <w:p>
            <w:pPr>
              <w:bidi/>
              <w:jc w:val="right"/>
            </w:pPr>
            <w:r>
              <w:rPr>
                <w:rFonts w:ascii="Noto Sans Arabic" w:cs="Noto Sans Arabic" w:eastAsia="Noto Sans Arabic" w:hAnsi="Noto Sans Arabic"/>
                <w:b w:val="false"/>
                <w:bCs w:val="false"/>
                <w:color w:val="000000"/>
                <w:sz w:val="22"/>
                <w:szCs w:val="22"/>
              </w:rPr>
              <w:t xml:space="preserve">ReferralLevelConfig</w:t>
            </w:r>
          </w:p>
        </w:tc>
        <w:tc>
          <w:tcPr>
            <w:tcW w:type="pct" w:w="72%"/>
            <w:vAlign w:val="center"/>
          </w:tcPr>
          <w:p>
            <w:pPr>
              <w:bidi/>
              <w:jc w:val="right"/>
            </w:pPr>
            <w:r>
              <w:rPr>
                <w:rFonts w:ascii="Noto Sans Arabic" w:cs="Noto Sans Arabic" w:eastAsia="Noto Sans Arabic" w:hAnsi="Noto Sans Arabic"/>
                <w:b w:val="false"/>
                <w:bCs w:val="false"/>
                <w:color w:val="000000"/>
                <w:sz w:val="22"/>
                <w:szCs w:val="22"/>
              </w:rPr>
              <w:t xml:space="preserve">پیکربندی درصد پرداخت هر سطح از زنجیره معرفی</w:t>
            </w:r>
          </w:p>
        </w:tc>
      </w:tr>
      <w:tr>
        <w:tc>
          <w:tcPr>
            <w:tcW w:type="pct" w:w="28%"/>
            <w:vAlign w:val="center"/>
          </w:tcPr>
          <w:p>
            <w:pPr>
              <w:bidi/>
              <w:jc w:val="right"/>
            </w:pPr>
            <w:r>
              <w:rPr>
                <w:rFonts w:ascii="Noto Sans Arabic" w:cs="Noto Sans Arabic" w:eastAsia="Noto Sans Arabic" w:hAnsi="Noto Sans Arabic"/>
                <w:b w:val="false"/>
                <w:bCs w:val="false"/>
                <w:color w:val="000000"/>
                <w:sz w:val="22"/>
                <w:szCs w:val="22"/>
              </w:rPr>
              <w:t xml:space="preserve">PerformanceFeeLedger</w:t>
            </w:r>
          </w:p>
        </w:tc>
        <w:tc>
          <w:tcPr>
            <w:tcW w:type="pct" w:w="72%"/>
            <w:vAlign w:val="center"/>
          </w:tcPr>
          <w:p>
            <w:pPr>
              <w:bidi/>
              <w:jc w:val="right"/>
            </w:pPr>
            <w:r>
              <w:rPr>
                <w:rFonts w:ascii="Noto Sans Arabic" w:cs="Noto Sans Arabic" w:eastAsia="Noto Sans Arabic" w:hAnsi="Noto Sans Arabic"/>
                <w:b w:val="false"/>
                <w:bCs w:val="false"/>
                <w:color w:val="000000"/>
                <w:sz w:val="22"/>
                <w:szCs w:val="22"/>
              </w:rPr>
              <w:t xml:space="preserve">ثبت هر کارمزد عملکرد کسرشده از یک موقعیت بسته‌شده سودده</w:t>
            </w:r>
          </w:p>
        </w:tc>
      </w:tr>
      <w:tr>
        <w:tc>
          <w:tcPr>
            <w:tcW w:type="pct" w:w="28%"/>
            <w:vAlign w:val="center"/>
          </w:tcPr>
          <w:p>
            <w:pPr>
              <w:bidi/>
              <w:jc w:val="right"/>
            </w:pPr>
            <w:r>
              <w:rPr>
                <w:rFonts w:ascii="Noto Sans Arabic" w:cs="Noto Sans Arabic" w:eastAsia="Noto Sans Arabic" w:hAnsi="Noto Sans Arabic"/>
                <w:b w:val="false"/>
                <w:bCs w:val="false"/>
                <w:color w:val="000000"/>
                <w:sz w:val="22"/>
                <w:szCs w:val="22"/>
              </w:rPr>
              <w:t xml:space="preserve">ReferralReward</w:t>
            </w:r>
          </w:p>
        </w:tc>
        <w:tc>
          <w:tcPr>
            <w:tcW w:type="pct" w:w="72%"/>
            <w:vAlign w:val="center"/>
          </w:tcPr>
          <w:p>
            <w:pPr>
              <w:bidi/>
              <w:jc w:val="right"/>
            </w:pPr>
            <w:r>
              <w:rPr>
                <w:rFonts w:ascii="Noto Sans Arabic" w:cs="Noto Sans Arabic" w:eastAsia="Noto Sans Arabic" w:hAnsi="Noto Sans Arabic"/>
                <w:b w:val="false"/>
                <w:bCs w:val="false"/>
                <w:color w:val="000000"/>
                <w:sz w:val="22"/>
                <w:szCs w:val="22"/>
              </w:rPr>
              <w:t xml:space="preserve">ثبت هر پاداش معرفی به ازای هر معرف و هر سطح، منتسب به یک رکورد کارمزد عملکرد</w:t>
            </w:r>
          </w:p>
        </w:tc>
      </w:tr>
    </w:tbl>
    <w:p>
      <w:pPr>
        <w:spacing w:after="100"/>
      </w:pPr>
    </w:p>
    <w:p>
      <w:pPr>
        <w:bidi/>
        <w:spacing w:after="140" w:line="320"/>
        <w:jc w:val="right"/>
      </w:pPr>
      <w:r>
        <w:rPr>
          <w:rFonts w:ascii="Noto Sans Arabic" w:cs="Noto Sans Arabic" w:eastAsia="Noto Sans Arabic" w:hAnsi="Noto Sans Arabic"/>
          <w:sz w:val="24"/>
          <w:szCs w:val="24"/>
        </w:rPr>
        <w:t xml:space="preserve">آخرین مهاجرت پایگاه‌داده (20260712071500_add_discovery_v2_dexs) صرفاً افزودنی است و سه مقدار جدید به enum صرافی‌ها (RAYDIUM_CLMM، OPENBOOK، MOONSHOT) برای گسترش پایش صرافی‌های بومی (نسخه ۲ موتور کشف) اضافه می‌کند، بدون تغییر ستون یا جدول موجود. دو مهاجرت پیش از آن، اضافه‌شدن سیستم کارمزد عملکرد/معرفی را نشان می‌دهند که به‌تازگی به سیستم افزوده شده است.</w:t>
      </w:r>
    </w:p>
    <w:p>
      <w:pPr>
        <w:pStyle w:val="Heading1"/>
        <w:pageBreakBefore/>
        <w:bidi/>
        <w:spacing w:after="200" w:before="200"/>
        <w:jc w:val="right"/>
      </w:pPr>
      <w:r>
        <w:rPr>
          <w:rFonts w:ascii="Noto Sans Arabic" w:cs="Noto Sans Arabic" w:eastAsia="Noto Sans Arabic" w:hAnsi="Noto Sans Arabic"/>
          <w:b/>
          <w:bCs/>
        </w:rPr>
        <w:t xml:space="preserve">۴. هسته بک‌اند (API)</w:t>
      </w:r>
    </w:p>
    <w:p>
      <w:pPr>
        <w:pStyle w:val="Heading2"/>
        <w:bidi/>
        <w:spacing w:after="120" w:before="200"/>
        <w:jc w:val="right"/>
      </w:pPr>
      <w:r>
        <w:rPr>
          <w:rFonts w:ascii="Noto Sans Arabic" w:cs="Noto Sans Arabic" w:eastAsia="Noto Sans Arabic" w:hAnsi="Noto Sans Arabic"/>
          <w:b/>
          <w:bCs/>
        </w:rPr>
        <w:t xml:space="preserve">۴٫۱ راه‌اندازی و پردازش‌های پس‌زمینه</w:t>
      </w:r>
    </w:p>
    <w:p>
      <w:pPr>
        <w:bidi/>
        <w:spacing w:after="140" w:line="320"/>
        <w:jc w:val="right"/>
      </w:pPr>
      <w:r>
        <w:rPr>
          <w:rFonts w:ascii="Noto Sans Arabic" w:cs="Noto Sans Arabic" w:eastAsia="Noto Sans Arabic" w:hAnsi="Noto Sans Arabic"/>
          <w:sz w:val="24"/>
          <w:szCs w:val="24"/>
        </w:rPr>
        <w:t xml:space="preserve">سرور بر پایه Fastify ساخته شده و پلاگین‌های helmet، CORS، rate-limit، اتصال Prisma/Redis، احراز هویت JWT و WebSocket را در بوت‌آپ ثبت می‌کند. علاوه بر حدود ۱۳ ماژول مسیر REST، سیستم رویداد کارمزد/معرفی (registerFeeSystem) نیز یک‌بار در زمان بوت روی صف رویدادهای داخلی (event bus) ثبت می‌شود.</w:t>
      </w:r>
    </w:p>
    <w:p>
      <w:pPr>
        <w:bidi/>
        <w:spacing w:after="140" w:line="320"/>
        <w:jc w:val="right"/>
      </w:pPr>
      <w:r>
        <w:rPr>
          <w:rFonts w:ascii="Noto Sans Arabic" w:cs="Noto Sans Arabic" w:eastAsia="Noto Sans Arabic" w:hAnsi="Noto Sans Arabic"/>
          <w:sz w:val="24"/>
          <w:szCs w:val="24"/>
        </w:rPr>
        <w:t xml:space="preserve">فرآیندهای زمان‌بندی‌شده‌ای که به‌صورت دوره‌ای در پس‌زمینه اجرا می‌شوند: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پایش قیمت موقعیت‌های باز (Price Monitor) برای اجرای TP/SL/تریلینگ استاپ</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پایش مهاجرت توکن بین صرافی‌ها (Migration Monitor)</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پایش توییتر/X برای کلیدواژه‌های پیکربندی‌شده (اختیاری، در صورت وجود توکن API)</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پایش کانال‌های ترند تلگرام (اختیاری، پیش‌فرض غیرفعال)</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پولرهای دوره‌ای DexScreener برای توکن‌های Boosted و پروفایل‌های تازه (اختیاری، پیش‌فرض غیرفعال)</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رجیستری کشف توکن با ضربان قلب (heartbeat) خودترمیم‌گر که هر منبع ناسالم را پس از دو بررسی متوالی ناموفق، ری‌استارت می‌کند</w:t>
      </w:r>
    </w:p>
    <w:p>
      <w:pPr>
        <w:bidi/>
        <w:spacing w:after="140" w:line="320"/>
        <w:jc w:val="right"/>
      </w:pPr>
      <w:r>
        <w:rPr>
          <w:rFonts w:ascii="Noto Sans Arabic" w:cs="Noto Sans Arabic" w:eastAsia="Noto Sans Arabic" w:hAnsi="Noto Sans Arabic"/>
          <w:sz w:val="24"/>
          <w:szCs w:val="24"/>
        </w:rPr>
        <w:t xml:space="preserve">خاتمه فرآیند به‌صورت graceful است: سیگنال‌های SIGINT/SIGTERM ابتدا تمام منابع کشف، پایشگرها، و پولرها را متوقف می‌کنند و سپس سرور بسته می‌شود.</w:t>
      </w:r>
    </w:p>
    <w:p>
      <w:pPr>
        <w:pStyle w:val="Heading2"/>
        <w:bidi/>
        <w:spacing w:after="120" w:before="200"/>
        <w:jc w:val="right"/>
      </w:pPr>
      <w:r>
        <w:rPr>
          <w:rFonts w:ascii="Noto Sans Arabic" w:cs="Noto Sans Arabic" w:eastAsia="Noto Sans Arabic" w:hAnsi="Noto Sans Arabic"/>
          <w:b/>
          <w:bCs/>
        </w:rPr>
        <w:t xml:space="preserve">۴٫۲ امنیت و احراز هویت</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احراز هویت JWT (اعتبار توکن ۷ روزه) با دکوریتورهای authenticate و requireAdmin برای مسیرهای محافظت‌شده</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محدودسازی نرخ درخواست (Rate Limiting): ۱۰۰ درخواست در دقیقه به‌صورت سراسری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هدرهای امنیتی استاندارد از طریق Helmet</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CORS با مبدأ قابل‌تنظیم (CORS_ORIGIN) و پشتیبانی از credentials</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تنظیم trustProxy برای تشخیص صحیح IP واقعی کاربر پشت پراکسی معکوس Nginx (ضروری برای صحت Rate Limiting)</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ثبت رویدادهای حساس (ساخت/ایمپورت کیف‌پول، ورود/ثبت‌نام) در جدول AuditLog</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کلید اضطراری توقف معاملات (Kill Switch) مبتنی بر Redis با پشتیبان env، که پیش از هر خرید بررسی می‌شود</w:t>
      </w:r>
    </w:p>
    <w:p>
      <w:pPr>
        <w:pStyle w:val="Heading2"/>
        <w:bidi/>
        <w:spacing w:after="120" w:before="200"/>
        <w:jc w:val="right"/>
      </w:pPr>
      <w:r>
        <w:rPr>
          <w:rFonts w:ascii="Noto Sans Arabic" w:cs="Noto Sans Arabic" w:eastAsia="Noto Sans Arabic" w:hAnsi="Noto Sans Arabic"/>
          <w:b/>
          <w:bCs/>
        </w:rPr>
        <w:t xml:space="preserve">۴٫۳ پیکربندی سیستم</w:t>
      </w:r>
    </w:p>
    <w:p>
      <w:pPr>
        <w:bidi/>
        <w:spacing w:after="140" w:line="320"/>
        <w:jc w:val="right"/>
      </w:pPr>
      <w:r>
        <w:rPr>
          <w:rFonts w:ascii="Noto Sans Arabic" w:cs="Noto Sans Arabic" w:eastAsia="Noto Sans Arabic" w:hAnsi="Noto Sans Arabic"/>
          <w:sz w:val="24"/>
          <w:szCs w:val="24"/>
        </w:rPr>
        <w:t xml:space="preserve">متغیرهای محیطی کلیدی که رفتار سیستم را تعیین می‌کنند: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استخر ارائه‌دهندگان RPC سولانا: Helius (اصلی)، QuickNode، Chainstack، و آدرس‌های RPC پشتیبان اضافی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محدودیت‌های ایمنی معاملات: حداکثر اندازه هر معامله، سقف زیان روزانه، حداکثر تعداد موقعیت باز همزمان، حداقل ذخیره SOL کیف‌پول</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سوییچ معامله زنده/کاغذی (LIVE_TRADING / PAPER_TRADING) که در بوت با بررسی آمادگی سیستم ایمنی تایید می‌شود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سقف کارمزد اولویت تراکنش (MAX_PRIORITY_FEE_LAMPORTS)</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آدرس بلاک‌انجین Jito برای ارسال باندل تراکنش (اختیاری)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کلیدهای ارائه‌دهنده هوش مصنوعی (Anthropic و/یا OpenAI)</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اعتبارنامه‌های بات تلگرام، توییتر/X، و کانال‌های ترند تلگرام</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آستانه‌های گیت اطلاع‌رسانی (حداقل نقدینگی و حداقل امتیاز هوش‌مصنوعی برای ارسال هشدار)</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کلید رمزنگاری کیف‌پول (ENCRYPTION_KEY) و کلید JWT (JWT_SECRET)</w:t>
      </w:r>
    </w:p>
    <w:p>
      <w:pPr>
        <w:pStyle w:val="Heading1"/>
        <w:pageBreakBefore/>
        <w:bidi/>
        <w:spacing w:after="200" w:before="200"/>
        <w:jc w:val="right"/>
      </w:pPr>
      <w:r>
        <w:rPr>
          <w:rFonts w:ascii="Noto Sans Arabic" w:cs="Noto Sans Arabic" w:eastAsia="Noto Sans Arabic" w:hAnsi="Noto Sans Arabic"/>
          <w:b/>
          <w:bCs/>
        </w:rPr>
        <w:t xml:space="preserve">۵. پایپلاین کشف توکن (Discovery)</w:t>
      </w:r>
    </w:p>
    <w:p>
      <w:pPr>
        <w:bidi/>
        <w:spacing w:after="140" w:line="320"/>
        <w:jc w:val="right"/>
      </w:pPr>
      <w:r>
        <w:rPr>
          <w:rFonts w:ascii="Noto Sans Arabic" w:cs="Noto Sans Arabic" w:eastAsia="Noto Sans Arabic" w:hAnsi="Noto Sans Arabic"/>
          <w:sz w:val="24"/>
          <w:szCs w:val="24"/>
        </w:rPr>
        <w:t xml:space="preserve">رجیستری کشف (DiscoveryRegistry) چرخه حیات تمام منابع کشف توکن را مدیریت می‌کند، آمار هر منبع را ردیابی می‌کند، و یک ضربان قلب خودترمیم‌گر دارد که پس از دو بررسی سلامت ناموفق متوالی، منبع را به‌صورت خودکار ری‌استارت می‌کند. وضعیت لحظه‌ای از طریق مسیر GET /discovery/stats در دسترس است.</w:t>
      </w:r>
    </w:p>
    <w:p>
      <w:pPr>
        <w:pStyle w:val="Heading2"/>
        <w:bidi/>
        <w:spacing w:after="120" w:before="200"/>
        <w:jc w:val="right"/>
      </w:pPr>
      <w:r>
        <w:rPr>
          <w:rFonts w:ascii="Noto Sans Arabic" w:cs="Noto Sans Arabic" w:eastAsia="Noto Sans Arabic" w:hAnsi="Noto Sans Arabic"/>
          <w:b/>
          <w:bCs/>
        </w:rPr>
        <w:t xml:space="preserve">منابع همیشه‌فعال</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Pump.fun — از طریق عضویت مستقیم در لاگ‌های آن‌چین (WebSocket)، اصلی‌ترین منبع توکن‌های تازه لانچ‌شده</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Raydium CPMM، Orca Whirlpool، Meteora DLMM — پایش لاگ‌های آن‌چین ساخت استخر جدید، همراه با خوانش نقدینگی واقعی برای هرکدام</w:t>
      </w:r>
    </w:p>
    <w:p>
      <w:pPr>
        <w:pStyle w:val="Heading2"/>
        <w:bidi/>
        <w:spacing w:after="120" w:before="200"/>
        <w:jc w:val="right"/>
      </w:pPr>
      <w:r>
        <w:rPr>
          <w:rFonts w:ascii="Noto Sans Arabic" w:cs="Noto Sans Arabic" w:eastAsia="Noto Sans Arabic" w:hAnsi="Noto Sans Arabic"/>
          <w:b/>
          <w:bCs/>
        </w:rPr>
        <w:t xml:space="preserve">منابع نسخه ۲ (پیش‌فرض غیرفعال، با متغیر محیطی فعال می‌شوند)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Raydium CLMM، OpenBook v2، Moonshot — رویدادهای این منابع همواره autoBuyEligible=false هستند، یعنی هرگز مستقیماً منجر به خرید خودکار نمی‌شوند و صرفاً برای اطلاع‌رسانی/نمایش استفاده می‌شوند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OpenBook v2 و Moonshot به‌دلیل عدم تایید کامل ساختار داده حساب‌های آن‌ها (طبق کامنت‌های خودِ کد)، فاقد خوانش نقدینگی واقعی هستند</w:t>
      </w:r>
    </w:p>
    <w:p>
      <w:pPr>
        <w:pStyle w:val="Heading2"/>
        <w:bidi/>
        <w:spacing w:after="120" w:before="200"/>
        <w:jc w:val="right"/>
      </w:pPr>
      <w:r>
        <w:rPr>
          <w:rFonts w:ascii="Noto Sans Arabic" w:cs="Noto Sans Arabic" w:eastAsia="Noto Sans Arabic" w:hAnsi="Noto Sans Arabic"/>
          <w:b/>
          <w:bCs/>
        </w:rPr>
        <w:t xml:space="preserve">پولرهای دوره‌ای DexScreener (پیش‌فرض غیرفعال)</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DexScreenerBoostPoller — نظرسنجی دوره‌ای توکن‌های Boosted</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DexScreenerProfilePoller — نظرسنجی دوره‌ای پروفایل‌های تازه ثبت‌شده</w:t>
      </w:r>
    </w:p>
    <w:p>
      <w:pPr>
        <w:pStyle w:val="Heading2"/>
        <w:bidi/>
        <w:spacing w:after="120" w:before="200"/>
        <w:jc w:val="right"/>
      </w:pPr>
      <w:r>
        <w:rPr>
          <w:rFonts w:ascii="Noto Sans Arabic" w:cs="Noto Sans Arabic" w:eastAsia="Noto Sans Arabic" w:hAnsi="Noto Sans Arabic"/>
          <w:b/>
          <w:bCs/>
        </w:rPr>
        <w:t xml:space="preserve">منابع سیگنال اجتماعی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پایش توییتر/X با کلیدواژه جستجوی قابل‌تنظیم؛ در صورت نبود توکن API به‌طور کامل و بی‌خطا غیرفعال می‌ماند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پایش کانال‌های ترند تلگرام — استخراج آدرس قرارداد (mint) از پیش‌نمایش عمومی HTML کانال‌ها (t.me/s/&lt;channel&gt;) بدون نیاز به لاگین بات؛ کاندیدهای استخراج‌شده وارد همان مسیر بررسی تکراری/فهرست‌سیاه/پیش‌بررسی نقدینگی/امتیاز قانون‌محور/امتیاز هوش‌مصنوعی می‌شوند</w:t>
      </w:r>
    </w:p>
    <w:p>
      <w:pPr>
        <w:pStyle w:val="Heading2"/>
        <w:bidi/>
        <w:spacing w:after="120" w:before="200"/>
        <w:jc w:val="right"/>
      </w:pPr>
      <w:r>
        <w:rPr>
          <w:rFonts w:ascii="Noto Sans Arabic" w:cs="Noto Sans Arabic" w:eastAsia="Noto Sans Arabic" w:hAnsi="Noto Sans Arabic"/>
          <w:b/>
          <w:bCs/>
        </w:rPr>
        <w:t xml:space="preserve">تکمیل داده (Enrichment)</w:t>
      </w:r>
    </w:p>
    <w:p>
      <w:pPr>
        <w:bidi/>
        <w:spacing w:after="140" w:line="320"/>
        <w:jc w:val="right"/>
      </w:pPr>
      <w:r>
        <w:rPr>
          <w:rFonts w:ascii="Noto Sans Arabic" w:cs="Noto Sans Arabic" w:eastAsia="Noto Sans Arabic" w:hAnsi="Noto Sans Arabic"/>
          <w:sz w:val="24"/>
          <w:szCs w:val="24"/>
        </w:rPr>
        <w:t xml:space="preserve">هر رویداد کشف پیش از ارزیابی نهایی، با داده‌های DexScreener (نقدینگی، حجم، متادیتا) و بهترین مسیر Jupiter تکمیل می‌شود تا سیگنال‌های ریسک کامل‌تری در اختیار موتور تحلیل قرار گیرد.</w:t>
      </w:r>
    </w:p>
    <w:p>
      <w:pPr>
        <w:pStyle w:val="Heading1"/>
        <w:pageBreakBefore/>
        <w:bidi/>
        <w:spacing w:after="200" w:before="200"/>
        <w:jc w:val="right"/>
      </w:pPr>
      <w:r>
        <w:rPr>
          <w:rFonts w:ascii="Noto Sans Arabic" w:cs="Noto Sans Arabic" w:eastAsia="Noto Sans Arabic" w:hAnsi="Noto Sans Arabic"/>
          <w:b/>
          <w:bCs/>
        </w:rPr>
        <w:t xml:space="preserve">۶. یکپارچه‌سازی صرافی‌های غیرمتمرکز (DEX)</w:t>
      </w:r>
    </w:p>
    <w:p>
      <w:pPr>
        <w:bidi/>
        <w:spacing w:after="140" w:line="320"/>
        <w:jc w:val="right"/>
      </w:pPr>
      <w:r>
        <w:rPr>
          <w:rFonts w:ascii="Noto Sans Arabic" w:cs="Noto Sans Arabic" w:eastAsia="Noto Sans Arabic" w:hAnsi="Noto Sans Arabic"/>
          <w:sz w:val="24"/>
          <w:szCs w:val="24"/>
        </w:rPr>
        <w:t xml:space="preserve">سیستم از یک الگوی رجیستری صرافی (DexRegistry) استفاده می‌کند که برای هر صرافی بومی، پایشگر (Monitor)، خوانش نقدینگی (Liquidity Reader) و در صورت وجود، اجراکننده سوآپ بومی (Native Executor) را نگه می‌دارد. برای صرافی‌هایی که اجراکننده بومی ندارند، اجرای سوآپ از طریق Jupiter Aggregator انجام می‌شود.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6%"/>
            <w:shd w:fill="2F5496" w:color="auto" w:val="clear"/>
            <w:vAlign w:val="center"/>
          </w:tcPr>
          <w:p>
            <w:pPr>
              <w:bidi/>
              <w:jc w:val="right"/>
            </w:pPr>
            <w:r>
              <w:rPr>
                <w:rFonts w:ascii="Noto Sans Arabic" w:cs="Noto Sans Arabic" w:eastAsia="Noto Sans Arabic" w:hAnsi="Noto Sans Arabic"/>
                <w:b/>
                <w:bCs/>
                <w:color w:val="FFFFFF"/>
                <w:sz w:val="22"/>
                <w:szCs w:val="22"/>
              </w:rPr>
              <w:t xml:space="preserve">صرافی / منبع</w:t>
            </w:r>
          </w:p>
        </w:tc>
        <w:tc>
          <w:tcPr>
            <w:tcW w:type="pct" w:w="14%"/>
            <w:shd w:fill="2F5496" w:color="auto" w:val="clear"/>
            <w:vAlign w:val="center"/>
          </w:tcPr>
          <w:p>
            <w:pPr>
              <w:bidi/>
              <w:jc w:val="right"/>
            </w:pPr>
            <w:r>
              <w:rPr>
                <w:rFonts w:ascii="Noto Sans Arabic" w:cs="Noto Sans Arabic" w:eastAsia="Noto Sans Arabic" w:hAnsi="Noto Sans Arabic"/>
                <w:b/>
                <w:bCs/>
                <w:color w:val="FFFFFF"/>
                <w:sz w:val="22"/>
                <w:szCs w:val="22"/>
              </w:rPr>
              <w:t xml:space="preserve">پایش استخر</w:t>
            </w:r>
          </w:p>
        </w:tc>
        <w:tc>
          <w:tcPr>
            <w:tcW w:type="pct" w:w="18%"/>
            <w:shd w:fill="2F5496" w:color="auto" w:val="clear"/>
            <w:vAlign w:val="center"/>
          </w:tcPr>
          <w:p>
            <w:pPr>
              <w:bidi/>
              <w:jc w:val="right"/>
            </w:pPr>
            <w:r>
              <w:rPr>
                <w:rFonts w:ascii="Noto Sans Arabic" w:cs="Noto Sans Arabic" w:eastAsia="Noto Sans Arabic" w:hAnsi="Noto Sans Arabic"/>
                <w:b/>
                <w:bCs/>
                <w:color w:val="FFFFFF"/>
                <w:sz w:val="22"/>
                <w:szCs w:val="22"/>
              </w:rPr>
              <w:t xml:space="preserve">خوانش نقدینگی</w:t>
            </w:r>
          </w:p>
        </w:tc>
        <w:tc>
          <w:tcPr>
            <w:tcW w:type="pct" w:w="30%"/>
            <w:shd w:fill="2F5496" w:color="auto" w:val="clear"/>
            <w:vAlign w:val="center"/>
          </w:tcPr>
          <w:p>
            <w:pPr>
              <w:bidi/>
              <w:jc w:val="right"/>
            </w:pPr>
            <w:r>
              <w:rPr>
                <w:rFonts w:ascii="Noto Sans Arabic" w:cs="Noto Sans Arabic" w:eastAsia="Noto Sans Arabic" w:hAnsi="Noto Sans Arabic"/>
                <w:b/>
                <w:bCs/>
                <w:color w:val="FFFFFF"/>
                <w:sz w:val="22"/>
                <w:szCs w:val="22"/>
              </w:rPr>
              <w:t xml:space="preserve">اجرای سوآپ بومی</w:t>
            </w:r>
          </w:p>
        </w:tc>
        <w:tc>
          <w:tcPr>
            <w:tcW w:type="pct" w:w="22%"/>
            <w:shd w:fill="2F5496" w:color="auto" w:val="clear"/>
            <w:vAlign w:val="center"/>
          </w:tcPr>
          <w:p>
            <w:pPr>
              <w:bidi/>
              <w:jc w:val="right"/>
            </w:pPr>
            <w:r>
              <w:rPr>
                <w:rFonts w:ascii="Noto Sans Arabic" w:cs="Noto Sans Arabic" w:eastAsia="Noto Sans Arabic" w:hAnsi="Noto Sans Arabic"/>
                <w:b/>
                <w:bCs/>
                <w:color w:val="FFFFFF"/>
                <w:sz w:val="22"/>
                <w:szCs w:val="22"/>
              </w:rPr>
              <w:t xml:space="preserve">توضیح</w:t>
            </w:r>
          </w:p>
        </w:tc>
      </w:tr>
      <w:tr>
        <w:tc>
          <w:tcPr>
            <w:tcW w:type="pct" w:w="16%"/>
            <w:vAlign w:val="center"/>
          </w:tcPr>
          <w:p>
            <w:pPr>
              <w:bidi/>
              <w:jc w:val="right"/>
            </w:pPr>
            <w:r>
              <w:rPr>
                <w:rFonts w:ascii="Noto Sans Arabic" w:cs="Noto Sans Arabic" w:eastAsia="Noto Sans Arabic" w:hAnsi="Noto Sans Arabic"/>
                <w:b w:val="false"/>
                <w:bCs w:val="false"/>
                <w:color w:val="000000"/>
                <w:sz w:val="22"/>
                <w:szCs w:val="22"/>
              </w:rPr>
              <w:t xml:space="preserve">Pump.fun</w:t>
            </w:r>
          </w:p>
        </w:tc>
        <w:tc>
          <w:tcPr>
            <w:tcW w:type="pct" w:w="14%"/>
            <w:vAlign w:val="center"/>
          </w:tcPr>
          <w:p>
            <w:pPr>
              <w:bidi/>
              <w:jc w:val="right"/>
            </w:pPr>
            <w:r>
              <w:rPr>
                <w:rFonts w:ascii="Noto Sans Arabic" w:cs="Noto Sans Arabic" w:eastAsia="Noto Sans Arabic" w:hAnsi="Noto Sans Arabic"/>
                <w:b w:val="false"/>
                <w:bCs w:val="false"/>
                <w:color w:val="000000"/>
                <w:sz w:val="22"/>
                <w:szCs w:val="22"/>
              </w:rPr>
              <w:t xml:space="preserve">بله</w:t>
            </w:r>
          </w:p>
        </w:tc>
        <w:tc>
          <w:tcPr>
            <w:tcW w:type="pct" w:w="18%"/>
            <w:vAlign w:val="center"/>
          </w:tcPr>
          <w:p>
            <w:pPr>
              <w:bidi/>
              <w:jc w:val="right"/>
            </w:pPr>
            <w:r>
              <w:rPr>
                <w:rFonts w:ascii="Noto Sans Arabic" w:cs="Noto Sans Arabic" w:eastAsia="Noto Sans Arabic" w:hAnsi="Noto Sans Arabic"/>
                <w:b w:val="false"/>
                <w:bCs w:val="false"/>
                <w:color w:val="000000"/>
                <w:sz w:val="22"/>
                <w:szCs w:val="22"/>
              </w:rPr>
              <w:t xml:space="preserve">تخمین از bonding curve</w:t>
            </w:r>
          </w:p>
        </w:tc>
        <w:tc>
          <w:tcPr>
            <w:tcW w:type="pct" w:w="30%"/>
            <w:vAlign w:val="center"/>
          </w:tcPr>
          <w:p>
            <w:pPr>
              <w:bidi/>
              <w:jc w:val="right"/>
            </w:pPr>
            <w:r>
              <w:rPr>
                <w:rFonts w:ascii="Noto Sans Arabic" w:cs="Noto Sans Arabic" w:eastAsia="Noto Sans Arabic" w:hAnsi="Noto Sans Arabic"/>
                <w:b w:val="false"/>
                <w:bCs w:val="false"/>
                <w:color w:val="000000"/>
                <w:sz w:val="22"/>
                <w:szCs w:val="22"/>
              </w:rPr>
              <w:t xml:space="preserve">خیر</w:t>
            </w:r>
          </w:p>
        </w:tc>
        <w:tc>
          <w:tcPr>
            <w:tcW w:type="pct" w:w="22%"/>
            <w:vAlign w:val="center"/>
          </w:tcPr>
          <w:p>
            <w:pPr>
              <w:bidi/>
              <w:jc w:val="right"/>
            </w:pPr>
            <w:r>
              <w:rPr>
                <w:rFonts w:ascii="Noto Sans Arabic" w:cs="Noto Sans Arabic" w:eastAsia="Noto Sans Arabic" w:hAnsi="Noto Sans Arabic"/>
                <w:b w:val="false"/>
                <w:bCs w:val="false"/>
                <w:color w:val="000000"/>
                <w:sz w:val="22"/>
                <w:szCs w:val="22"/>
              </w:rPr>
              <w:t xml:space="preserve">منبع اصلی توکن‌های تازه لانچ‌شده</w:t>
            </w:r>
          </w:p>
        </w:tc>
      </w:tr>
      <w:tr>
        <w:tc>
          <w:tcPr>
            <w:tcW w:type="pct" w:w="16%"/>
            <w:vAlign w:val="center"/>
          </w:tcPr>
          <w:p>
            <w:pPr>
              <w:bidi/>
              <w:jc w:val="right"/>
            </w:pPr>
            <w:r>
              <w:rPr>
                <w:rFonts w:ascii="Noto Sans Arabic" w:cs="Noto Sans Arabic" w:eastAsia="Noto Sans Arabic" w:hAnsi="Noto Sans Arabic"/>
                <w:b w:val="false"/>
                <w:bCs w:val="false"/>
                <w:color w:val="000000"/>
                <w:sz w:val="22"/>
                <w:szCs w:val="22"/>
              </w:rPr>
              <w:t xml:space="preserve">PumpSwap</w:t>
            </w:r>
          </w:p>
        </w:tc>
        <w:tc>
          <w:tcPr>
            <w:tcW w:type="pct" w:w="14%"/>
            <w:vAlign w:val="center"/>
          </w:tcPr>
          <w:p>
            <w:pPr>
              <w:bidi/>
              <w:jc w:val="right"/>
            </w:pPr>
            <w:r>
              <w:rPr>
                <w:rFonts w:ascii="Noto Sans Arabic" w:cs="Noto Sans Arabic" w:eastAsia="Noto Sans Arabic" w:hAnsi="Noto Sans Arabic"/>
                <w:b w:val="false"/>
                <w:bCs w:val="false"/>
                <w:color w:val="000000"/>
                <w:sz w:val="22"/>
                <w:szCs w:val="22"/>
              </w:rPr>
              <w:t xml:space="preserve">بله</w:t>
            </w:r>
          </w:p>
        </w:tc>
        <w:tc>
          <w:tcPr>
            <w:tcW w:type="pct" w:w="18%"/>
            <w:vAlign w:val="center"/>
          </w:tcPr>
          <w:p>
            <w:pPr>
              <w:bidi/>
              <w:jc w:val="right"/>
            </w:pPr>
            <w:r>
              <w:rPr>
                <w:rFonts w:ascii="Noto Sans Arabic" w:cs="Noto Sans Arabic" w:eastAsia="Noto Sans Arabic" w:hAnsi="Noto Sans Arabic"/>
                <w:b w:val="false"/>
                <w:bCs w:val="false"/>
                <w:color w:val="000000"/>
                <w:sz w:val="22"/>
                <w:szCs w:val="22"/>
              </w:rPr>
              <w:t xml:space="preserve">بله</w:t>
            </w:r>
          </w:p>
        </w:tc>
        <w:tc>
          <w:tcPr>
            <w:tcW w:type="pct" w:w="30%"/>
            <w:vAlign w:val="center"/>
          </w:tcPr>
          <w:p>
            <w:pPr>
              <w:bidi/>
              <w:jc w:val="right"/>
            </w:pPr>
            <w:r>
              <w:rPr>
                <w:rFonts w:ascii="Noto Sans Arabic" w:cs="Noto Sans Arabic" w:eastAsia="Noto Sans Arabic" w:hAnsi="Noto Sans Arabic"/>
                <w:b w:val="false"/>
                <w:bCs w:val="false"/>
                <w:color w:val="000000"/>
                <w:sz w:val="22"/>
                <w:szCs w:val="22"/>
              </w:rPr>
              <w:t xml:space="preserve">بله</w:t>
            </w:r>
          </w:p>
        </w:tc>
        <w:tc>
          <w:tcPr>
            <w:tcW w:type="pct" w:w="22%"/>
            <w:vAlign w:val="center"/>
          </w:tcPr>
          <w:p>
            <w:pPr>
              <w:bidi/>
              <w:jc w:val="right"/>
            </w:pPr>
            <w:r>
              <w:rPr>
                <w:rFonts w:ascii="Noto Sans Arabic" w:cs="Noto Sans Arabic" w:eastAsia="Noto Sans Arabic" w:hAnsi="Noto Sans Arabic"/>
                <w:b w:val="false"/>
                <w:bCs w:val="false"/>
                <w:color w:val="000000"/>
                <w:sz w:val="22"/>
                <w:szCs w:val="22"/>
              </w:rPr>
              <w:t xml:space="preserve">تنها صرافی با اجراکننده سوآپ بومی کامل</w:t>
            </w:r>
          </w:p>
        </w:tc>
      </w:tr>
      <w:tr>
        <w:tc>
          <w:tcPr>
            <w:tcW w:type="pct" w:w="16%"/>
            <w:vAlign w:val="center"/>
          </w:tcPr>
          <w:p>
            <w:pPr>
              <w:bidi/>
              <w:jc w:val="right"/>
            </w:pPr>
            <w:r>
              <w:rPr>
                <w:rFonts w:ascii="Noto Sans Arabic" w:cs="Noto Sans Arabic" w:eastAsia="Noto Sans Arabic" w:hAnsi="Noto Sans Arabic"/>
                <w:b w:val="false"/>
                <w:bCs w:val="false"/>
                <w:color w:val="000000"/>
                <w:sz w:val="22"/>
                <w:szCs w:val="22"/>
              </w:rPr>
              <w:t xml:space="preserve">Raydium CPMM</w:t>
            </w:r>
          </w:p>
        </w:tc>
        <w:tc>
          <w:tcPr>
            <w:tcW w:type="pct" w:w="14%"/>
            <w:vAlign w:val="center"/>
          </w:tcPr>
          <w:p>
            <w:pPr>
              <w:bidi/>
              <w:jc w:val="right"/>
            </w:pPr>
            <w:r>
              <w:rPr>
                <w:rFonts w:ascii="Noto Sans Arabic" w:cs="Noto Sans Arabic" w:eastAsia="Noto Sans Arabic" w:hAnsi="Noto Sans Arabic"/>
                <w:b w:val="false"/>
                <w:bCs w:val="false"/>
                <w:color w:val="000000"/>
                <w:sz w:val="22"/>
                <w:szCs w:val="22"/>
              </w:rPr>
              <w:t xml:space="preserve">بله</w:t>
            </w:r>
          </w:p>
        </w:tc>
        <w:tc>
          <w:tcPr>
            <w:tcW w:type="pct" w:w="18%"/>
            <w:vAlign w:val="center"/>
          </w:tcPr>
          <w:p>
            <w:pPr>
              <w:bidi/>
              <w:jc w:val="right"/>
            </w:pPr>
            <w:r>
              <w:rPr>
                <w:rFonts w:ascii="Noto Sans Arabic" w:cs="Noto Sans Arabic" w:eastAsia="Noto Sans Arabic" w:hAnsi="Noto Sans Arabic"/>
                <w:b w:val="false"/>
                <w:bCs w:val="false"/>
                <w:color w:val="000000"/>
                <w:sz w:val="22"/>
                <w:szCs w:val="22"/>
              </w:rPr>
              <w:t xml:space="preserve">بله</w:t>
            </w:r>
          </w:p>
        </w:tc>
        <w:tc>
          <w:tcPr>
            <w:tcW w:type="pct" w:w="30%"/>
            <w:vAlign w:val="center"/>
          </w:tcPr>
          <w:p>
            <w:pPr>
              <w:bidi/>
              <w:jc w:val="right"/>
            </w:pPr>
            <w:r>
              <w:rPr>
                <w:rFonts w:ascii="Noto Sans Arabic" w:cs="Noto Sans Arabic" w:eastAsia="Noto Sans Arabic" w:hAnsi="Noto Sans Arabic"/>
                <w:b w:val="false"/>
                <w:bCs w:val="false"/>
                <w:color w:val="000000"/>
                <w:sz w:val="22"/>
                <w:szCs w:val="22"/>
              </w:rPr>
              <w:t xml:space="preserve">خیر (از طریق Jupiter)</w:t>
            </w:r>
          </w:p>
        </w:tc>
        <w:tc>
          <w:tcPr>
            <w:tcW w:type="pct" w:w="22%"/>
            <w:vAlign w:val="center"/>
          </w:tcPr>
          <w:p>
            <w:pPr>
              <w:bidi/>
              <w:jc w:val="right"/>
            </w:pPr>
            <w:r>
              <w:rPr>
                <w:rFonts w:ascii="Noto Sans Arabic" w:cs="Noto Sans Arabic" w:eastAsia="Noto Sans Arabic" w:hAnsi="Noto Sans Arabic"/>
                <w:b w:val="false"/>
                <w:bCs w:val="false"/>
                <w:color w:val="000000"/>
                <w:sz w:val="22"/>
                <w:szCs w:val="22"/>
              </w:rPr>
              <w:t xml:space="preserve">منبع همیشه‌فعال</w:t>
            </w:r>
          </w:p>
        </w:tc>
      </w:tr>
      <w:tr>
        <w:tc>
          <w:tcPr>
            <w:tcW w:type="pct" w:w="16%"/>
            <w:vAlign w:val="center"/>
          </w:tcPr>
          <w:p>
            <w:pPr>
              <w:bidi/>
              <w:jc w:val="right"/>
            </w:pPr>
            <w:r>
              <w:rPr>
                <w:rFonts w:ascii="Noto Sans Arabic" w:cs="Noto Sans Arabic" w:eastAsia="Noto Sans Arabic" w:hAnsi="Noto Sans Arabic"/>
                <w:b w:val="false"/>
                <w:bCs w:val="false"/>
                <w:color w:val="000000"/>
                <w:sz w:val="22"/>
                <w:szCs w:val="22"/>
              </w:rPr>
              <w:t xml:space="preserve">Orca Whirlpool</w:t>
            </w:r>
          </w:p>
        </w:tc>
        <w:tc>
          <w:tcPr>
            <w:tcW w:type="pct" w:w="14%"/>
            <w:vAlign w:val="center"/>
          </w:tcPr>
          <w:p>
            <w:pPr>
              <w:bidi/>
              <w:jc w:val="right"/>
            </w:pPr>
            <w:r>
              <w:rPr>
                <w:rFonts w:ascii="Noto Sans Arabic" w:cs="Noto Sans Arabic" w:eastAsia="Noto Sans Arabic" w:hAnsi="Noto Sans Arabic"/>
                <w:b w:val="false"/>
                <w:bCs w:val="false"/>
                <w:color w:val="000000"/>
                <w:sz w:val="22"/>
                <w:szCs w:val="22"/>
              </w:rPr>
              <w:t xml:space="preserve">بله</w:t>
            </w:r>
          </w:p>
        </w:tc>
        <w:tc>
          <w:tcPr>
            <w:tcW w:type="pct" w:w="18%"/>
            <w:vAlign w:val="center"/>
          </w:tcPr>
          <w:p>
            <w:pPr>
              <w:bidi/>
              <w:jc w:val="right"/>
            </w:pPr>
            <w:r>
              <w:rPr>
                <w:rFonts w:ascii="Noto Sans Arabic" w:cs="Noto Sans Arabic" w:eastAsia="Noto Sans Arabic" w:hAnsi="Noto Sans Arabic"/>
                <w:b w:val="false"/>
                <w:bCs w:val="false"/>
                <w:color w:val="000000"/>
                <w:sz w:val="22"/>
                <w:szCs w:val="22"/>
              </w:rPr>
              <w:t xml:space="preserve">بله</w:t>
            </w:r>
          </w:p>
        </w:tc>
        <w:tc>
          <w:tcPr>
            <w:tcW w:type="pct" w:w="30%"/>
            <w:vAlign w:val="center"/>
          </w:tcPr>
          <w:p>
            <w:pPr>
              <w:bidi/>
              <w:jc w:val="right"/>
            </w:pPr>
            <w:r>
              <w:rPr>
                <w:rFonts w:ascii="Noto Sans Arabic" w:cs="Noto Sans Arabic" w:eastAsia="Noto Sans Arabic" w:hAnsi="Noto Sans Arabic"/>
                <w:b w:val="false"/>
                <w:bCs w:val="false"/>
                <w:color w:val="000000"/>
                <w:sz w:val="22"/>
                <w:szCs w:val="22"/>
              </w:rPr>
              <w:t xml:space="preserve">خیر (از طریق Jupiter)</w:t>
            </w:r>
          </w:p>
        </w:tc>
        <w:tc>
          <w:tcPr>
            <w:tcW w:type="pct" w:w="22%"/>
            <w:vAlign w:val="center"/>
          </w:tcPr>
          <w:p>
            <w:pPr>
              <w:bidi/>
              <w:jc w:val="right"/>
            </w:pPr>
            <w:r>
              <w:rPr>
                <w:rFonts w:ascii="Noto Sans Arabic" w:cs="Noto Sans Arabic" w:eastAsia="Noto Sans Arabic" w:hAnsi="Noto Sans Arabic"/>
                <w:b w:val="false"/>
                <w:bCs w:val="false"/>
                <w:color w:val="000000"/>
                <w:sz w:val="22"/>
                <w:szCs w:val="22"/>
              </w:rPr>
              <w:t xml:space="preserve">منبع همیشه‌فعال</w:t>
            </w:r>
          </w:p>
        </w:tc>
      </w:tr>
      <w:tr>
        <w:tc>
          <w:tcPr>
            <w:tcW w:type="pct" w:w="16%"/>
            <w:vAlign w:val="center"/>
          </w:tcPr>
          <w:p>
            <w:pPr>
              <w:bidi/>
              <w:jc w:val="right"/>
            </w:pPr>
            <w:r>
              <w:rPr>
                <w:rFonts w:ascii="Noto Sans Arabic" w:cs="Noto Sans Arabic" w:eastAsia="Noto Sans Arabic" w:hAnsi="Noto Sans Arabic"/>
                <w:b w:val="false"/>
                <w:bCs w:val="false"/>
                <w:color w:val="000000"/>
                <w:sz w:val="22"/>
                <w:szCs w:val="22"/>
              </w:rPr>
              <w:t xml:space="preserve">Meteora DLMM</w:t>
            </w:r>
          </w:p>
        </w:tc>
        <w:tc>
          <w:tcPr>
            <w:tcW w:type="pct" w:w="14%"/>
            <w:vAlign w:val="center"/>
          </w:tcPr>
          <w:p>
            <w:pPr>
              <w:bidi/>
              <w:jc w:val="right"/>
            </w:pPr>
            <w:r>
              <w:rPr>
                <w:rFonts w:ascii="Noto Sans Arabic" w:cs="Noto Sans Arabic" w:eastAsia="Noto Sans Arabic" w:hAnsi="Noto Sans Arabic"/>
                <w:b w:val="false"/>
                <w:bCs w:val="false"/>
                <w:color w:val="000000"/>
                <w:sz w:val="22"/>
                <w:szCs w:val="22"/>
              </w:rPr>
              <w:t xml:space="preserve">بله</w:t>
            </w:r>
          </w:p>
        </w:tc>
        <w:tc>
          <w:tcPr>
            <w:tcW w:type="pct" w:w="18%"/>
            <w:vAlign w:val="center"/>
          </w:tcPr>
          <w:p>
            <w:pPr>
              <w:bidi/>
              <w:jc w:val="right"/>
            </w:pPr>
            <w:r>
              <w:rPr>
                <w:rFonts w:ascii="Noto Sans Arabic" w:cs="Noto Sans Arabic" w:eastAsia="Noto Sans Arabic" w:hAnsi="Noto Sans Arabic"/>
                <w:b w:val="false"/>
                <w:bCs w:val="false"/>
                <w:color w:val="000000"/>
                <w:sz w:val="22"/>
                <w:szCs w:val="22"/>
              </w:rPr>
              <w:t xml:space="preserve">بله</w:t>
            </w:r>
          </w:p>
        </w:tc>
        <w:tc>
          <w:tcPr>
            <w:tcW w:type="pct" w:w="30%"/>
            <w:vAlign w:val="center"/>
          </w:tcPr>
          <w:p>
            <w:pPr>
              <w:bidi/>
              <w:jc w:val="right"/>
            </w:pPr>
            <w:r>
              <w:rPr>
                <w:rFonts w:ascii="Noto Sans Arabic" w:cs="Noto Sans Arabic" w:eastAsia="Noto Sans Arabic" w:hAnsi="Noto Sans Arabic"/>
                <w:b w:val="false"/>
                <w:bCs w:val="false"/>
                <w:color w:val="000000"/>
                <w:sz w:val="22"/>
                <w:szCs w:val="22"/>
              </w:rPr>
              <w:t xml:space="preserve">خیر (از طریق Jupiter)</w:t>
            </w:r>
          </w:p>
        </w:tc>
        <w:tc>
          <w:tcPr>
            <w:tcW w:type="pct" w:w="22%"/>
            <w:vAlign w:val="center"/>
          </w:tcPr>
          <w:p>
            <w:pPr>
              <w:bidi/>
              <w:jc w:val="right"/>
            </w:pPr>
            <w:r>
              <w:rPr>
                <w:rFonts w:ascii="Noto Sans Arabic" w:cs="Noto Sans Arabic" w:eastAsia="Noto Sans Arabic" w:hAnsi="Noto Sans Arabic"/>
                <w:b w:val="false"/>
                <w:bCs w:val="false"/>
                <w:color w:val="000000"/>
                <w:sz w:val="22"/>
                <w:szCs w:val="22"/>
              </w:rPr>
              <w:t xml:space="preserve">منبع همیشه‌فعال</w:t>
            </w:r>
          </w:p>
        </w:tc>
      </w:tr>
      <w:tr>
        <w:tc>
          <w:tcPr>
            <w:tcW w:type="pct" w:w="16%"/>
            <w:vAlign w:val="center"/>
          </w:tcPr>
          <w:p>
            <w:pPr>
              <w:bidi/>
              <w:jc w:val="right"/>
            </w:pPr>
            <w:r>
              <w:rPr>
                <w:rFonts w:ascii="Noto Sans Arabic" w:cs="Noto Sans Arabic" w:eastAsia="Noto Sans Arabic" w:hAnsi="Noto Sans Arabic"/>
                <w:b w:val="false"/>
                <w:bCs w:val="false"/>
                <w:color w:val="000000"/>
                <w:sz w:val="22"/>
                <w:szCs w:val="22"/>
              </w:rPr>
              <w:t xml:space="preserve">Raydium CLMM</w:t>
            </w:r>
          </w:p>
        </w:tc>
        <w:tc>
          <w:tcPr>
            <w:tcW w:type="pct" w:w="14%"/>
            <w:vAlign w:val="center"/>
          </w:tcPr>
          <w:p>
            <w:pPr>
              <w:bidi/>
              <w:jc w:val="right"/>
            </w:pPr>
            <w:r>
              <w:rPr>
                <w:rFonts w:ascii="Noto Sans Arabic" w:cs="Noto Sans Arabic" w:eastAsia="Noto Sans Arabic" w:hAnsi="Noto Sans Arabic"/>
                <w:b w:val="false"/>
                <w:bCs w:val="false"/>
                <w:color w:val="000000"/>
                <w:sz w:val="22"/>
                <w:szCs w:val="22"/>
              </w:rPr>
              <w:t xml:space="preserve">بله (پیش‌فرض غیرفعال)</w:t>
            </w:r>
          </w:p>
        </w:tc>
        <w:tc>
          <w:tcPr>
            <w:tcW w:type="pct" w:w="18%"/>
            <w:vAlign w:val="center"/>
          </w:tcPr>
          <w:p>
            <w:pPr>
              <w:bidi/>
              <w:jc w:val="right"/>
            </w:pPr>
            <w:r>
              <w:rPr>
                <w:rFonts w:ascii="Noto Sans Arabic" w:cs="Noto Sans Arabic" w:eastAsia="Noto Sans Arabic" w:hAnsi="Noto Sans Arabic"/>
                <w:b w:val="false"/>
                <w:bCs w:val="false"/>
                <w:color w:val="000000"/>
                <w:sz w:val="22"/>
                <w:szCs w:val="22"/>
              </w:rPr>
              <w:t xml:space="preserve">بله</w:t>
            </w:r>
          </w:p>
        </w:tc>
        <w:tc>
          <w:tcPr>
            <w:tcW w:type="pct" w:w="30%"/>
            <w:vAlign w:val="center"/>
          </w:tcPr>
          <w:p>
            <w:pPr>
              <w:bidi/>
              <w:jc w:val="right"/>
            </w:pPr>
            <w:r>
              <w:rPr>
                <w:rFonts w:ascii="Noto Sans Arabic" w:cs="Noto Sans Arabic" w:eastAsia="Noto Sans Arabic" w:hAnsi="Noto Sans Arabic"/>
                <w:b w:val="false"/>
                <w:bCs w:val="false"/>
                <w:color w:val="000000"/>
                <w:sz w:val="22"/>
                <w:szCs w:val="22"/>
              </w:rPr>
              <w:t xml:space="preserve">خیر</w:t>
            </w:r>
          </w:p>
        </w:tc>
        <w:tc>
          <w:tcPr>
            <w:tcW w:type="pct" w:w="22%"/>
            <w:vAlign w:val="center"/>
          </w:tcPr>
          <w:p>
            <w:pPr>
              <w:bidi/>
              <w:jc w:val="right"/>
            </w:pPr>
            <w:r>
              <w:rPr>
                <w:rFonts w:ascii="Noto Sans Arabic" w:cs="Noto Sans Arabic" w:eastAsia="Noto Sans Arabic" w:hAnsi="Noto Sans Arabic"/>
                <w:b w:val="false"/>
                <w:bCs w:val="false"/>
                <w:color w:val="000000"/>
                <w:sz w:val="22"/>
                <w:szCs w:val="22"/>
              </w:rPr>
              <w:t xml:space="preserve">کشف نسخه۲، صرفاً اطلاع‌رسانی</w:t>
            </w:r>
          </w:p>
        </w:tc>
      </w:tr>
      <w:tr>
        <w:tc>
          <w:tcPr>
            <w:tcW w:type="pct" w:w="16%"/>
            <w:vAlign w:val="center"/>
          </w:tcPr>
          <w:p>
            <w:pPr>
              <w:bidi/>
              <w:jc w:val="right"/>
            </w:pPr>
            <w:r>
              <w:rPr>
                <w:rFonts w:ascii="Noto Sans Arabic" w:cs="Noto Sans Arabic" w:eastAsia="Noto Sans Arabic" w:hAnsi="Noto Sans Arabic"/>
                <w:b w:val="false"/>
                <w:bCs w:val="false"/>
                <w:color w:val="000000"/>
                <w:sz w:val="22"/>
                <w:szCs w:val="22"/>
              </w:rPr>
              <w:t xml:space="preserve">OpenBook v2</w:t>
            </w:r>
          </w:p>
        </w:tc>
        <w:tc>
          <w:tcPr>
            <w:tcW w:type="pct" w:w="14%"/>
            <w:vAlign w:val="center"/>
          </w:tcPr>
          <w:p>
            <w:pPr>
              <w:bidi/>
              <w:jc w:val="right"/>
            </w:pPr>
            <w:r>
              <w:rPr>
                <w:rFonts w:ascii="Noto Sans Arabic" w:cs="Noto Sans Arabic" w:eastAsia="Noto Sans Arabic" w:hAnsi="Noto Sans Arabic"/>
                <w:b w:val="false"/>
                <w:bCs w:val="false"/>
                <w:color w:val="000000"/>
                <w:sz w:val="22"/>
                <w:szCs w:val="22"/>
              </w:rPr>
              <w:t xml:space="preserve">بله (پیش‌فرض غیرفعال)</w:t>
            </w:r>
          </w:p>
        </w:tc>
        <w:tc>
          <w:tcPr>
            <w:tcW w:type="pct" w:w="18%"/>
            <w:vAlign w:val="center"/>
          </w:tcPr>
          <w:p>
            <w:pPr>
              <w:bidi/>
              <w:jc w:val="right"/>
            </w:pPr>
            <w:r>
              <w:rPr>
                <w:rFonts w:ascii="Noto Sans Arabic" w:cs="Noto Sans Arabic" w:eastAsia="Noto Sans Arabic" w:hAnsi="Noto Sans Arabic"/>
                <w:b w:val="false"/>
                <w:bCs w:val="false"/>
                <w:color w:val="000000"/>
                <w:sz w:val="22"/>
                <w:szCs w:val="22"/>
              </w:rPr>
              <w:t xml:space="preserve">خیر (تاییدنشده)</w:t>
            </w:r>
          </w:p>
        </w:tc>
        <w:tc>
          <w:tcPr>
            <w:tcW w:type="pct" w:w="30%"/>
            <w:vAlign w:val="center"/>
          </w:tcPr>
          <w:p>
            <w:pPr>
              <w:bidi/>
              <w:jc w:val="right"/>
            </w:pPr>
            <w:r>
              <w:rPr>
                <w:rFonts w:ascii="Noto Sans Arabic" w:cs="Noto Sans Arabic" w:eastAsia="Noto Sans Arabic" w:hAnsi="Noto Sans Arabic"/>
                <w:b w:val="false"/>
                <w:bCs w:val="false"/>
                <w:color w:val="000000"/>
                <w:sz w:val="22"/>
                <w:szCs w:val="22"/>
              </w:rPr>
              <w:t xml:space="preserve">خیر</w:t>
            </w:r>
          </w:p>
        </w:tc>
        <w:tc>
          <w:tcPr>
            <w:tcW w:type="pct" w:w="22%"/>
            <w:vAlign w:val="center"/>
          </w:tcPr>
          <w:p>
            <w:pPr>
              <w:bidi/>
              <w:jc w:val="right"/>
            </w:pPr>
            <w:r>
              <w:rPr>
                <w:rFonts w:ascii="Noto Sans Arabic" w:cs="Noto Sans Arabic" w:eastAsia="Noto Sans Arabic" w:hAnsi="Noto Sans Arabic"/>
                <w:b w:val="false"/>
                <w:bCs w:val="false"/>
                <w:color w:val="000000"/>
                <w:sz w:val="22"/>
                <w:szCs w:val="22"/>
              </w:rPr>
              <w:t xml:space="preserve">کشف نسخه۲، صرفاً اطلاع‌رسانی</w:t>
            </w:r>
          </w:p>
        </w:tc>
      </w:tr>
      <w:tr>
        <w:tc>
          <w:tcPr>
            <w:tcW w:type="pct" w:w="16%"/>
            <w:vAlign w:val="center"/>
          </w:tcPr>
          <w:p>
            <w:pPr>
              <w:bidi/>
              <w:jc w:val="right"/>
            </w:pPr>
            <w:r>
              <w:rPr>
                <w:rFonts w:ascii="Noto Sans Arabic" w:cs="Noto Sans Arabic" w:eastAsia="Noto Sans Arabic" w:hAnsi="Noto Sans Arabic"/>
                <w:b w:val="false"/>
                <w:bCs w:val="false"/>
                <w:color w:val="000000"/>
                <w:sz w:val="22"/>
                <w:szCs w:val="22"/>
              </w:rPr>
              <w:t xml:space="preserve">Moonshot</w:t>
            </w:r>
          </w:p>
        </w:tc>
        <w:tc>
          <w:tcPr>
            <w:tcW w:type="pct" w:w="14%"/>
            <w:vAlign w:val="center"/>
          </w:tcPr>
          <w:p>
            <w:pPr>
              <w:bidi/>
              <w:jc w:val="right"/>
            </w:pPr>
            <w:r>
              <w:rPr>
                <w:rFonts w:ascii="Noto Sans Arabic" w:cs="Noto Sans Arabic" w:eastAsia="Noto Sans Arabic" w:hAnsi="Noto Sans Arabic"/>
                <w:b w:val="false"/>
                <w:bCs w:val="false"/>
                <w:color w:val="000000"/>
                <w:sz w:val="22"/>
                <w:szCs w:val="22"/>
              </w:rPr>
              <w:t xml:space="preserve">بله (پیش‌فرض غیرفعال)</w:t>
            </w:r>
          </w:p>
        </w:tc>
        <w:tc>
          <w:tcPr>
            <w:tcW w:type="pct" w:w="18%"/>
            <w:vAlign w:val="center"/>
          </w:tcPr>
          <w:p>
            <w:pPr>
              <w:bidi/>
              <w:jc w:val="right"/>
            </w:pPr>
            <w:r>
              <w:rPr>
                <w:rFonts w:ascii="Noto Sans Arabic" w:cs="Noto Sans Arabic" w:eastAsia="Noto Sans Arabic" w:hAnsi="Noto Sans Arabic"/>
                <w:b w:val="false"/>
                <w:bCs w:val="false"/>
                <w:color w:val="000000"/>
                <w:sz w:val="22"/>
                <w:szCs w:val="22"/>
              </w:rPr>
              <w:t xml:space="preserve">خیر (تاییدنشده)</w:t>
            </w:r>
          </w:p>
        </w:tc>
        <w:tc>
          <w:tcPr>
            <w:tcW w:type="pct" w:w="30%"/>
            <w:vAlign w:val="center"/>
          </w:tcPr>
          <w:p>
            <w:pPr>
              <w:bidi/>
              <w:jc w:val="right"/>
            </w:pPr>
            <w:r>
              <w:rPr>
                <w:rFonts w:ascii="Noto Sans Arabic" w:cs="Noto Sans Arabic" w:eastAsia="Noto Sans Arabic" w:hAnsi="Noto Sans Arabic"/>
                <w:b w:val="false"/>
                <w:bCs w:val="false"/>
                <w:color w:val="000000"/>
                <w:sz w:val="22"/>
                <w:szCs w:val="22"/>
              </w:rPr>
              <w:t xml:space="preserve">خیر</w:t>
            </w:r>
          </w:p>
        </w:tc>
        <w:tc>
          <w:tcPr>
            <w:tcW w:type="pct" w:w="22%"/>
            <w:vAlign w:val="center"/>
          </w:tcPr>
          <w:p>
            <w:pPr>
              <w:bidi/>
              <w:jc w:val="right"/>
            </w:pPr>
            <w:r>
              <w:rPr>
                <w:rFonts w:ascii="Noto Sans Arabic" w:cs="Noto Sans Arabic" w:eastAsia="Noto Sans Arabic" w:hAnsi="Noto Sans Arabic"/>
                <w:b w:val="false"/>
                <w:bCs w:val="false"/>
                <w:color w:val="000000"/>
                <w:sz w:val="22"/>
                <w:szCs w:val="22"/>
              </w:rPr>
              <w:t xml:space="preserve">کشف نسخه۲، صرفاً اطلاع‌رسانی</w:t>
            </w:r>
          </w:p>
        </w:tc>
      </w:tr>
      <w:tr>
        <w:tc>
          <w:tcPr>
            <w:tcW w:type="pct" w:w="16%"/>
            <w:vAlign w:val="center"/>
          </w:tcPr>
          <w:p>
            <w:pPr>
              <w:bidi/>
              <w:jc w:val="right"/>
            </w:pPr>
            <w:r>
              <w:rPr>
                <w:rFonts w:ascii="Noto Sans Arabic" w:cs="Noto Sans Arabic" w:eastAsia="Noto Sans Arabic" w:hAnsi="Noto Sans Arabic"/>
                <w:b w:val="false"/>
                <w:bCs w:val="false"/>
                <w:color w:val="000000"/>
                <w:sz w:val="22"/>
                <w:szCs w:val="22"/>
              </w:rPr>
              <w:t xml:space="preserve">Jupiter Aggregator</w:t>
            </w:r>
          </w:p>
        </w:tc>
        <w:tc>
          <w:tcPr>
            <w:tcW w:type="pct" w:w="14%"/>
            <w:vAlign w:val="center"/>
          </w:tcPr>
          <w:p>
            <w:pPr>
              <w:bidi/>
              <w:jc w:val="right"/>
            </w:pPr>
            <w:r>
              <w:rPr>
                <w:rFonts w:ascii="Noto Sans Arabic" w:cs="Noto Sans Arabic" w:eastAsia="Noto Sans Arabic" w:hAnsi="Noto Sans Arabic"/>
                <w:b w:val="false"/>
                <w:bCs w:val="false"/>
                <w:color w:val="000000"/>
                <w:sz w:val="22"/>
                <w:szCs w:val="22"/>
              </w:rPr>
              <w:t xml:space="preserve">—</w:t>
            </w:r>
          </w:p>
        </w:tc>
        <w:tc>
          <w:tcPr>
            <w:tcW w:type="pct" w:w="18%"/>
            <w:vAlign w:val="center"/>
          </w:tcPr>
          <w:p>
            <w:pPr>
              <w:bidi/>
              <w:jc w:val="right"/>
            </w:pPr>
            <w:r>
              <w:rPr>
                <w:rFonts w:ascii="Noto Sans Arabic" w:cs="Noto Sans Arabic" w:eastAsia="Noto Sans Arabic" w:hAnsi="Noto Sans Arabic"/>
                <w:b w:val="false"/>
                <w:bCs w:val="false"/>
                <w:color w:val="000000"/>
                <w:sz w:val="22"/>
                <w:szCs w:val="22"/>
              </w:rPr>
              <w:t xml:space="preserve">استعلام قیمت/مسیر</w:t>
            </w:r>
          </w:p>
        </w:tc>
        <w:tc>
          <w:tcPr>
            <w:tcW w:type="pct" w:w="30%"/>
            <w:vAlign w:val="center"/>
          </w:tcPr>
          <w:p>
            <w:pPr>
              <w:bidi/>
              <w:jc w:val="right"/>
            </w:pPr>
            <w:r>
              <w:rPr>
                <w:rFonts w:ascii="Noto Sans Arabic" w:cs="Noto Sans Arabic" w:eastAsia="Noto Sans Arabic" w:hAnsi="Noto Sans Arabic"/>
                <w:b w:val="false"/>
                <w:bCs w:val="false"/>
                <w:color w:val="000000"/>
                <w:sz w:val="22"/>
                <w:szCs w:val="22"/>
              </w:rPr>
              <w:t xml:space="preserve">بله (مسیر پیش‌فرض اجرا برای صرافی‌های بدون اجراکننده بومی)</w:t>
            </w:r>
          </w:p>
        </w:tc>
        <w:tc>
          <w:tcPr>
            <w:tcW w:type="pct" w:w="22%"/>
            <w:vAlign w:val="center"/>
          </w:tcPr>
          <w:p>
            <w:pPr>
              <w:bidi/>
              <w:jc w:val="right"/>
            </w:pPr>
            <w:r>
              <w:rPr>
                <w:rFonts w:ascii="Noto Sans Arabic" w:cs="Noto Sans Arabic" w:eastAsia="Noto Sans Arabic" w:hAnsi="Noto Sans Arabic"/>
                <w:b w:val="false"/>
                <w:bCs w:val="false"/>
                <w:color w:val="000000"/>
                <w:sz w:val="22"/>
                <w:szCs w:val="22"/>
              </w:rPr>
              <w:t xml:space="preserve">لایه اجرای پیش‌فرض</w:t>
            </w:r>
          </w:p>
        </w:tc>
      </w:tr>
      <w:tr>
        <w:tc>
          <w:tcPr>
            <w:tcW w:type="pct" w:w="16%"/>
            <w:vAlign w:val="center"/>
          </w:tcPr>
          <w:p>
            <w:pPr>
              <w:bidi/>
              <w:jc w:val="right"/>
            </w:pPr>
            <w:r>
              <w:rPr>
                <w:rFonts w:ascii="Noto Sans Arabic" w:cs="Noto Sans Arabic" w:eastAsia="Noto Sans Arabic" w:hAnsi="Noto Sans Arabic"/>
                <w:b w:val="false"/>
                <w:bCs w:val="false"/>
                <w:color w:val="000000"/>
                <w:sz w:val="22"/>
                <w:szCs w:val="22"/>
              </w:rPr>
              <w:t xml:space="preserve">DexScreener</w:t>
            </w:r>
          </w:p>
        </w:tc>
        <w:tc>
          <w:tcPr>
            <w:tcW w:type="pct" w:w="14%"/>
            <w:vAlign w:val="center"/>
          </w:tcPr>
          <w:p>
            <w:pPr>
              <w:bidi/>
              <w:jc w:val="right"/>
            </w:pPr>
            <w:r>
              <w:rPr>
                <w:rFonts w:ascii="Noto Sans Arabic" w:cs="Noto Sans Arabic" w:eastAsia="Noto Sans Arabic" w:hAnsi="Noto Sans Arabic"/>
                <w:b w:val="false"/>
                <w:bCs w:val="false"/>
                <w:color w:val="000000"/>
                <w:sz w:val="22"/>
                <w:szCs w:val="22"/>
              </w:rPr>
              <w:t xml:space="preserve">—</w:t>
            </w:r>
          </w:p>
        </w:tc>
        <w:tc>
          <w:tcPr>
            <w:tcW w:type="pct" w:w="18%"/>
            <w:vAlign w:val="center"/>
          </w:tcPr>
          <w:p>
            <w:pPr>
              <w:bidi/>
              <w:jc w:val="right"/>
            </w:pPr>
            <w:r>
              <w:rPr>
                <w:rFonts w:ascii="Noto Sans Arabic" w:cs="Noto Sans Arabic" w:eastAsia="Noto Sans Arabic" w:hAnsi="Noto Sans Arabic"/>
                <w:b w:val="false"/>
                <w:bCs w:val="false"/>
                <w:color w:val="000000"/>
                <w:sz w:val="22"/>
                <w:szCs w:val="22"/>
              </w:rPr>
              <w:t xml:space="preserve">منبع قیمت/نقدینگی/متادیتا</w:t>
            </w:r>
          </w:p>
        </w:tc>
        <w:tc>
          <w:tcPr>
            <w:tcW w:type="pct" w:w="30%"/>
            <w:vAlign w:val="center"/>
          </w:tcPr>
          <w:p>
            <w:pPr>
              <w:bidi/>
              <w:jc w:val="right"/>
            </w:pPr>
            <w:r>
              <w:rPr>
                <w:rFonts w:ascii="Noto Sans Arabic" w:cs="Noto Sans Arabic" w:eastAsia="Noto Sans Arabic" w:hAnsi="Noto Sans Arabic"/>
                <w:b w:val="false"/>
                <w:bCs w:val="false"/>
                <w:color w:val="000000"/>
                <w:sz w:val="22"/>
                <w:szCs w:val="22"/>
              </w:rPr>
              <w:t xml:space="preserve">—</w:t>
            </w:r>
          </w:p>
        </w:tc>
        <w:tc>
          <w:tcPr>
            <w:tcW w:type="pct" w:w="22%"/>
            <w:vAlign w:val="center"/>
          </w:tcPr>
          <w:p>
            <w:pPr>
              <w:bidi/>
              <w:jc w:val="right"/>
            </w:pPr>
            <w:r>
              <w:rPr>
                <w:rFonts w:ascii="Noto Sans Arabic" w:cs="Noto Sans Arabic" w:eastAsia="Noto Sans Arabic" w:hAnsi="Noto Sans Arabic"/>
                <w:b w:val="false"/>
                <w:bCs w:val="false"/>
                <w:color w:val="000000"/>
                <w:sz w:val="22"/>
                <w:szCs w:val="22"/>
              </w:rPr>
              <w:t xml:space="preserve">همراه با کش نرخ‌محدود و پولرهای Boosts/Profiles</w:t>
            </w:r>
          </w:p>
        </w:tc>
      </w:tr>
    </w:tbl>
    <w:p>
      <w:pPr>
        <w:pStyle w:val="Heading1"/>
        <w:pageBreakBefore/>
        <w:bidi/>
        <w:spacing w:after="200" w:before="200"/>
        <w:jc w:val="right"/>
      </w:pPr>
      <w:r>
        <w:rPr>
          <w:rFonts w:ascii="Noto Sans Arabic" w:cs="Noto Sans Arabic" w:eastAsia="Noto Sans Arabic" w:hAnsi="Noto Sans Arabic"/>
          <w:b/>
          <w:bCs/>
        </w:rPr>
        <w:t xml:space="preserve">۷. تحلیل ریسک و امتیازدهی هوش‌مصنوعی</w:t>
      </w:r>
    </w:p>
    <w:p>
      <w:pPr>
        <w:pStyle w:val="Heading2"/>
        <w:bidi/>
        <w:spacing w:after="120" w:before="200"/>
        <w:jc w:val="right"/>
      </w:pPr>
      <w:r>
        <w:rPr>
          <w:rFonts w:ascii="Noto Sans Arabic" w:cs="Noto Sans Arabic" w:eastAsia="Noto Sans Arabic" w:hAnsi="Noto Sans Arabic"/>
          <w:b/>
          <w:bCs/>
        </w:rPr>
        <w:t xml:space="preserve">سیگنال‌های آن‌چین</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بررسی ابطال اختیار Mint و Freeze توکن</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محاسبه تمرکز نگهدارندگان (Holder Concentration) با استثنای صندوق‌های استخر و bonding curve از محاسبه</w:t>
      </w:r>
    </w:p>
    <w:p>
      <w:pPr>
        <w:pStyle w:val="Heading2"/>
        <w:bidi/>
        <w:spacing w:after="120" w:before="200"/>
        <w:jc w:val="right"/>
      </w:pPr>
      <w:r>
        <w:rPr>
          <w:rFonts w:ascii="Noto Sans Arabic" w:cs="Noto Sans Arabic" w:eastAsia="Noto Sans Arabic" w:hAnsi="Noto Sans Arabic"/>
          <w:b/>
          <w:bCs/>
        </w:rPr>
        <w:t xml:space="preserve">آبشار محاسبه نقدینگی</w:t>
      </w:r>
    </w:p>
    <w:p>
      <w:pPr>
        <w:bidi/>
        <w:spacing w:after="140" w:line="320"/>
        <w:jc w:val="right"/>
      </w:pPr>
      <w:r>
        <w:rPr>
          <w:rFonts w:ascii="Noto Sans Arabic" w:cs="Noto Sans Arabic" w:eastAsia="Noto Sans Arabic" w:hAnsi="Noto Sans Arabic"/>
          <w:sz w:val="24"/>
          <w:szCs w:val="24"/>
        </w:rPr>
        <w:t xml:space="preserve">نقدینگی هر توکن با اولویت زیر محاسبه می‌شود تا همیشه یک مقدار قابل‌استفاده به‌دست آید: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۱) داده DexScreener  ←  ۲) خوانش مستقیم استخر صرافی بومی  ←  ۳) تخمین bonding curve پامپ‌فان  ←  ۴) پروب اثر قیمت از Jupiter  ←  ۵) در نهایت صفر</w:t>
      </w:r>
    </w:p>
    <w:p>
      <w:pPr>
        <w:pStyle w:val="Heading2"/>
        <w:bidi/>
        <w:spacing w:after="120" w:before="200"/>
        <w:jc w:val="right"/>
      </w:pPr>
      <w:r>
        <w:rPr>
          <w:rFonts w:ascii="Noto Sans Arabic" w:cs="Noto Sans Arabic" w:eastAsia="Noto Sans Arabic" w:hAnsi="Noto Sans Arabic"/>
          <w:b/>
          <w:bCs/>
        </w:rPr>
        <w:t xml:space="preserve">تشخیص هانی‌پات (Honeypot)</w:t>
      </w:r>
    </w:p>
    <w:p>
      <w:pPr>
        <w:bidi/>
        <w:spacing w:after="140" w:line="320"/>
        <w:jc w:val="right"/>
      </w:pPr>
      <w:r>
        <w:rPr>
          <w:rFonts w:ascii="Noto Sans Arabic" w:cs="Noto Sans Arabic" w:eastAsia="Noto Sans Arabic" w:hAnsi="Noto Sans Arabic"/>
          <w:sz w:val="24"/>
          <w:szCs w:val="24"/>
        </w:rPr>
        <w:t xml:space="preserve">یک توکن در صورت وجود حداقل یکی از شرایط زیر، مشکوک به هانی‌پات علامت‌گذاری می‌شود: اختیار Mint ابطال نشده باشد، تمرکز ده نگهدارنده برتر بیش از ۷۰٪ باشد، یا نقدینگی کمتر از ۵۰۰ دلار باشد.</w:t>
      </w:r>
    </w:p>
    <w:p>
      <w:pPr>
        <w:pStyle w:val="Heading2"/>
        <w:bidi/>
        <w:spacing w:after="120" w:before="200"/>
        <w:jc w:val="right"/>
      </w:pPr>
      <w:r>
        <w:rPr>
          <w:rFonts w:ascii="Noto Sans Arabic" w:cs="Noto Sans Arabic" w:eastAsia="Noto Sans Arabic" w:hAnsi="Noto Sans Arabic"/>
          <w:b/>
          <w:bCs/>
        </w:rPr>
        <w:t xml:space="preserve">امتیاز قانون‌محور (Rule-Based Score)</w:t>
      </w:r>
    </w:p>
    <w:p>
      <w:pPr>
        <w:bidi/>
        <w:spacing w:after="140" w:line="320"/>
        <w:jc w:val="right"/>
      </w:pPr>
      <w:r>
        <w:rPr>
          <w:rFonts w:ascii="Noto Sans Arabic" w:cs="Noto Sans Arabic" w:eastAsia="Noto Sans Arabic" w:hAnsi="Noto Sans Arabic"/>
          <w:sz w:val="24"/>
          <w:szCs w:val="24"/>
        </w:rPr>
        <w:t xml:space="preserve">یک امتیاز ترکیبی بر اساس تمام سیگنال‌های فوق محاسبه می‌شود که در تمام مسیرهای تصمیم‌گیری (اطلاع‌رسانی و خرید خودکار) به‌عنوان کف امتیاز عمل می‌کند. همچنین یک «پیش‌بررسی ارزان نقدینگی» پیش از تحلیل کامل روی سیگنال‌های تلگرام/پولر اجرا می‌شود تا از تحلیل پرهزینه روی کاندیدهای بی‌ارزش صرف‌نظر شود.</w:t>
      </w:r>
    </w:p>
    <w:p>
      <w:pPr>
        <w:pStyle w:val="Heading2"/>
        <w:bidi/>
        <w:spacing w:after="120" w:before="200"/>
        <w:jc w:val="right"/>
      </w:pPr>
      <w:r>
        <w:rPr>
          <w:rFonts w:ascii="Noto Sans Arabic" w:cs="Noto Sans Arabic" w:eastAsia="Noto Sans Arabic" w:hAnsi="Noto Sans Arabic"/>
          <w:b/>
          <w:bCs/>
        </w:rPr>
        <w:t xml:space="preserve">امتیازدهی هوش مصنوعی (AI Scoring)</w:t>
      </w:r>
    </w:p>
    <w:p>
      <w:pPr>
        <w:bidi/>
        <w:spacing w:after="140" w:line="320"/>
        <w:jc w:val="right"/>
      </w:pPr>
      <w:r>
        <w:rPr>
          <w:rFonts w:ascii="Noto Sans Arabic" w:cs="Noto Sans Arabic" w:eastAsia="Noto Sans Arabic" w:hAnsi="Noto Sans Arabic"/>
          <w:sz w:val="24"/>
          <w:szCs w:val="24"/>
        </w:rPr>
        <w:t xml:space="preserve">پس از عبور از گیت سخت ریسک، یک پرامپت حاوی تمام سیگنال‌های ریسک (شامل فیلدهای مربوط به کشف نسخه۲) به مدل زبانی پیکربندی‌شده (Anthropic Claude یا OpenAI، بر اساس کلید API موجود) ارسال می‌شود. در صورت بروز خطا یا عدم‌توانایی تفسیر پاسخ، امتیاز به‌صورت ایمن (fail closed) صفر در نظر گرفته می‌شود.</w:t>
      </w:r>
    </w:p>
    <w:p>
      <w:pPr>
        <w:pStyle w:val="Heading2"/>
        <w:bidi/>
        <w:spacing w:after="120" w:before="200"/>
        <w:jc w:val="right"/>
      </w:pPr>
      <w:r>
        <w:rPr>
          <w:rFonts w:ascii="Noto Sans Arabic" w:cs="Noto Sans Arabic" w:eastAsia="Noto Sans Arabic" w:hAnsi="Noto Sans Arabic"/>
          <w:b/>
          <w:bCs/>
        </w:rPr>
        <w:t xml:space="preserve">کاربرد امتیاز در تصمیم‌گیری</w:t>
      </w:r>
    </w:p>
    <w:p>
      <w:pPr>
        <w:bidi/>
        <w:spacing w:after="140" w:line="320"/>
        <w:jc w:val="right"/>
      </w:pPr>
      <w:r>
        <w:rPr>
          <w:rFonts w:ascii="Noto Sans Arabic" w:cs="Noto Sans Arabic" w:eastAsia="Noto Sans Arabic" w:hAnsi="Noto Sans Arabic"/>
          <w:sz w:val="24"/>
          <w:szCs w:val="24"/>
        </w:rPr>
        <w:t xml:space="preserve">گیت اطلاع‌رسانی (Notify Gate) صرفاً کنترل می‌کند که آیا هشدار تلگرام ارسال شود یا نه و هیچ تاثیری بر خرید خودکار ندارد. خرید خودکار واقعی به‌صورت مستقل، در موتور AutoTrader و بر اساس min(امتیاز قانون‌محور، امتیاز هوش‌مصنوعی) در مقایسه با آستانه پیکربندی‌شده هر کاربر (minAiScore در SnipeConfig) کنترل می‌شود.</w:t>
      </w:r>
    </w:p>
    <w:p>
      <w:pPr>
        <w:pStyle w:val="Heading1"/>
        <w:pageBreakBefore/>
        <w:bidi/>
        <w:spacing w:after="200" w:before="200"/>
        <w:jc w:val="right"/>
      </w:pPr>
      <w:r>
        <w:rPr>
          <w:rFonts w:ascii="Noto Sans Arabic" w:cs="Noto Sans Arabic" w:eastAsia="Noto Sans Arabic" w:hAnsi="Noto Sans Arabic"/>
          <w:b/>
          <w:bCs/>
        </w:rPr>
        <w:t xml:space="preserve">۸. موتور معاملات و اجرای خودکار</w:t>
      </w:r>
    </w:p>
    <w:p>
      <w:pPr>
        <w:pStyle w:val="Heading2"/>
        <w:bidi/>
        <w:spacing w:after="120" w:before="200"/>
        <w:jc w:val="right"/>
      </w:pPr>
      <w:r>
        <w:rPr>
          <w:rFonts w:ascii="Noto Sans Arabic" w:cs="Noto Sans Arabic" w:eastAsia="Noto Sans Arabic" w:hAnsi="Noto Sans Arabic"/>
          <w:b/>
          <w:bCs/>
        </w:rPr>
        <w:t xml:space="preserve">AutoTrader</w:t>
      </w:r>
    </w:p>
    <w:p>
      <w:pPr>
        <w:bidi/>
        <w:spacing w:after="140" w:line="320"/>
        <w:jc w:val="right"/>
      </w:pPr>
      <w:r>
        <w:rPr>
          <w:rFonts w:ascii="Noto Sans Arabic" w:cs="Noto Sans Arabic" w:eastAsia="Noto Sans Arabic" w:hAnsi="Noto Sans Arabic"/>
          <w:sz w:val="24"/>
          <w:szCs w:val="24"/>
        </w:rPr>
        <w:t xml:space="preserve">به ازای هر پیکربندی اسنایپ فعال کاربر (SnipeConfig)، یک حلقه ارزیابی اجرا می‌شود که به‌ترتیب: گیت نقدینگی، گیت امتیاز ریسک/هوش‌مصنوعی، فیلتر ورود هوشمند، بررسی موجودی کیف‌پول، و در نهایت بررسی‌های ایمنی معاملات را انجام می‌دهد. رویدادهای «شروع خرید»، «خرید انجام‌شد»، و «خرید لغو شد» به‌صورت لاگ ساختاریافته ثبت می‌شوند.</w:t>
      </w:r>
    </w:p>
    <w:p>
      <w:pPr>
        <w:pStyle w:val="Heading2"/>
        <w:bidi/>
        <w:spacing w:after="120" w:before="200"/>
        <w:jc w:val="right"/>
      </w:pPr>
      <w:r>
        <w:rPr>
          <w:rFonts w:ascii="Noto Sans Arabic" w:cs="Noto Sans Arabic" w:eastAsia="Noto Sans Arabic" w:hAnsi="Noto Sans Arabic"/>
          <w:b/>
          <w:bCs/>
        </w:rPr>
        <w:t xml:space="preserve">فیلتر ورود هوشمند (Smart Entry Filter)</w:t>
      </w:r>
    </w:p>
    <w:p>
      <w:pPr>
        <w:bidi/>
        <w:spacing w:after="140" w:line="320"/>
        <w:jc w:val="right"/>
      </w:pPr>
      <w:r>
        <w:rPr>
          <w:rFonts w:ascii="Noto Sans Arabic" w:cs="Noto Sans Arabic" w:eastAsia="Noto Sans Arabic" w:hAnsi="Noto Sans Arabic"/>
          <w:sz w:val="24"/>
          <w:szCs w:val="24"/>
        </w:rPr>
        <w:t xml:space="preserve">یک فیلتر اختیاری (با دو کلید فعال‌سازی مستقل — یکی سراسری در env و یکی در تنظیمات هر کاربر) که نسبت خرید به فروش، تعداد نگهدارندگان، حجم معاملات اخیر، و تمرکز ده نگهدارنده برتر را قبل از ورود به معامله بررسی می‌کند.</w:t>
      </w:r>
    </w:p>
    <w:p>
      <w:pPr>
        <w:pStyle w:val="Heading2"/>
        <w:bidi/>
        <w:spacing w:after="120" w:before="200"/>
        <w:jc w:val="right"/>
      </w:pPr>
      <w:r>
        <w:rPr>
          <w:rFonts w:ascii="Noto Sans Arabic" w:cs="Noto Sans Arabic" w:eastAsia="Noto Sans Arabic" w:hAnsi="Noto Sans Arabic"/>
          <w:b/>
          <w:bCs/>
        </w:rPr>
        <w:t xml:space="preserve">خروج تطبیقی و تریلینگ استاپ</w:t>
      </w:r>
    </w:p>
    <w:p>
      <w:pPr>
        <w:bidi/>
        <w:spacing w:after="140" w:line="320"/>
        <w:jc w:val="right"/>
      </w:pPr>
      <w:r>
        <w:rPr>
          <w:rFonts w:ascii="Noto Sans Arabic" w:cs="Noto Sans Arabic" w:eastAsia="Noto Sans Arabic" w:hAnsi="Noto Sans Arabic"/>
          <w:sz w:val="24"/>
          <w:szCs w:val="24"/>
        </w:rPr>
        <w:t xml:space="preserve">علاوه بر تنظیم دستی درصد حد سود/ضرر، مجموعه‌ای از پیش‌تنظیم‌های تریلینگ استاپ تطبیقی در دسترس است که به‌صورت یک‌کلیکی از داشبورد یا بات تلگرام قابل انتخاب هستند. حلقه پایش قیمت (Price Monitor) به‌صورت دوره‌ای، قیمت لحظه‌ای DexScreener موقعیت‌های باز را بررسی و در صورت رسیدن به شرایط، دستور خروج صادر می‌کند.</w:t>
      </w:r>
    </w:p>
    <w:p>
      <w:pPr>
        <w:pStyle w:val="Heading2"/>
        <w:bidi/>
        <w:spacing w:after="120" w:before="200"/>
        <w:jc w:val="right"/>
      </w:pPr>
      <w:r>
        <w:rPr>
          <w:rFonts w:ascii="Noto Sans Arabic" w:cs="Noto Sans Arabic" w:eastAsia="Noto Sans Arabic" w:hAnsi="Noto Sans Arabic"/>
          <w:b/>
          <w:bCs/>
        </w:rPr>
        <w:t xml:space="preserve">ایمنی معاملات (Trading Safety)</w:t>
      </w:r>
    </w:p>
    <w:p>
      <w:pPr>
        <w:bidi/>
        <w:spacing w:after="140" w:line="320"/>
        <w:jc w:val="right"/>
      </w:pPr>
      <w:r>
        <w:rPr>
          <w:rFonts w:ascii="Noto Sans Arabic" w:cs="Noto Sans Arabic" w:eastAsia="Noto Sans Arabic" w:hAnsi="Noto Sans Arabic"/>
          <w:sz w:val="24"/>
          <w:szCs w:val="24"/>
        </w:rPr>
        <w:t xml:space="preserve">پیش از هر خرید، مجموعه‌ای از بررسی‌های ایمنی به‌ترتیب اعمال می‌شوند: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کلید اضطراری توقف معاملات (Kill Switch) — مبتنی بر Redis، با پشتیبان env؛ فعال‌سازی بدون نیاز به دیپلوی مجدد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حداکثر اندازه هر معامله</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سقف زیان روزانه</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حداکثر تعداد موقعیت باز همزمان</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حداقل ذخیره SOL کیف‌پول</w:t>
      </w:r>
    </w:p>
    <w:p>
      <w:pPr>
        <w:pStyle w:val="Heading2"/>
        <w:bidi/>
        <w:spacing w:after="120" w:before="200"/>
        <w:jc w:val="right"/>
      </w:pPr>
      <w:r>
        <w:rPr>
          <w:rFonts w:ascii="Noto Sans Arabic" w:cs="Noto Sans Arabic" w:eastAsia="Noto Sans Arabic" w:hAnsi="Noto Sans Arabic"/>
          <w:b/>
          <w:bCs/>
        </w:rPr>
        <w:t xml:space="preserve">اجرای تراکنش (Position Manager)</w:t>
      </w:r>
    </w:p>
    <w:p>
      <w:pPr>
        <w:bidi/>
        <w:spacing w:after="140" w:line="320"/>
        <w:jc w:val="right"/>
      </w:pPr>
      <w:r>
        <w:rPr>
          <w:rFonts w:ascii="Noto Sans Arabic" w:cs="Noto Sans Arabic" w:eastAsia="Noto Sans Arabic" w:hAnsi="Noto Sans Arabic"/>
          <w:sz w:val="24"/>
          <w:szCs w:val="24"/>
        </w:rPr>
        <w:t xml:space="preserve">ساخت و ارسال تراکنش سوآپ، اعمال سقف کارمزد اولویت پیکربندی‌شده، و تلاش برای ارسال از طریق باندل Jito (در صورت پیکربندی) با بازگشت خودکار (fallback) به ارسال مستقیم تراکنش در صورت شکست یا نبود پیکربندی Jito. همچنین موقعیت‌های «گیرکرده» (که در تلاش فروش شکست خورده‌اند) در برابر موجودی صفر کیف‌پول به‌صورت خودکار تطبیق (reconcile) می‌شوند.</w:t>
      </w:r>
    </w:p>
    <w:p>
      <w:pPr>
        <w:pStyle w:val="Heading2"/>
        <w:bidi/>
        <w:spacing w:after="120" w:before="200"/>
        <w:jc w:val="right"/>
      </w:pPr>
      <w:r>
        <w:rPr>
          <w:rFonts w:ascii="Noto Sans Arabic" w:cs="Noto Sans Arabic" w:eastAsia="Noto Sans Arabic" w:hAnsi="Noto Sans Arabic"/>
          <w:b/>
          <w:bCs/>
        </w:rPr>
        <w:t xml:space="preserve">لغزش قیمت و کپی‌تریدینگ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لغزش قیمت (Slippage) قابل‌تنظیم به ازای هر پیکربندی اسنایپ و همچنین برای معاملات دستی از طریق داشبورد/API</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کپی‌تریدینگ: امکان ردیابی کیف‌پول‌های هوشمند (بر اساس نرخ برد و سود کل ثبت‌شده) و کپی خودکار معاملات آن‌ها با اندازه قابل‌تنظیم توسط کاربر</w:t>
      </w:r>
    </w:p>
    <w:p>
      <w:pPr>
        <w:pStyle w:val="Heading2"/>
        <w:bidi/>
        <w:spacing w:after="120" w:before="200"/>
        <w:jc w:val="right"/>
      </w:pPr>
      <w:r>
        <w:rPr>
          <w:rFonts w:ascii="Noto Sans Arabic" w:cs="Noto Sans Arabic" w:eastAsia="Noto Sans Arabic" w:hAnsi="Noto Sans Arabic"/>
          <w:b/>
          <w:bCs/>
        </w:rPr>
        <w:t xml:space="preserve">حالت معامله کاغذی (Paper Trading)</w:t>
      </w:r>
    </w:p>
    <w:p>
      <w:pPr>
        <w:bidi/>
        <w:spacing w:after="140" w:line="320"/>
        <w:jc w:val="right"/>
      </w:pPr>
      <w:r>
        <w:rPr>
          <w:rFonts w:ascii="Noto Sans Arabic" w:cs="Noto Sans Arabic" w:eastAsia="Noto Sans Arabic" w:hAnsi="Noto Sans Arabic"/>
          <w:sz w:val="24"/>
          <w:szCs w:val="24"/>
        </w:rPr>
        <w:t xml:space="preserve">سیستم از یک سوییچ زنده/کاغذی پشتیبانی می‌کند که در زمان بوت، به‌همراه بررسی آمادگی سیستم ایمنی، تصمیم می‌گیرد که آیا معاملات واقعی روی شبکه اصلی اجرا شوند یا صرفاً شبیه‌سازی گردند.</w:t>
      </w:r>
    </w:p>
    <w:p>
      <w:pPr>
        <w:pStyle w:val="Heading1"/>
        <w:pageBreakBefore/>
        <w:bidi/>
        <w:spacing w:after="200" w:before="200"/>
        <w:jc w:val="right"/>
      </w:pPr>
      <w:r>
        <w:rPr>
          <w:rFonts w:ascii="Noto Sans Arabic" w:cs="Noto Sans Arabic" w:eastAsia="Noto Sans Arabic" w:hAnsi="Noto Sans Arabic"/>
          <w:b/>
          <w:bCs/>
        </w:rPr>
        <w:t xml:space="preserve">۹. سیستم کارمزد عملکرد و معرفی (Referral)</w:t>
      </w:r>
    </w:p>
    <w:p>
      <w:pPr>
        <w:bidi/>
        <w:spacing w:after="140" w:line="320"/>
        <w:jc w:val="right"/>
      </w:pPr>
      <w:r>
        <w:rPr>
          <w:rFonts w:ascii="Noto Sans Arabic" w:cs="Noto Sans Arabic" w:eastAsia="Noto Sans Arabic" w:hAnsi="Noto Sans Arabic"/>
          <w:sz w:val="24"/>
          <w:szCs w:val="24"/>
        </w:rPr>
        <w:t xml:space="preserve">این سیستم به‌عنوان یک مصرف‌کننده رویداد (event subscriber) روی رویداد «به‌روزرسانی موقعیت» عمل می‌کند و فقط موقعیت‌های بسته‌شده با سود واقعی مثبت را پردازش می‌کند.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کارمزد عملکرد بر مبنای سود خالص واقعی (محاسبه‌شده از فیل‌های واقعی معامله، نه صرفاً قیمت quote) محاسبه می‌شود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محافظت عقب‌رو تضمین‌شده: یک برچسب‌زمانی فعال‌سازی سیستم کارمزد (feeSystemActivatedAt) تضمین می‌کند تاریخچه معاملات پیش از فعال‌سازی هرگز عطف‌به‌ماسبق کارمزدگیری نمی‌شود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سیستم معرفی چندسطحی با درصد پرداخت قابل‌تنظیم برای هر سطح، و محدودیت قابل‌تنظیم برای عمق زنجیره معرفی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توافق‌نامه صریح کارمزد/معرفی: کاربر باید با دکمه «موافقم» این سیاست را قبل از فعال‌سازی معاملات خودکار بپذیرد؛ با هر تغییر درصد کارمزد پلتفرم، پذیرش مجدد الزامی می‌شود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ثبت هر کسر کارمزد در PerformanceFeeLedger و هر پاداش معرفی در ReferralReward، هرکدام در یک تراکنش پایگاه‌داده</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ارسال خودکار گزارش معامله (شکست هزینه/کارمزد/پاداش معرفی/مبلغ نهایی) به کاربر از طریق تلگرام پس از هر معامله سودده</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پیام تبریک یک‌باره به معرف هنگام عبور فرد معرفی‌شده از آستانه فعال‌سازی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گزارش تجاری ادمین (/businessreport در بات تلگرام): آمار درآمد روزانه/هفتگی/ماهانه و آمار کل‌زمان کارمزد و معرفی</w:t>
      </w:r>
    </w:p>
    <w:p>
      <w:pPr>
        <w:pStyle w:val="Heading1"/>
        <w:pageBreakBefore/>
        <w:bidi/>
        <w:spacing w:after="200" w:before="200"/>
        <w:jc w:val="right"/>
      </w:pPr>
      <w:r>
        <w:rPr>
          <w:rFonts w:ascii="Noto Sans Arabic" w:cs="Noto Sans Arabic" w:eastAsia="Noto Sans Arabic" w:hAnsi="Noto Sans Arabic"/>
          <w:b/>
          <w:bCs/>
        </w:rPr>
        <w:t xml:space="preserve">۱۰. اعلان‌ها و کارت‌های معاملاتی</w:t>
      </w:r>
    </w:p>
    <w:p>
      <w:pPr>
        <w:pStyle w:val="Heading2"/>
        <w:bidi/>
        <w:spacing w:after="120" w:before="200"/>
        <w:jc w:val="right"/>
      </w:pPr>
      <w:r>
        <w:rPr>
          <w:rFonts w:ascii="Noto Sans Arabic" w:cs="Noto Sans Arabic" w:eastAsia="Noto Sans Arabic" w:hAnsi="Noto Sans Arabic"/>
          <w:b/>
          <w:bCs/>
        </w:rPr>
        <w:t xml:space="preserve">انواع اعلان‌های ارسالی در تلگرام</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کارت تصویری خرید (BUY) — لوگوی توکن، قیمت ورود، مقدار خرید، ارزش تخمینی دلاری، مارکت‌کپ، نقدینگی، امتیاز هوش‌مصنوعی، رتبه ریسک، تعداد نگهدارنده، مومنتوم یک‌ساعته</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کارت تصویری بستن موقعیت (SELL/Exit) — رنگ سبز در سود و قرمز در ضرر؛ شامل ROI، درصد سود/زیان، مدت نگهداری، دلیل خروج (حد سود/حد ضرر/تریلینگ استاپ/دستی/اضطراری)، بالاترین سود ثبت‌شده و سود قفل‌شده</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پیام متنی اجرای معامله و پیام متنی خروج از موقعیت</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هشدار لانچ توکن تازه — صرافی، نام/نماد، نقدینگی، مارکت‌کپ، FDV، حجم ۲۴ساعته، تعداد/سن جفت‌معاملاتی، امتیاز هوش‌مصنوعی، پرچم‌های ریسک، مومنتوم، پرچم هانی‌پات، وضعیت Boosted/CTO، لینک چارت و خرید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هشدار امتیاز بالای هوش‌مصنوعی — هنگامی که امتیاز یک توکن از آستانه معین (۸۵) عبور کند، جداگانه از هشدار لانچ ارسال می‌شود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اعلان مهاجرت توکن بین صرافی‌ها (مثلاً از Pump.fun به Raydium/PumpSwap/Orca/Meteora)</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اعلان خطای عملیاتی (فقط برای مالک سیستم)</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اعلان اشاره در شبکه اجتماعی X/توییتر (فقط برای مالک سیستم)</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گزارش معامله شامل شکست کارمزد/پاداش معرفی/مبلغ نهایی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پیام تبریک یک‌باره فعال‌سازی پاداش معرفی</w:t>
      </w:r>
    </w:p>
    <w:p>
      <w:pPr>
        <w:pStyle w:val="Heading2"/>
        <w:bidi/>
        <w:spacing w:after="120" w:before="200"/>
        <w:jc w:val="right"/>
      </w:pPr>
      <w:r>
        <w:rPr>
          <w:rFonts w:ascii="Noto Sans Arabic" w:cs="Noto Sans Arabic" w:eastAsia="Noto Sans Arabic" w:hAnsi="Noto Sans Arabic"/>
          <w:b/>
          <w:bCs/>
        </w:rPr>
        <w:t xml:space="preserve">کارت‌های تصویری</w:t>
      </w:r>
    </w:p>
    <w:p>
      <w:pPr>
        <w:bidi/>
        <w:spacing w:after="140" w:line="320"/>
        <w:jc w:val="right"/>
      </w:pPr>
      <w:r>
        <w:rPr>
          <w:rFonts w:ascii="Noto Sans Arabic" w:cs="Noto Sans Arabic" w:eastAsia="Noto Sans Arabic" w:hAnsi="Noto Sans Arabic"/>
          <w:sz w:val="24"/>
          <w:szCs w:val="24"/>
        </w:rPr>
        <w:t xml:space="preserve">کارت‌های خرید و فروش به‌صورت تصویر (رندر SVG و تبدیل با sharp) ساخته می‌شوند و همراه با دکمه‌های Chart/Explorer/Portfolio (و برای کارت فروش، دکمه‌های «معامله دوباره» و «اشتراک‌گذاری») ارسال می‌شوند. رتبه ریسک نمایش‌داده‌شده در کارت‌ها از ترکیب پرچم هانی‌پات، ابطال اختیارات mint/freeze، قفل نقدینگی، و تمرکز ده نگهدارنده برتر محاسبه می‌شود. دکمه اشتراک‌گذاری، کپشن ذخیره‌شده معامله را به‌صورت متن قابل‌کپی مجدداً ارسال می‌کند.</w:t>
      </w:r>
    </w:p>
    <w:p>
      <w:pPr>
        <w:pStyle w:val="Heading1"/>
        <w:pageBreakBefore/>
        <w:bidi/>
        <w:spacing w:after="200" w:before="200"/>
        <w:jc w:val="right"/>
      </w:pPr>
      <w:r>
        <w:rPr>
          <w:rFonts w:ascii="Noto Sans Arabic" w:cs="Noto Sans Arabic" w:eastAsia="Noto Sans Arabic" w:hAnsi="Noto Sans Arabic"/>
          <w:b/>
          <w:bCs/>
        </w:rPr>
        <w:t xml:space="preserve">۱۱. بات تلگرام — منوها و صفحات کاربری</w:t>
      </w:r>
    </w:p>
    <w:p>
      <w:pPr>
        <w:bidi/>
        <w:spacing w:after="140" w:line="320"/>
        <w:jc w:val="right"/>
      </w:pPr>
      <w:r>
        <w:rPr>
          <w:rFonts w:ascii="Noto Sans Arabic" w:cs="Noto Sans Arabic" w:eastAsia="Noto Sans Arabic" w:hAnsi="Noto Sans Arabic"/>
          <w:sz w:val="24"/>
          <w:szCs w:val="24"/>
        </w:rPr>
        <w:t xml:space="preserve">بات تلگرام (بر پایه کتابخانه grammy) اصلی‌ترین رابط کاربری پلتفرم است. تمام صفحات زیر واقعاً پیاده‌سازی و متصل هستند مگر آنکه خلاف آن ذکر شده باشد.</w:t>
      </w:r>
    </w:p>
    <w:p>
      <w:pPr>
        <w:pStyle w:val="Heading2"/>
        <w:bidi/>
        <w:spacing w:after="120" w:before="200"/>
        <w:jc w:val="right"/>
      </w:pPr>
      <w:r>
        <w:rPr>
          <w:rFonts w:ascii="Noto Sans Arabic" w:cs="Noto Sans Arabic" w:eastAsia="Noto Sans Arabic" w:hAnsi="Noto Sans Arabic"/>
          <w:b/>
          <w:bCs/>
        </w:rPr>
        <w:t xml:space="preserve">خانه و شروع</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/start — ساخت/شناسایی کاربر (با پشتیبانی از لینک معرفی)، نمایش کیبورد اصلی و صفحه خانه</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خانه (Home) — تعداد کیف‌پول، تعداد پیکربندی اسنایپ فعال، تعداد موقعیت باز، و شبکه‌ای از دکمه‌های دسترسی سریع به تمام بخش‌ها</w:t>
      </w:r>
    </w:p>
    <w:p>
      <w:pPr>
        <w:pStyle w:val="Heading2"/>
        <w:bidi/>
        <w:spacing w:after="120" w:before="200"/>
        <w:jc w:val="right"/>
      </w:pPr>
      <w:r>
        <w:rPr>
          <w:rFonts w:ascii="Noto Sans Arabic" w:cs="Noto Sans Arabic" w:eastAsia="Noto Sans Arabic" w:hAnsi="Noto Sans Arabic"/>
          <w:b/>
          <w:bCs/>
        </w:rPr>
        <w:t xml:space="preserve">اسنایپر و کیف‌پول</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شروع اسنایپر — فهرست پیکربندی‌های اسنایپ کاربر با وضعیت؛ گزینه «شروع سریع» برای ساخت پیکربندی پیش‌فرض ۰٫۱ سول؛ مشروط به پذیرش سیاست کارمزد/معرفی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توقف اسنایپر و دکمه‌های «ازسرگیری همه» / «توقف همه»</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توافق‌نامه کارمزد/معرفی — نمایش درصد فعلی کارمزد و پاداش معرفی، نیازمند تایید صریح پیش از فعال‌سازی معاملات خودکار</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مدیریت کیف‌پول — فهرست کیف‌پول‌ها؛ ساخت کیف‌پول جدید با نمایش یک‌باره عبارت بازیابی (حذف خودکار پس از ۶۰ ثانیه)؛ ایمپورت کیف‌پول با کلید خصوصی؛ غیرفعال‌سازی؛ پشتیبان‌گیری رمزگذاری‌شده با گذرواژه (حداقل ۸ کاراکتر) به‌صورت فایل JSON قابل‌دانلود؛ بازیابی از فایل پشتیبان</w:t>
      </w:r>
    </w:p>
    <w:p>
      <w:pPr>
        <w:pStyle w:val="Heading2"/>
        <w:bidi/>
        <w:spacing w:after="120" w:before="200"/>
        <w:jc w:val="right"/>
      </w:pPr>
      <w:r>
        <w:rPr>
          <w:rFonts w:ascii="Noto Sans Arabic" w:cs="Noto Sans Arabic" w:eastAsia="Noto Sans Arabic" w:hAnsi="Noto Sans Arabic"/>
          <w:b/>
          <w:bCs/>
        </w:rPr>
        <w:t xml:space="preserve">پرتفوی و معاملات</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داشبورد — مجموع موقعیت‌های باز، سول سرمایه‌گذاری‌شده، سود/زیان محقق‌شده و محقق‌نشده، تعداد معاملات، و تعداد کل توکن‌های پلتفرم</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موقعیت‌ها — تا ۸ موقعیت باز با جزئیات TP/SL یا (برای پیش‌تنظیم‌های تریلینگ) ورود/بالاترین قیمت/سود قفل‌شده؛ دکمه ویرایش TP/SL هر موقعیت؛ تعداد موقعیت‌های بسته‌شده</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معاملات — ۱۰ معامله اخیر (خرید/فروش، مقدار، وضعیت، زمان)</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پرتفوی — تفکیک به ازای هر کیف‌پول در میان تمام کیف‌پول‌های کاربر</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جدول رتبه‌بندی (Leaderboard) — ۱۰ کیف‌پول برتر پلتفرم بر اساس سود محقق‌شده</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تنظیمات — ویرایش آخرین پیکربندی اسنایپ: اندازه خرید، حداکثر لغزش، حداقل نقدینگی، حداقل امتیاز هوش‌مصنوعی، و انتخاب یک‌کلیکی پیش‌تنظیم تریلینگ استاپ یا بازگشت به تنظیم دستی</w:t>
      </w:r>
    </w:p>
    <w:p>
      <w:pPr>
        <w:pStyle w:val="Heading2"/>
        <w:bidi/>
        <w:spacing w:after="120" w:before="200"/>
        <w:jc w:val="right"/>
      </w:pPr>
      <w:r>
        <w:rPr>
          <w:rFonts w:ascii="Noto Sans Arabic" w:cs="Noto Sans Arabic" w:eastAsia="Noto Sans Arabic" w:hAnsi="Noto Sans Arabic"/>
          <w:b/>
          <w:bCs/>
        </w:rPr>
        <w:t xml:space="preserve">اجتماعی و ترند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توکن‌های ترند — توکن‌هایی با منبع کشف «تلگرام» (کانال‌های ترند)، با دکمه چارت/خرید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فرصت‌های زنده — تازه‌ترین توکن‌های واجد شرایط از هر منبع کشف در سطح پلتفرم</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روندهای تلگرام — سلامت لحظه‌ای پایپلاین سیگنال تلگرام (تعداد سیگنال دریافتی، mint استخراج‌شده، رد به‌دلیل تکرار/فهرست‌سیاه/نقدینگی/امتیاز هوش‌مصنوعی، فرصت‌های واجد شرایط، معاملات اجراشده)، از طریق فراخوانی مسیر GET /metrics در apps/api</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تنظیمات روند — نمایش فقط‌خوانی پیکربندی سراسری منبع ترند تلگرام (وضعیت فعال، کانال‌ها، حداقل امتیاز، بازه پایش)</w:t>
      </w:r>
    </w:p>
    <w:p>
      <w:pPr>
        <w:pStyle w:val="Heading2"/>
        <w:bidi/>
        <w:spacing w:after="120" w:before="200"/>
        <w:jc w:val="right"/>
      </w:pPr>
      <w:r>
        <w:rPr>
          <w:rFonts w:ascii="Noto Sans Arabic" w:cs="Noto Sans Arabic" w:eastAsia="Noto Sans Arabic" w:hAnsi="Noto Sans Arabic"/>
          <w:b/>
          <w:bCs/>
        </w:rPr>
        <w:t xml:space="preserve">کارمزد و معرفی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داشبورد کارمزد و درآمد — سود محقق‌شده امروز/کل‌زمان، مجموع کارمزد پرداختی، درآمد معرفی، تعداد معرفی مستقیم، سه معرفی برتر</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تاریخچه درآمد معرفی — ۱۰ رکورد اخیر پاداش معرفی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جدول رتبه‌بندی معرفی — ۱۰ کاربر برتر پلتفرم بر اساس مجموع درآمد معرفی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معرفی‌ها — کد معرفی کاربر، تعداد افراد معرفی‌شده، و لینک قابل‌اشتراک‌گذاری</w:t>
      </w:r>
    </w:p>
    <w:p>
      <w:pPr>
        <w:pStyle w:val="Heading2"/>
        <w:bidi/>
        <w:spacing w:after="120" w:before="200"/>
        <w:jc w:val="right"/>
      </w:pPr>
      <w:r>
        <w:rPr>
          <w:rFonts w:ascii="Noto Sans Arabic" w:cs="Noto Sans Arabic" w:eastAsia="Noto Sans Arabic" w:hAnsi="Noto Sans Arabic"/>
          <w:b/>
          <w:bCs/>
        </w:rPr>
        <w:t xml:space="preserve">پروفایل و راهنما</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پروفایل — نام/نام‌کاربری/شناسه تلگرام، تاریخ عضویت، تعداد کیف‌پول، سطح اشتراک، کد معرفی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راهنما — فهرست ایستای دستورات/امکانات</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هشدارها — ۱۰ رویداد اخیر AuditLog کاربر (ساخت/ایمپورت کیف‌پول، رویدادهای ورود، پاداش معرفی و غیره)</w:t>
      </w:r>
    </w:p>
    <w:p>
      <w:pPr>
        <w:pStyle w:val="Heading2"/>
        <w:bidi/>
        <w:spacing w:after="120" w:before="200"/>
        <w:jc w:val="right"/>
      </w:pPr>
      <w:r>
        <w:rPr>
          <w:rFonts w:ascii="Noto Sans Arabic" w:cs="Noto Sans Arabic" w:eastAsia="Noto Sans Arabic" w:hAnsi="Noto Sans Arabic"/>
          <w:b/>
          <w:bCs/>
        </w:rPr>
        <w:t xml:space="preserve">توضیح شفاف: بخش پیاده‌سازی‌نشده</w:t>
      </w:r>
    </w:p>
    <w:p>
      <w:pPr>
        <w:pBdr>
          <w:right w:val="single" w:color="999999" w:sz="12"/>
        </w:pBdr>
        <w:bidi/>
        <w:spacing w:after="160" w:line="300"/>
        <w:ind w:right="200"/>
        <w:jc w:val="right"/>
      </w:pPr>
      <w:r>
        <w:rPr>
          <w:rFonts w:ascii="Noto Sans Arabic" w:cs="Noto Sans Arabic" w:eastAsia="Noto Sans Arabic" w:hAnsi="Noto Sans Arabic"/>
          <w:i/>
          <w:iCs/>
          <w:color w:val="555555"/>
          <w:sz w:val="22"/>
          <w:szCs w:val="22"/>
        </w:rPr>
        <w:t xml:space="preserve">صفحه «آربیتراژ» در منوی بات وجود دارد اما به‌صراحت در کد به‌عنوان «به‌زودی» علامت‌گذاری شده و توضیح می‌دهد که هیچ بک‌اند آربیتراژی در حال حاضر در این پروژه وجود ندارد. این بخش صرفاً یک جای‌گیرنده (Placeholder) است و در این سند به‌عنوان قابلیت فعال ذکر نمی‌شود.</w:t>
      </w:r>
    </w:p>
    <w:p>
      <w:pPr>
        <w:pStyle w:val="Heading1"/>
        <w:pageBreakBefore/>
        <w:bidi/>
        <w:spacing w:after="200" w:before="200"/>
        <w:jc w:val="right"/>
      </w:pPr>
      <w:r>
        <w:rPr>
          <w:rFonts w:ascii="Noto Sans Arabic" w:cs="Noto Sans Arabic" w:eastAsia="Noto Sans Arabic" w:hAnsi="Noto Sans Arabic"/>
          <w:b/>
          <w:bCs/>
        </w:rPr>
        <w:t xml:space="preserve">۱۲. پنل مدیریت تلگرام</w:t>
      </w:r>
    </w:p>
    <w:p>
      <w:pPr>
        <w:bidi/>
        <w:spacing w:after="140" w:line="320"/>
        <w:jc w:val="right"/>
      </w:pPr>
      <w:r>
        <w:rPr>
          <w:rFonts w:ascii="Noto Sans Arabic" w:cs="Noto Sans Arabic" w:eastAsia="Noto Sans Arabic" w:hAnsi="Noto Sans Arabic"/>
          <w:sz w:val="24"/>
          <w:szCs w:val="24"/>
        </w:rPr>
        <w:t xml:space="preserve">دستورات مدیریتی زیر فقط برای شناسه‌های تلگرام موجود در فهرست سفید ادمین (TELEGRAM_ADMIN_IDS) قابل‌اجرا هستند و هرکدام یک رکورد AuditLog برای ردیابی ثبت می‌کنند: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/status — تعداد کل توکن‌ها، موقعیت‌های باز، و کاربران</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/stats — تعداد موقعیت‌های بسته‌شده، نرخ برد، و مجموع سود/زیان محقق‌شده</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/pauseall و /resumeall — توقف/ازسرگیری دسته‌جمعی تمام پیکربندی‌های اسنایپ همه کاربران</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/killswitch on|off — کلید اضطراری توقف معاملات مبتنی بر Redis؛ بلافاصله و بدون نیاز به دیپلوی مجدد اثر می‌کند؛ باز کردن موقعیت جدید را مسدود می‌کند اما بسته‌شدن موقعیت‌های موجود را مجاز می‌گذارد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/setfee &lt;درصد&gt; — تنظیم درصد سراسری کارمزد عملکرد؛ کاربرانی که قبلاً سیاست را پذیرفته بودند، مجدداً باید تایید کنند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/setreferral &lt;سطح&gt; &lt;درصد&gt; — تنظیم درصد پاداش یک سطح معرفی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/setreferraldepth &lt;عدد&gt; — تنظیم حداکثر عمق زنجیره معرفی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/togglereferral on|off — فعال/غیرفعال‌سازی سراسری برنامه معرفی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/businessreport — گزارش درآمد کارمزد روزانه/هفتگی/ماهانه، آمار کل‌زمان کارمزد/معرفی، و خلاصه تنظیمات فعلی</w:t>
      </w:r>
    </w:p>
    <w:p>
      <w:pPr>
        <w:pStyle w:val="Heading1"/>
        <w:pageBreakBefore/>
        <w:bidi/>
        <w:spacing w:after="200" w:before="200"/>
        <w:jc w:val="right"/>
      </w:pPr>
      <w:r>
        <w:rPr>
          <w:rFonts w:ascii="Noto Sans Arabic" w:cs="Noto Sans Arabic" w:eastAsia="Noto Sans Arabic" w:hAnsi="Noto Sans Arabic"/>
          <w:b/>
          <w:bCs/>
        </w:rPr>
        <w:t xml:space="preserve">۱۳. داشبورد وب</w:t>
      </w:r>
    </w:p>
    <w:p>
      <w:pPr>
        <w:bidi/>
        <w:spacing w:after="140" w:line="320"/>
        <w:jc w:val="right"/>
      </w:pPr>
      <w:r>
        <w:rPr>
          <w:rFonts w:ascii="Noto Sans Arabic" w:cs="Noto Sans Arabic" w:eastAsia="Noto Sans Arabic" w:hAnsi="Noto Sans Arabic"/>
          <w:sz w:val="24"/>
          <w:szCs w:val="24"/>
        </w:rPr>
        <w:t xml:space="preserve">یک اپلیکیشن تک‌صفحه‌ای (SPA) مبتنی بر React 18 + Vite + Tailwind، که در محیط تولید پشت Nginx سرو می‌شود و به‌عنوان رابط جایگزین/تکمیلی بات تلگرام عمل می‌کند.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احراز هویت — صفحه ورود با پشتیبانی از ورود و ثبت‌نام از طریق ایمیل/گذرواژه در برابر API؛ مسیرهای محافظت‌شده کاربر ناشناس را به صفحه ورود هدایت می‌کنند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نمای کلی (Overview) — کارت‌های آماری (موقعیت باز، سول سرمایه‌گذاری‌شده، سود/زیان محقق‌شده و محقق‌نشده)، ویجت چارت TradingView، و جدول معاملات اخیر که به‌صورت لحظه‌ای با WebSocket به‌روزرسانی می‌شود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توکن‌ها — فهرست لحظه‌ای توکن‌های تازه کشف‌شده، قابل‌فیلتر بر اساس صرافی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موقعیت‌ها — جدول موقعیت‌های باز/بسته با به‌روزرسانی لحظه‌ای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پرتفوی — خلاصه پرتفوی به ازای هر کیف‌پول</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اسنایپ‌ها — فرم ساخت/حذف پیکربندی اسنایپ خودکار (اندازه خرید، لغزش، حداقل نقدینگی/امتیاز، درصدهای TP/SL/تریلینگ، سوییچ خرید خودکار)</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کیف‌پول‌ها — مدیریت کیف‌پول شامل ساخت کیف‌پول جدید با پنجره نمایش یک‌باره عبارت بازیابی و دانلود پشتیبان رمزگذاری‌شده</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جدول رتبه‌بندی — کیف‌پول‌ها/معامله‌گران برتر پلتفرم</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لاگ‌ها — رویدادنامه زمانی معاملات/فعالیت‌ها با به‌روزرسانی لحظه‌ای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لایه انتقال لحظه‌ای — اتصال WebSocket احرازهویت‌شده با اتصال‌مجدد خودکار، که علاوه بر نظرسنجی دوره‌ای، بازخوانی فوری داده هنگام وقوع رویدادهایی مانند ساخت معامله یا به‌روزرسانی موقعیت را فعال می‌کند</w:t>
      </w:r>
    </w:p>
    <w:p>
      <w:pPr>
        <w:pStyle w:val="Heading1"/>
        <w:pageBreakBefore/>
        <w:bidi/>
        <w:spacing w:after="200" w:before="200"/>
        <w:jc w:val="right"/>
      </w:pPr>
      <w:r>
        <w:rPr>
          <w:rFonts w:ascii="Noto Sans Arabic" w:cs="Noto Sans Arabic" w:eastAsia="Noto Sans Arabic" w:hAnsi="Noto Sans Arabic"/>
          <w:b/>
          <w:bCs/>
        </w:rPr>
        <w:t xml:space="preserve">۱۴. موتور بازاریابی خودکار</w:t>
      </w:r>
    </w:p>
    <w:p>
      <w:pPr>
        <w:bidi/>
        <w:spacing w:after="140" w:line="320"/>
        <w:jc w:val="right"/>
      </w:pPr>
      <w:r>
        <w:rPr>
          <w:rFonts w:ascii="Noto Sans Arabic" w:cs="Noto Sans Arabic" w:eastAsia="Noto Sans Arabic" w:hAnsi="Noto Sans Arabic"/>
          <w:sz w:val="24"/>
          <w:szCs w:val="24"/>
        </w:rPr>
        <w:t xml:space="preserve">سرویسی مستقل که محتوای بازاریابی را با هوش مصنوعی تولید و به‌طور خودکار در کانال/گروه تلگرام منتشر می‌کند. در صورت نبود توکن بات تلگرام، شناسه چت، یا کلید ارائه‌دهنده هوش مصنوعی، سرویس به‌صورت تمیز و بدون خطا از کار می‌افتد (نه کرش).</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زمان‌بند روزانه — برنامه‌ریزی ۳ تا ۵ زمان انتشار تصادفی در روز، با برنامه‌ریزی مجدد در نیمه‌شب به وقت محلی</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چرخش دسته‌بندی محتوا — انتخاب وزن‌دار تصادفی از میان شش دسته (اخبار، نکات معاملاتی، به‌روزرسانی بازار، توکن‌های ترند، معرفی، اطلاعیه‌ها) با تضمین عدم تکرار فوری آخرین دسته منتشرشده</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تولید محتوا با هوش مصنوعی و ضدتکرار — فراخوانی ارائه‌دهنده هوش مصنوعی پیکربندی‌شده با پرامپت مخصوص هر دسته؛ هش نتیجه محاسبه و در صورت برخورد با پست‌های قبلی، تا ۴ بار تلاش مجدد می‌شود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انتشار و ذخیره‌سازی — هر پست تولیدشده در جدول MarketingPost ذخیره و از طریق ماژول انتشار بات تلگرام منتشر می‌شود؛ زمان انتشار ثبت می‌گردد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دکمه‌های اقدام (CTA) — دکمه «باز کردن داشبورد» روی همه پست‌ها؛ دکمه لینک معرفی برای پست‌های دسته «معرفی»؛ دکمه لینک انجمن در صورت پیکربندی</w:t>
      </w:r>
    </w:p>
    <w:p>
      <w:pPr>
        <w:pBdr>
          <w:right w:val="single" w:color="999999" w:sz="12"/>
        </w:pBdr>
        <w:bidi/>
        <w:spacing w:after="160" w:line="300"/>
        <w:ind w:right="200"/>
        <w:jc w:val="right"/>
      </w:pPr>
      <w:r>
        <w:rPr>
          <w:rFonts w:ascii="Noto Sans Arabic" w:cs="Noto Sans Arabic" w:eastAsia="Noto Sans Arabic" w:hAnsi="Noto Sans Arabic"/>
          <w:i/>
          <w:iCs/>
          <w:color w:val="555555"/>
          <w:sz w:val="22"/>
          <w:szCs w:val="22"/>
        </w:rPr>
        <w:t xml:space="preserve">این سرویس دارای پیاده‌سازی و تست واحد واقعی است (categories.test.ts، scheduler.test.ts) و صرفاً یک جای‌گیرنده نیست؛ تنها رفتار «غیرفعال» آن، خاموش‌ماندن تمیز در نبود اعتبارنامه‌های لازم است.</w:t>
      </w:r>
    </w:p>
    <w:p>
      <w:pPr>
        <w:pStyle w:val="Heading1"/>
        <w:pageBreakBefore/>
        <w:bidi/>
        <w:spacing w:after="200" w:before="200"/>
        <w:jc w:val="right"/>
      </w:pPr>
      <w:r>
        <w:rPr>
          <w:rFonts w:ascii="Noto Sans Arabic" w:cs="Noto Sans Arabic" w:eastAsia="Noto Sans Arabic" w:hAnsi="Noto Sans Arabic"/>
          <w:b/>
          <w:bCs/>
        </w:rPr>
        <w:t xml:space="preserve">۱۵. زیرساخت، استقرار و CI/CD</w:t>
      </w:r>
    </w:p>
    <w:p>
      <w:pPr>
        <w:pStyle w:val="Heading2"/>
        <w:bidi/>
        <w:spacing w:after="120" w:before="200"/>
        <w:jc w:val="right"/>
      </w:pPr>
      <w:r>
        <w:rPr>
          <w:rFonts w:ascii="Noto Sans Arabic" w:cs="Noto Sans Arabic" w:eastAsia="Noto Sans Arabic" w:hAnsi="Noto Sans Arabic"/>
          <w:b/>
          <w:bCs/>
        </w:rPr>
        <w:t xml:space="preserve">استقرار مبتنی بر Docker</w:t>
      </w:r>
    </w:p>
    <w:p>
      <w:pPr>
        <w:bidi/>
        <w:spacing w:after="140" w:line="320"/>
        <w:jc w:val="right"/>
      </w:pPr>
      <w:r>
        <w:rPr>
          <w:rFonts w:ascii="Noto Sans Arabic" w:cs="Noto Sans Arabic" w:eastAsia="Noto Sans Arabic" w:hAnsi="Noto Sans Arabic"/>
          <w:sz w:val="24"/>
          <w:szCs w:val="24"/>
        </w:rPr>
        <w:t xml:space="preserve">فایل docker-compose.yml هفت سرویس را تعریف می‌کند: postgres (نسخه ۱۶)، redis (نسخه ۷)، migrate (اجرای یک‌باره prisma migrate deploy)، api، telegram-bot، marketing-engine، nginx (سرو داشبورد بیلدشده + پراکسی معکوس، پورت‌های ۸۰/۴۴۳)، و certbot (تمدید خودکار گواهی Let's Encrypt هر ۱۲ ساعت).</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پیکربندی Nginx (docker/nginx/nginx.conf) پراکسی معکوس برای API و سرو فایل‌های استاتیک داشبورد را انجام می‌دهد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اسکریپت راه‌اندازی اولیه (scripts/init-letsencrypt.sh) دامنه را در پیکربندی Nginx جایگذاری کرده، ابتدا یک گواهی موقت خودامضا می‌سازد تا Nginx بالا بیاید، سپس گواهی واقعی Let's Encrypt را از طریق چالش HTTP-01 صادر می‌کند</w:t>
      </w:r>
    </w:p>
    <w:p>
      <w:pPr>
        <w:pStyle w:val="Heading2"/>
        <w:bidi/>
        <w:spacing w:after="120" w:before="200"/>
        <w:jc w:val="right"/>
      </w:pPr>
      <w:r>
        <w:rPr>
          <w:rFonts w:ascii="Noto Sans Arabic" w:cs="Noto Sans Arabic" w:eastAsia="Noto Sans Arabic" w:hAnsi="Noto Sans Arabic"/>
          <w:b/>
          <w:bCs/>
        </w:rPr>
        <w:t xml:space="preserve">استقرار بدون Docker (PM2)</w:t>
      </w:r>
    </w:p>
    <w:p>
      <w:pPr>
        <w:bidi/>
        <w:spacing w:after="140" w:line="320"/>
        <w:jc w:val="right"/>
      </w:pPr>
      <w:r>
        <w:rPr>
          <w:rFonts w:ascii="Noto Sans Arabic" w:cs="Noto Sans Arabic" w:eastAsia="Noto Sans Arabic" w:hAnsi="Noto Sans Arabic"/>
          <w:sz w:val="24"/>
          <w:szCs w:val="24"/>
        </w:rPr>
        <w:t xml:space="preserve">فایل ecosystem.config.cjs دقیقاً سه سرویس بک‌اند را برای استقرار مستقیم روی سرور مدیریت می‌کند: nova-api، nova-telegram-bot، و nova-marketing-engine؛ هرکدام با بارگذاری خودکار .env، ری‌استارت خودکار (حداکثر ۲۰ بار)، سقف حافظه مجزا، و تشخیص خروج تمیز (کد ۰) به‌عنوان توقف عمدی (نه کرش) در صورت نبود اعتبارنامه لازم. داشبورد وب در PM2 مدیریت نمی‌شود چون به‌صورت فایل استاتیک از طریق Nginx/Docker سرو می‌شود.</w:t>
      </w:r>
    </w:p>
    <w:p>
      <w:pPr>
        <w:pStyle w:val="Heading2"/>
        <w:bidi/>
        <w:spacing w:after="120" w:before="200"/>
        <w:jc w:val="right"/>
      </w:pPr>
      <w:r>
        <w:rPr>
          <w:rFonts w:ascii="Noto Sans Arabic" w:cs="Noto Sans Arabic" w:eastAsia="Noto Sans Arabic" w:hAnsi="Noto Sans Arabic"/>
          <w:b/>
          <w:bCs/>
        </w:rPr>
        <w:t xml:space="preserve">یکپارچه‌سازی مستمر (CI)</w:t>
      </w:r>
    </w:p>
    <w:p>
      <w:pPr>
        <w:bidi/>
        <w:spacing w:after="140" w:line="320"/>
        <w:jc w:val="right"/>
      </w:pPr>
      <w:r>
        <w:rPr>
          <w:rFonts w:ascii="Noto Sans Arabic" w:cs="Noto Sans Arabic" w:eastAsia="Noto Sans Arabic" w:hAnsi="Noto Sans Arabic"/>
          <w:sz w:val="24"/>
          <w:szCs w:val="24"/>
        </w:rPr>
        <w:t xml:space="preserve">گردش‌کار GitHub Actions (.github/workflows/ci.yml) در هر push/PR به شاخه main اجرا می‌شود: نصب وابستگی‌ها → توليد کلاینت Prisma → لینت → بررسی فرمت → بررسی نوع (typecheck) بک‌اند و داشبورد → اجرای تست‌های واحد (Vitest) → بیلد. یک Job دوم و مستقل، ایمیج داکر چهار سرویس (api، telegram-bot، marketing-engine، dashboard) را می‌سازد؛ این گردش‌کار فاقد مرحله دیپلوی خودکار است.</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Husky + lint-staged روی commit، به‌صورت خودکار ESLint و Prettier را روی فایل‌های تغییریافته اجرا می‌کند</w:t>
      </w:r>
    </w:p>
    <w:p>
      <w:pPr>
        <w:pStyle w:val="Heading1"/>
        <w:pageBreakBefore/>
        <w:bidi/>
        <w:spacing w:after="200" w:before="200"/>
        <w:jc w:val="right"/>
      </w:pPr>
      <w:r>
        <w:rPr>
          <w:rFonts w:ascii="Noto Sans Arabic" w:cs="Noto Sans Arabic" w:eastAsia="Noto Sans Arabic" w:hAnsi="Noto Sans Arabic"/>
          <w:b/>
          <w:bCs/>
        </w:rPr>
        <w:t xml:space="preserve">۱۶. امنیت — جمع‌بندی</w:t>
      </w:r>
    </w:p>
    <w:p>
      <w:pPr>
        <w:bidi/>
        <w:spacing w:after="140" w:line="320"/>
        <w:jc w:val="right"/>
      </w:pPr>
      <w:r>
        <w:rPr>
          <w:rFonts w:ascii="Noto Sans Arabic" w:cs="Noto Sans Arabic" w:eastAsia="Noto Sans Arabic" w:hAnsi="Noto Sans Arabic"/>
          <w:sz w:val="24"/>
          <w:szCs w:val="24"/>
        </w:rPr>
        <w:t xml:space="preserve">خلاصه مکانیزم‌های امنیتی پیاده‌سازی‌شده که در سراسر این سند شرح داده شدند: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احراز هویت JWT با اعتبار ۷ روزه و نقش‌های کاربر/ادمین</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محدودسازی نرخ درخواست سراسری (۱۰۰ در دقیقه) و هدرهای امنیتی Helmet</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CORS با مبدأ قابل‌تنظیم و تشخیص صحیح IP پشت پراکسی (trustProxy)</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رمزنگاری کلید خصوصی کیف‌پول با AES-256-GCM؛ کلید خصوصی هرگز به‌صورت متن‌ساده ذخیره نمی‌شود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نمایش یک‌باره عبارت بازیابی کیف‌پول با حذف خودکار پیام پس از ۶۰ ثانیه</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پشتیبان‌گیری کیف‌پول محافظت‌شده با گذرواژه (حداقل ۸ کاراکتر) در قالب فایل JSON رمزگذاری‌شده</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ثبت رویدادهای حساس (کیف‌پول، احراز هویت، تنظیمات تجاری ادمین) در AuditLog</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کلید اضطراری توقف معاملات (Kill Switch) مبتنی بر Redis با پشتیبان env</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گیت پذیرش صریح سیاست کارمزد/معرفی پیش از فعال‌سازی معاملات خودکار</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چند لایه بررسی ایمنی مالی پیش از هر معامله خودکار (سقف اندازه معامله، سقف زیان روزانه، حداکثر موقعیت باز، حداقل ذخیره کیف‌پول)</w:t>
      </w:r>
    </w:p>
    <w:p>
      <w:pPr>
        <w:pStyle w:val="Heading1"/>
        <w:pageBreakBefore/>
        <w:bidi/>
        <w:spacing w:after="200" w:before="200"/>
        <w:jc w:val="right"/>
      </w:pPr>
      <w:r>
        <w:rPr>
          <w:rFonts w:ascii="Noto Sans Arabic" w:cs="Noto Sans Arabic" w:eastAsia="Noto Sans Arabic" w:hAnsi="Noto Sans Arabic"/>
          <w:b/>
          <w:bCs/>
        </w:rPr>
        <w:t xml:space="preserve">۱۷. محدودیت‌های شناخته‌شده و قابلیت‌های غیرفعال</w:t>
      </w:r>
    </w:p>
    <w:p>
      <w:pPr>
        <w:bidi/>
        <w:spacing w:after="140" w:line="320"/>
        <w:jc w:val="right"/>
      </w:pPr>
      <w:r>
        <w:rPr>
          <w:rFonts w:ascii="Noto Sans Arabic" w:cs="Noto Sans Arabic" w:eastAsia="Noto Sans Arabic" w:hAnsi="Noto Sans Arabic"/>
          <w:sz w:val="24"/>
          <w:szCs w:val="24"/>
        </w:rPr>
        <w:t xml:space="preserve">برای حفظ صحت این سند، موارد زیر به‌صراحت فهرست می‌شوند: کد یا پرچمی که در مخزن وجود دارد اما در مسیر اجرایی واقعی سیستم فعال/متصل نیست.</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آربیتراژ — صفحه‌ای در بات تلگرام وجود دارد اما در خود کد به‌عنوان «بدون بک‌اند، به‌زودی» علامت‌گذاری شده است</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مقایسه‌کننده بهترین مسیر اجرا (routeComparator.ts) — منطق مقایسه مسیر اجرا میان صرافی‌ها پیاده‌سازی و تست‌واحد شده، اما در هیچ مسیر اجرایی واقعی فراخوانی نمی‌شود؛ پرچم محیطی مرتبط (BEST_ROUTE_EXECUTION_ENABLED) نیز در کد فعلی خوانده نمی‌شود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فیلتر ارزان کشف (evaluateCheapFilters) — تابعی مستقل، تست‌شده، اما بدون نقطه فراخوانی در مسیر واقعی؛ worker.ts به‌جای آن، منطق مشابهی را به‌صورت دستی تکرار کرده است</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پرچم‌های محیطی تعریف‌شده اما مصرف‌نشده در کد فعلی apps/api/src: DYNAMIC_SIZING_ENABLED و PARTIAL_EXITS_ENABLED</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JITO_AUTH_KEYPAIR در اسکیمای پیکربندی تعریف شده اما در هیچ نقطه از کد خوانده نمی‌شود؛ تنها JITO_BLOCK_ENGINE_URL برای ساخت باندل تراکنش استفاده می‌شود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منابع کشف نسخه۲ (Raydium CLMM، OpenBook v2، Moonshot) به‌صورت پیش‌فرض غیرفعال هستند؛ حتی هنگام فعال‌سازی، رویدادهای آن‌ها هرگز واجد شرایط خرید خودکار نیستند و صرفاً جهت اطلاع‌رسانی به کار می‌روند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فیلد BlacklistEntry.deployerType در مدل داده تعریف شده اما در حال حاضر جایی پر یا بررسی نمی‌شود</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فایل trading/backtest.ts در مخزن وجود دارد اما مسیر فراخوانی آن به یک Route یا فرآیند مشخص در این بررسی ردیابی نشد؛ پیش از تکیه بر آن به‌عنوان قابلیت کاملاً فعال، نیاز به بررسی دقیق‌تر است</w:t>
      </w:r>
    </w:p>
    <w:p>
      <w:pPr>
        <w:pStyle w:val="ListParagraph"/>
        <w:numPr>
          <w:ilvl w:val="0"/>
          <w:numId w:val="1"/>
        </w:numPr>
        <w:bidi/>
        <w:spacing w:after="80" w:line="300"/>
        <w:jc w:val="right"/>
      </w:pPr>
      <w:r>
        <w:rPr>
          <w:rFonts w:ascii="Noto Sans Arabic" w:cs="Noto Sans Arabic" w:eastAsia="Noto Sans Arabic" w:hAnsi="Noto Sans Arabic"/>
          <w:sz w:val="24"/>
          <w:szCs w:val="24"/>
        </w:rPr>
        <w:t xml:space="preserve">سرویس‌های اختیاری (پایش توییتر/X، پایش کانال‌های ترند تلگرام، پولرهای DexScreener) بدون اعتبارنامه/پرچم لازم، به‌صورت خودکار و بی‌خطا غیرفعال می‌مانند — این یک طراحی عمدی است، نه نقص</w:t>
      </w:r>
    </w:p>
    <w:p>
      <w:pPr>
        <w:pStyle w:val="Heading1"/>
        <w:pageBreakBefore/>
        <w:bidi/>
        <w:spacing w:after="200" w:before="200"/>
        <w:jc w:val="right"/>
      </w:pPr>
      <w:r>
        <w:rPr>
          <w:rFonts w:ascii="Noto Sans Arabic" w:cs="Noto Sans Arabic" w:eastAsia="Noto Sans Arabic" w:hAnsi="Noto Sans Arabic"/>
          <w:b/>
          <w:bCs/>
        </w:rPr>
        <w:t xml:space="preserve">۱۸. جمع‌بندی</w:t>
      </w:r>
    </w:p>
    <w:p>
      <w:pPr>
        <w:bidi/>
        <w:spacing w:after="140" w:line="320"/>
        <w:jc w:val="right"/>
      </w:pPr>
      <w:r>
        <w:rPr>
          <w:rFonts w:ascii="Noto Sans Arabic" w:cs="Noto Sans Arabic" w:eastAsia="Noto Sans Arabic" w:hAnsi="Noto Sans Arabic"/>
          <w:sz w:val="24"/>
          <w:szCs w:val="24"/>
        </w:rPr>
        <w:t xml:space="preserve">SolanaSniper AI یک پلتفرم کامل و عملیاتی برای معامله خودکار توکن‌های تازه لانچ‌شده روی سولاناست که کشف چندمنبعی، تحلیل ریسک ترکیبی (آن‌چین + هوش‌مصنوعی)، اجرای معامله با چند لایه ایمنی، یک مدل درآمدی کارمزد/معرفی کاملاً پیاده‌سازی‌شده، و دو رابط کاربری مستقل (بات تلگرام و داشبورد وب) را در قالب یک مونوریپو منسجم ارائه می‌دهد.</w:t>
      </w:r>
    </w:p>
    <w:p>
      <w:pPr>
        <w:bidi/>
        <w:spacing w:after="140" w:line="320"/>
        <w:jc w:val="right"/>
      </w:pPr>
      <w:r>
        <w:rPr>
          <w:rFonts w:ascii="Noto Sans Arabic" w:cs="Noto Sans Arabic" w:eastAsia="Noto Sans Arabic" w:hAnsi="Noto Sans Arabic"/>
          <w:sz w:val="24"/>
          <w:szCs w:val="24"/>
        </w:rPr>
        <w:t xml:space="preserve">این سند صرفاً بر اساس بررسی مستقیم سورس‌کد فعلی مخزن (شامل تغییرات کامیت‌نشده) تهیه شده و هرجا قابلیتی پیاده‌سازی‌شده اما ناقص، پیش‌فرض‌غیرفعال، یا فاقد اتصال واقعی به مسیر اجرا بوده، به‌صراحت در فصل ۱۷ گزارش شده است تا این سند به‌عنوان مرجعی قابل‌اعتماد از وضعیت واقعی سیستم باقی بماند.</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Arabic" w:cs="Noto Sans Arabic" w:eastAsia="Noto Sans Arabic" w:hAnsi="Noto Sans Arabic"/>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Noto Sans Arabic" w:cs="Noto Sans Arabic" w:eastAsia="Noto Sans Arabic" w:hAnsi="Noto Sans Arabic"/>
        <w:sz w:val="18"/>
        <w:szCs w:val="18"/>
      </w:rPr>
      <w:t xml:space="preserve">SolanaSniper AI — سند مستندات فنی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2026-07-12T10:47:21.014Z</dcterms:created>
  <dcterms:modified xsi:type="dcterms:W3CDTF">2026-07-12T10:47:21.014Z</dcterms:modified>
</cp:coreProperties>
</file>

<file path=docProps/custom.xml><?xml version="1.0" encoding="utf-8"?>
<Properties xmlns="http://schemas.openxmlformats.org/officeDocument/2006/custom-properties" xmlns:vt="http://schemas.openxmlformats.org/officeDocument/2006/docPropsVTypes"/>
</file>