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718B87A6" w:rsidR="00FF7B33" w:rsidRPr="00951C77" w:rsidRDefault="00302007" w:rsidP="00951C77">
      <w:pPr>
        <w:pStyle w:val="Title"/>
      </w:pPr>
      <w:r>
        <w:t>Project Proposal</w:t>
      </w:r>
    </w:p>
    <w:p w14:paraId="72A4F576" w14:textId="77777777" w:rsidR="00EA6318" w:rsidRDefault="00302007" w:rsidP="00EA6318">
      <w:pPr>
        <w:pStyle w:val="Subtitle"/>
      </w:pPr>
      <w:r>
        <w:t xml:space="preserve">Rezana Ganie &amp; </w:t>
      </w:r>
      <w:r w:rsidRPr="00302007">
        <w:t>David Alejandro Henriquez</w:t>
      </w:r>
      <w:r w:rsidR="00FF7B33">
        <w:br/>
      </w:r>
      <w:hyperlink r:id="rId8" w:history="1">
        <w:r w:rsidRPr="00333692">
          <w:rPr>
            <w:rStyle w:val="Hyperlink"/>
          </w:rPr>
          <w:t>rganie3@gatech.edu</w:t>
        </w:r>
      </w:hyperlink>
      <w:r>
        <w:t xml:space="preserve"> &amp;  </w:t>
      </w:r>
      <w:hyperlink r:id="rId9" w:history="1">
        <w:r w:rsidRPr="00333692">
          <w:rPr>
            <w:rStyle w:val="Hyperlink"/>
          </w:rPr>
          <w:t>dhenriquez3@gatech.edu</w:t>
        </w:r>
      </w:hyperlink>
      <w:r>
        <w:t xml:space="preserve"> </w:t>
      </w:r>
    </w:p>
    <w:p w14:paraId="6F5DE727" w14:textId="39D5D5FC" w:rsidR="0041124E" w:rsidRPr="00EA6318" w:rsidRDefault="0041124E" w:rsidP="00D820CA">
      <w:pPr>
        <w:pStyle w:val="Subtitle"/>
        <w:jc w:val="left"/>
        <w:rPr>
          <w:rStyle w:val="Hyperlink"/>
          <w:color w:val="auto"/>
        </w:rPr>
      </w:pPr>
      <w:r w:rsidRPr="00EA6318">
        <w:rPr>
          <w:b/>
          <w:bCs/>
        </w:rPr>
        <w:t>P</w:t>
      </w:r>
      <w:r w:rsidR="00302007" w:rsidRPr="00EA6318">
        <w:rPr>
          <w:b/>
          <w:bCs/>
        </w:rPr>
        <w:t>aper 1:</w:t>
      </w:r>
      <w:r w:rsidR="00302007">
        <w:t xml:space="preserve"> index: </w:t>
      </w:r>
      <w:r w:rsidR="00302007" w:rsidRPr="00302007">
        <w:t>41</w:t>
      </w:r>
      <w:r w:rsidR="00302007">
        <w:t xml:space="preserve">, paper title: </w:t>
      </w:r>
      <w:r w:rsidR="00302007" w:rsidRPr="00302007">
        <w:t>AI-Driven Clinical Decision Support: Enhanci</w:t>
      </w:r>
      <w:r w:rsidR="00EA6318">
        <w:t xml:space="preserve">ng </w:t>
      </w:r>
      <w:r w:rsidR="00302007" w:rsidRPr="00302007">
        <w:t>Disease Diagnosis Exploiting Patients Similarity</w:t>
      </w:r>
      <w:r w:rsidR="00302007">
        <w:t xml:space="preserve">, venue: </w:t>
      </w:r>
      <w:r w:rsidR="00302007" w:rsidRPr="00302007">
        <w:t>IEEE Access</w:t>
      </w:r>
      <w:r w:rsidR="00302007">
        <w:t xml:space="preserve">, authors: </w:t>
      </w:r>
      <w:r w:rsidR="00F715D7">
        <w:t>Carmela Comito, Deborah Falcone, and Agostino Forestiero</w:t>
      </w:r>
      <w:r w:rsidR="00D820CA">
        <w:br/>
      </w:r>
      <w:r w:rsidR="00302007" w:rsidRPr="00EA6318">
        <w:rPr>
          <w:b/>
          <w:bCs/>
        </w:rPr>
        <w:t>Task:</w:t>
      </w:r>
      <w:r w:rsidR="00302007">
        <w:t xml:space="preserve"> The task </w:t>
      </w:r>
      <w:r w:rsidR="00D4525E">
        <w:t>proposes a</w:t>
      </w:r>
      <w:r w:rsidR="00302007">
        <w:t xml:space="preserve"> CDS (Clinical Decision Support) </w:t>
      </w:r>
      <w:r w:rsidR="00D4525E">
        <w:t>framework</w:t>
      </w:r>
      <w:r w:rsidR="00302007">
        <w:t xml:space="preserve"> </w:t>
      </w:r>
      <w:r w:rsidR="00D4525E">
        <w:t xml:space="preserve">which is used to provide patient diagnosis suggestions to physicians. </w:t>
      </w:r>
      <w:r w:rsidR="00D4525E">
        <w:br/>
        <w:t xml:space="preserve">This achieved </w:t>
      </w:r>
      <w:r w:rsidR="00302007">
        <w:t>by extracting characteristics of patients from disparate sources</w:t>
      </w:r>
      <w:r w:rsidR="00D4525E">
        <w:t xml:space="preserve">. </w:t>
      </w:r>
      <w:r w:rsidR="00D4525E" w:rsidRPr="00D4525E">
        <w:t xml:space="preserve">The approach </w:t>
      </w:r>
      <w:r w:rsidR="00D4525E">
        <w:t>uses</w:t>
      </w:r>
      <w:r w:rsidR="00D4525E" w:rsidRPr="00D4525E">
        <w:t xml:space="preserve"> word embedding</w:t>
      </w:r>
      <w:r w:rsidR="00D4525E">
        <w:t xml:space="preserve">s that can </w:t>
      </w:r>
      <w:r w:rsidR="00D4525E" w:rsidRPr="00D4525E">
        <w:t>model the semantic relations</w:t>
      </w:r>
      <w:r w:rsidR="000C2C50">
        <w:t>hips which can measure the different patient</w:t>
      </w:r>
      <w:r w:rsidR="00D4525E" w:rsidRPr="00D4525E">
        <w:t xml:space="preserve"> diagnosis</w:t>
      </w:r>
      <w:r w:rsidR="00D4525E">
        <w:t>. This is achieved through</w:t>
      </w:r>
      <w:r w:rsidR="00D4525E" w:rsidRPr="00D4525E">
        <w:t xml:space="preserve"> </w:t>
      </w:r>
      <w:r w:rsidR="00D4525E">
        <w:t xml:space="preserve">analyzing </w:t>
      </w:r>
      <w:r w:rsidR="00D4525E" w:rsidRPr="00D4525E">
        <w:t xml:space="preserve">symptoms similarity </w:t>
      </w:r>
      <w:r w:rsidR="00D4525E">
        <w:t xml:space="preserve">in order to </w:t>
      </w:r>
      <w:r w:rsidR="005970D5">
        <w:t xml:space="preserve">make a </w:t>
      </w:r>
      <w:r w:rsidR="00D4525E" w:rsidRPr="00D4525E">
        <w:t>prediction</w:t>
      </w:r>
      <w:r w:rsidR="00D4525E">
        <w:t>.</w:t>
      </w:r>
      <w:r w:rsidR="00EA6318">
        <w:br/>
      </w:r>
      <w:r w:rsidR="00302007" w:rsidRPr="00EA6318">
        <w:rPr>
          <w:b/>
          <w:bCs/>
        </w:rPr>
        <w:t>Innovation:</w:t>
      </w:r>
      <w:r w:rsidR="00302007">
        <w:t xml:space="preserve"> </w:t>
      </w:r>
      <w:r w:rsidR="005970D5">
        <w:t xml:space="preserve">The innovation of this research is to enhance existing CDS systems. </w:t>
      </w:r>
      <w:r w:rsidR="000C2C50">
        <w:t xml:space="preserve">For example the </w:t>
      </w:r>
      <w:r w:rsidR="005970D5">
        <w:t>current solution focuses on a single patient at time while ignoring other similar patient</w:t>
      </w:r>
      <w:r w:rsidR="000C2C50">
        <w:t>.</w:t>
      </w:r>
      <w:r w:rsidR="005D34E5">
        <w:t xml:space="preserve"> </w:t>
      </w:r>
      <w:r w:rsidR="00EA6318">
        <w:br/>
      </w:r>
      <w:r w:rsidR="00302007" w:rsidRPr="00EA6318">
        <w:rPr>
          <w:b/>
          <w:bCs/>
        </w:rPr>
        <w:t>Disadvantages/Advantages:</w:t>
      </w:r>
      <w:r w:rsidR="0092567B">
        <w:t xml:space="preserve"> </w:t>
      </w:r>
      <w:r w:rsidR="00415EDB">
        <w:t xml:space="preserve">The advantage was that </w:t>
      </w:r>
      <w:r w:rsidR="000C2C50">
        <w:t xml:space="preserve">this model </w:t>
      </w:r>
      <w:r w:rsidR="00415EDB" w:rsidRPr="00415EDB">
        <w:t>performed on a real- world EHR</w:t>
      </w:r>
      <w:r w:rsidR="00415EDB">
        <w:t>. The disadvantages of this research limits patient diagnosis to historically similar patients</w:t>
      </w:r>
      <w:r w:rsidR="00EA6318">
        <w:br/>
      </w:r>
      <w:r w:rsidR="00302007" w:rsidRPr="00EA6318">
        <w:rPr>
          <w:b/>
          <w:bCs/>
        </w:rPr>
        <w:t>Data Accessibility:</w:t>
      </w:r>
      <w:r w:rsidR="00302007">
        <w:t xml:space="preserve"> Yes</w:t>
      </w:r>
      <w:r w:rsidR="005D34E5">
        <w:t xml:space="preserve">. </w:t>
      </w:r>
      <w:r w:rsidR="005D34E5" w:rsidRPr="005D34E5">
        <w:t>MIMIC III</w:t>
      </w:r>
      <w:r w:rsidR="00EE1F1E">
        <w:t xml:space="preserve"> v1.4, </w:t>
      </w:r>
      <w:r w:rsidR="00EC5C26">
        <w:t>a</w:t>
      </w:r>
      <w:r w:rsidR="005D34E5" w:rsidRPr="005D34E5">
        <w:t xml:space="preserve"> publicly available critical care dataset.</w:t>
      </w:r>
      <w:r w:rsidR="00CD1823">
        <w:t xml:space="preserve"> </w:t>
      </w:r>
      <w:hyperlink r:id="rId10" w:history="1">
        <w:r w:rsidR="00CD1823" w:rsidRPr="00333692">
          <w:rPr>
            <w:rStyle w:val="Hyperlink"/>
          </w:rPr>
          <w:t>http://staff.icar.cnr.it/diseaseDiagnosis.zip</w:t>
        </w:r>
      </w:hyperlink>
      <w:r w:rsidR="00EE1F1E" w:rsidRPr="00EE1F1E">
        <w:t xml:space="preserve"> </w:t>
      </w:r>
      <w:r w:rsidR="00EC5C26">
        <w:t xml:space="preserve"> </w:t>
      </w:r>
      <w:r w:rsidR="00EA6318">
        <w:br/>
      </w:r>
      <w:r w:rsidR="00302007" w:rsidRPr="00EA6318">
        <w:rPr>
          <w:b/>
          <w:bCs/>
        </w:rPr>
        <w:t>Code Accessibility:</w:t>
      </w:r>
      <w:r w:rsidR="00302007">
        <w:t xml:space="preserve"> Yes, </w:t>
      </w:r>
      <w:hyperlink r:id="rId11" w:history="1">
        <w:r w:rsidR="00EC5C26" w:rsidRPr="00333692">
          <w:rPr>
            <w:rStyle w:val="Hyperlink"/>
          </w:rPr>
          <w:t>http://staff.icar.cnr.it/diseaseDiagnosis.zip</w:t>
        </w:r>
      </w:hyperlink>
    </w:p>
    <w:p w14:paraId="56E853A1" w14:textId="3AE5AB7B" w:rsidR="00EA6318" w:rsidRDefault="0041124E" w:rsidP="00EA6318">
      <w:r w:rsidRPr="00EA6318">
        <w:rPr>
          <w:b/>
          <w:bCs/>
        </w:rPr>
        <w:t>Pa</w:t>
      </w:r>
      <w:r w:rsidR="00302007" w:rsidRPr="00EA6318">
        <w:rPr>
          <w:b/>
          <w:bCs/>
        </w:rPr>
        <w:t>per 2:</w:t>
      </w:r>
      <w:r w:rsidR="00302007">
        <w:t xml:space="preserve"> index: 201, paper title: </w:t>
      </w:r>
      <w:r w:rsidR="00302007" w:rsidRPr="00302007">
        <w:t>FarSight: Long-Term Disease Prediction Using Unstructured Clinical Nursing Notes</w:t>
      </w:r>
      <w:r w:rsidR="00302007">
        <w:t xml:space="preserve">, venue: </w:t>
      </w:r>
      <w:r w:rsidR="005D34E5" w:rsidRPr="005D34E5">
        <w:t>IEEE Transactions on Emerging Topics in Computing</w:t>
      </w:r>
      <w:r w:rsidR="00302007">
        <w:t xml:space="preserve">, authors: </w:t>
      </w:r>
      <w:r w:rsidR="00EA6318">
        <w:t xml:space="preserve">Tushaar </w:t>
      </w:r>
      <w:r w:rsidR="003F668D">
        <w:t>Gangavarapu,</w:t>
      </w:r>
      <w:r w:rsidR="00302007" w:rsidRPr="00302007">
        <w:t xml:space="preserve"> </w:t>
      </w:r>
      <w:r w:rsidR="003F668D">
        <w:t>Gokul S Krishnan, Sowmya Kamath S, Jaykumar Jeganathan</w:t>
      </w:r>
      <w:r w:rsidR="00EA6318">
        <w:br/>
      </w:r>
      <w:r w:rsidR="00302007" w:rsidRPr="00EA6318">
        <w:rPr>
          <w:b/>
          <w:bCs/>
        </w:rPr>
        <w:t>Task:</w:t>
      </w:r>
      <w:r w:rsidR="00B25C44">
        <w:t xml:space="preserve"> </w:t>
      </w:r>
      <w:r w:rsidR="00B25C44" w:rsidRPr="00B25C44">
        <w:t>Build a model that recognizes the onset of a disease by using the earliest detected symptoms. The principal source of data is nurse clinical notes. The model uses long-term aggregation systems before the NLP tasks.</w:t>
      </w:r>
      <w:r w:rsidR="00EA6318">
        <w:br/>
      </w:r>
      <w:r w:rsidR="00302007" w:rsidRPr="00EA6318">
        <w:rPr>
          <w:b/>
          <w:bCs/>
        </w:rPr>
        <w:t>Innovation</w:t>
      </w:r>
      <w:r w:rsidR="00B25C44" w:rsidRPr="00EA6318">
        <w:rPr>
          <w:b/>
          <w:bCs/>
        </w:rPr>
        <w:t>:</w:t>
      </w:r>
      <w:r w:rsidR="00302007">
        <w:t xml:space="preserve"> </w:t>
      </w:r>
      <w:r w:rsidR="00B25C44">
        <w:t>The use of unstructured clinical notes and not just EHR data</w:t>
      </w:r>
      <w:r w:rsidR="00DF381F">
        <w:t xml:space="preserve">. A </w:t>
      </w:r>
      <w:r w:rsidR="00DF381F" w:rsidRPr="00DF381F">
        <w:t>long-term aggregation system</w:t>
      </w:r>
      <w:r w:rsidR="00DF381F">
        <w:t>.</w:t>
      </w:r>
      <w:r w:rsidR="00EA6318">
        <w:br/>
      </w:r>
      <w:r w:rsidR="00302007" w:rsidRPr="00EA6318">
        <w:rPr>
          <w:b/>
          <w:bCs/>
        </w:rPr>
        <w:t>Disadvantages/Advantages:</w:t>
      </w:r>
      <w:r w:rsidR="000C2C50">
        <w:t xml:space="preserve"> </w:t>
      </w:r>
      <w:r w:rsidR="00DF381F" w:rsidRPr="00DF381F">
        <w:t>The model beats state-of-the-art EHRs models. However, it is biased toward nursing data (hard to generalize to different sources of data). Don’t give many insights on how they implemented the first step aggregation model Farsighted (long-term aggregation by future like up).</w:t>
      </w:r>
      <w:r w:rsidR="00EA6318">
        <w:br/>
      </w:r>
      <w:r w:rsidR="00302007" w:rsidRPr="00EA6318">
        <w:rPr>
          <w:b/>
          <w:bCs/>
        </w:rPr>
        <w:lastRenderedPageBreak/>
        <w:t>Data Accessibility:</w:t>
      </w:r>
      <w:r w:rsidR="00302007">
        <w:t xml:space="preserve"> </w:t>
      </w:r>
      <w:r w:rsidR="00DF381F">
        <w:t xml:space="preserve">Yes. </w:t>
      </w:r>
      <w:r w:rsidR="00DF381F" w:rsidRPr="005D34E5">
        <w:t>MIMIC III</w:t>
      </w:r>
      <w:r w:rsidR="00DF381F">
        <w:t>, a</w:t>
      </w:r>
      <w:r w:rsidR="00DF381F" w:rsidRPr="005D34E5">
        <w:t xml:space="preserve"> publicly available critical care dataset.</w:t>
      </w:r>
      <w:r w:rsidR="00EA6318">
        <w:br/>
      </w:r>
      <w:r w:rsidR="00302007" w:rsidRPr="00EA6318">
        <w:rPr>
          <w:b/>
          <w:bCs/>
        </w:rPr>
        <w:t>Code Accessibility:</w:t>
      </w:r>
      <w:r w:rsidR="00302007">
        <w:t xml:space="preserve"> </w:t>
      </w:r>
      <w:r w:rsidR="00DF381F">
        <w:t>Code is not provided by the author.</w:t>
      </w:r>
    </w:p>
    <w:p w14:paraId="7D15A714" w14:textId="29D4ED35" w:rsidR="00302007" w:rsidRDefault="00EA6318" w:rsidP="00EA6318">
      <w:r w:rsidRPr="00EA6318">
        <w:rPr>
          <w:b/>
          <w:bCs/>
        </w:rPr>
        <w:t>P</w:t>
      </w:r>
      <w:r w:rsidR="00302007" w:rsidRPr="00EA6318">
        <w:rPr>
          <w:b/>
          <w:bCs/>
        </w:rPr>
        <w:t>aper 3:</w:t>
      </w:r>
      <w:r w:rsidR="00302007">
        <w:t xml:space="preserve"> index: 235, paper title: </w:t>
      </w:r>
      <w:r w:rsidR="00302007" w:rsidRPr="00302007">
        <w:t>Med7: A transferable clinical natural language processing model for electronic health records</w:t>
      </w:r>
      <w:r w:rsidR="00302007">
        <w:t xml:space="preserve">, venue: </w:t>
      </w:r>
      <w:r w:rsidR="00A231D0" w:rsidRPr="00A231D0">
        <w:t>Artificial Intelligence in Medicine</w:t>
      </w:r>
      <w:r w:rsidR="00302007">
        <w:t xml:space="preserve">, authors: </w:t>
      </w:r>
      <w:r w:rsidR="00302007" w:rsidRPr="00302007">
        <w:t>Andrey Kormilitzin, Nemanja Vaci, Qiang Liu, Alejo Nevado-Holgado</w:t>
      </w:r>
      <w:r>
        <w:br/>
      </w:r>
      <w:r w:rsidR="00302007" w:rsidRPr="00EA6318">
        <w:rPr>
          <w:b/>
          <w:bCs/>
        </w:rPr>
        <w:t>Task:</w:t>
      </w:r>
      <w:r>
        <w:rPr>
          <w:b/>
          <w:bCs/>
        </w:rPr>
        <w:t xml:space="preserve"> </w:t>
      </w:r>
      <w:r w:rsidR="007F0D31" w:rsidRPr="007F0D31">
        <w:t>An NLP model that recognizes drug names, routes of administration, frequency, dosage, strength, form, and duration from clinical data. More precisely a named-entity recognition (NER) model for clinical natural language processing with good transferability properties.</w:t>
      </w:r>
      <w:r w:rsidR="009F0088">
        <w:t xml:space="preserve"> The NER task seeks to classify words in to the seven predefined categories mentioned above. The paper extracts information from free-text. </w:t>
      </w:r>
      <w:r>
        <w:br/>
      </w:r>
      <w:r w:rsidR="00302007" w:rsidRPr="00EA6318">
        <w:rPr>
          <w:b/>
          <w:bCs/>
        </w:rPr>
        <w:t>Innovation</w:t>
      </w:r>
      <w:r w:rsidR="007F0D31" w:rsidRPr="00EA6318">
        <w:rPr>
          <w:b/>
          <w:bCs/>
        </w:rPr>
        <w:t>:</w:t>
      </w:r>
      <w:r w:rsidR="0041124E">
        <w:t xml:space="preserve"> </w:t>
      </w:r>
      <w:r w:rsidR="007F0D31" w:rsidRPr="007F0D31">
        <w:t xml:space="preserve">A model that adapts to a different dataset with only a small fine-tuning on a small sample dataset. The model is trained with MIMIC III data and transferred with transfer learning to UK CRIS dataset. </w:t>
      </w:r>
      <w:r w:rsidR="00302007">
        <w:t xml:space="preserve"> </w:t>
      </w:r>
      <w:r>
        <w:br/>
      </w:r>
      <w:r w:rsidR="00302007" w:rsidRPr="00EA6318">
        <w:rPr>
          <w:b/>
          <w:bCs/>
        </w:rPr>
        <w:t>Disadvantages/Advantages:</w:t>
      </w:r>
      <w:r w:rsidR="007F0D31">
        <w:t xml:space="preserve"> </w:t>
      </w:r>
      <w:r w:rsidR="009F0088">
        <w:t>The model is poses difficulty when generalizing. The one advantage to this t</w:t>
      </w:r>
      <w:r w:rsidR="002B522C" w:rsidRPr="002B522C">
        <w:t>he model presents a high score overall categories</w:t>
      </w:r>
      <w:r w:rsidR="009F0088">
        <w:t xml:space="preserve"> </w:t>
      </w:r>
      <w:r w:rsidR="002B522C" w:rsidRPr="002B522C">
        <w:t>after fine-tuning on a small sample the transfer model has a good performance.</w:t>
      </w:r>
      <w:r>
        <w:br/>
      </w:r>
      <w:r w:rsidR="00302007" w:rsidRPr="00EA6318">
        <w:rPr>
          <w:b/>
          <w:bCs/>
        </w:rPr>
        <w:t>Data</w:t>
      </w:r>
      <w:r>
        <w:rPr>
          <w:b/>
          <w:bCs/>
        </w:rPr>
        <w:t xml:space="preserve"> </w:t>
      </w:r>
      <w:r w:rsidR="00302007" w:rsidRPr="00EA6318">
        <w:rPr>
          <w:b/>
          <w:bCs/>
        </w:rPr>
        <w:t>Accessibility:</w:t>
      </w:r>
      <w:r w:rsidR="00302007">
        <w:t xml:space="preserve"> </w:t>
      </w:r>
      <w:r w:rsidR="002B522C">
        <w:t>Yes, MIMIC-III data and UK-CRIS network data</w:t>
      </w:r>
      <w:r>
        <w:t>.</w:t>
      </w:r>
      <w:r>
        <w:br/>
      </w:r>
      <w:r w:rsidR="00302007" w:rsidRPr="00EA6318">
        <w:rPr>
          <w:b/>
          <w:bCs/>
        </w:rPr>
        <w:t>Code Accessibility:</w:t>
      </w:r>
      <w:r w:rsidR="00302007">
        <w:t xml:space="preserve"> </w:t>
      </w:r>
      <w:r w:rsidR="002B522C">
        <w:t xml:space="preserve">Yes, </w:t>
      </w:r>
      <w:hyperlink r:id="rId12" w:history="1">
        <w:r w:rsidR="00D9159C" w:rsidRPr="00367C9C">
          <w:rPr>
            <w:rStyle w:val="Hyperlink"/>
          </w:rPr>
          <w:t>https://github.com/kormilitzin/med7</w:t>
        </w:r>
      </w:hyperlink>
    </w:p>
    <w:p w14:paraId="4A2435FA" w14:textId="5F22AB3F" w:rsidR="00D9159C" w:rsidRPr="00D9159C" w:rsidRDefault="00D9159C" w:rsidP="00EA6318">
      <w:pPr>
        <w:rPr>
          <w:b/>
          <w:bCs/>
        </w:rPr>
      </w:pPr>
      <w:r w:rsidRPr="00D9159C">
        <w:rPr>
          <w:b/>
          <w:bCs/>
        </w:rPr>
        <w:t>Decide on your target paper:</w:t>
      </w:r>
    </w:p>
    <w:p w14:paraId="0CF94757" w14:textId="67F26DE3" w:rsidR="00D9159C" w:rsidRDefault="00D9159C" w:rsidP="00D9159C">
      <w:r>
        <w:t>P</w:t>
      </w:r>
      <w:r w:rsidRPr="00D9159C">
        <w:t>aper 1, AI-Driven Clinical Decision Support: Enhancing Disease Diagnosis Exploiting Patients Similarity. We selected this Paper first because it applies concepts taught in class, such as handling health care data, patient similarity, and patient diagnosis.</w:t>
      </w:r>
      <w:r w:rsidR="00A94E51">
        <w:t xml:space="preserve"> </w:t>
      </w:r>
      <w:r>
        <w:t>W</w:t>
      </w:r>
      <w:r w:rsidRPr="00D9159C">
        <w:t>e are interested in learning more about NLP.</w:t>
      </w:r>
      <w:r>
        <w:br/>
      </w:r>
      <w:r w:rsidR="00A94E51">
        <w:t>H</w:t>
      </w:r>
      <w:r w:rsidR="00A94E51">
        <w:t xml:space="preserve">ypotheses </w:t>
      </w:r>
      <w:r w:rsidR="00F32FB6">
        <w:t>–</w:t>
      </w:r>
      <w:r>
        <w:t xml:space="preserve"> </w:t>
      </w:r>
      <w:r w:rsidR="00F32FB6">
        <w:t>A new CDS framework that</w:t>
      </w:r>
      <w:r w:rsidR="00F32FB6" w:rsidRPr="00F32FB6">
        <w:t xml:space="preserve"> introduces a mechanism to measure the semantic relationship of different diagnoses in terms of symptoms similarity for the prediction</w:t>
      </w:r>
      <w:r w:rsidR="00F32FB6">
        <w:t xml:space="preserve"> produces good precision and recall scores when providing patient diagnosis</w:t>
      </w:r>
      <w:r w:rsidR="00A94E51">
        <w:t xml:space="preserve"> as an alternative solution to the existing CDS</w:t>
      </w:r>
      <w:r w:rsidR="00F32FB6">
        <w:t>.</w:t>
      </w:r>
    </w:p>
    <w:p w14:paraId="64D3AF87" w14:textId="19449074" w:rsidR="00D9159C" w:rsidRDefault="00D9159C" w:rsidP="00D9159C">
      <w:r>
        <w:t xml:space="preserve">The data and code is available on </w:t>
      </w:r>
      <w:hyperlink r:id="rId13" w:history="1">
        <w:r w:rsidRPr="00333692">
          <w:rPr>
            <w:rStyle w:val="Hyperlink"/>
          </w:rPr>
          <w:t>http://staff.icar.cnr.it/diseaseDiagnosis.zip</w:t>
        </w:r>
      </w:hyperlink>
      <w:r>
        <w:rPr>
          <w:rStyle w:val="Hyperlink"/>
        </w:rPr>
        <w:t xml:space="preserve">. </w:t>
      </w:r>
      <w:r>
        <w:t>The</w:t>
      </w:r>
      <w:r>
        <w:t xml:space="preserve"> software requirements public libraries</w:t>
      </w:r>
      <w:r w:rsidR="00A94E51">
        <w:t>. We will use python for our solution</w:t>
      </w:r>
      <w:r>
        <w:t>, for the hardware we intend</w:t>
      </w:r>
      <w:r w:rsidR="00A94E51" w:rsidRPr="00A94E51">
        <w:t xml:space="preserve"> </w:t>
      </w:r>
      <w:r w:rsidR="00A94E51">
        <w:t xml:space="preserve">on using a </w:t>
      </w:r>
      <w:r w:rsidR="00A94E51">
        <w:t>virtual machine</w:t>
      </w:r>
      <w:r>
        <w:t xml:space="preserve"> </w:t>
      </w:r>
      <w:r w:rsidR="00A94E51">
        <w:t xml:space="preserve">with HPC however if we cannot do </w:t>
      </w:r>
      <w:r w:rsidR="00D820CA">
        <w:t>this,</w:t>
      </w:r>
      <w:r w:rsidR="00A94E51">
        <w:t xml:space="preserve"> we will use </w:t>
      </w:r>
      <w:r>
        <w:t>our</w:t>
      </w:r>
      <w:r w:rsidR="00A94E51">
        <w:t xml:space="preserve"> local</w:t>
      </w:r>
      <w:r>
        <w:t xml:space="preserve"> machines </w:t>
      </w:r>
      <w:r w:rsidR="00A94E51">
        <w:t xml:space="preserve">and </w:t>
      </w:r>
      <w:r>
        <w:t>process the data in batches</w:t>
      </w:r>
      <w:r w:rsidR="00A94E51">
        <w:t xml:space="preserve">. </w:t>
      </w:r>
    </w:p>
    <w:p w14:paraId="7D50E9E1" w14:textId="3EB8348C" w:rsidR="00A94E51" w:rsidRPr="007F0079" w:rsidRDefault="00A94E51" w:rsidP="00D9159C">
      <w:pPr>
        <w:rPr>
          <w:b/>
          <w:bCs/>
        </w:rPr>
      </w:pPr>
      <w:r w:rsidRPr="007F0079">
        <w:rPr>
          <w:b/>
          <w:bCs/>
        </w:rPr>
        <w:lastRenderedPageBreak/>
        <w:t>References</w:t>
      </w:r>
    </w:p>
    <w:p w14:paraId="3BC4AA76" w14:textId="144713C2" w:rsidR="00A94E51" w:rsidRDefault="00A94E51" w:rsidP="00A94E51">
      <w:pPr>
        <w:pStyle w:val="ListParagraph"/>
        <w:numPr>
          <w:ilvl w:val="0"/>
          <w:numId w:val="10"/>
        </w:numPr>
      </w:pPr>
      <w:r w:rsidRPr="00A94E51">
        <w:t xml:space="preserve">Comito, C., Falcone, D., &amp;amp; Forestiero, A. (2022). AI-driven clinical decision support: Enhancing disease diagnosis exploiting patients similarity. IEEE Access, 10, 6878–6888. </w:t>
      </w:r>
      <w:hyperlink r:id="rId14" w:history="1">
        <w:r w:rsidRPr="00367C9C">
          <w:rPr>
            <w:rStyle w:val="Hyperlink"/>
          </w:rPr>
          <w:t>https://doi.org/10.1109/access.2022.3142100</w:t>
        </w:r>
      </w:hyperlink>
    </w:p>
    <w:p w14:paraId="07F010F3" w14:textId="5006D632" w:rsidR="00A94E51" w:rsidRDefault="00A94E51" w:rsidP="00A94E51">
      <w:pPr>
        <w:pStyle w:val="ListParagraph"/>
        <w:numPr>
          <w:ilvl w:val="0"/>
          <w:numId w:val="10"/>
        </w:numPr>
      </w:pPr>
      <w:r w:rsidRPr="00A94E51">
        <w:t xml:space="preserve">Gangavarapu, T., Krishnan, G. S., S, S. K., &amp;amp; Jeganathan, J. (2021). Farsight: Long-term disease prediction using unstructured clinical nursing notes. IEEE Transactions on Emerging Topics in Computing, 9(3), 1151–1169. </w:t>
      </w:r>
      <w:hyperlink r:id="rId15" w:history="1">
        <w:r w:rsidRPr="00367C9C">
          <w:rPr>
            <w:rStyle w:val="Hyperlink"/>
          </w:rPr>
          <w:t>https://doi.org/10.1109/tetc.2020.2975251</w:t>
        </w:r>
      </w:hyperlink>
    </w:p>
    <w:p w14:paraId="37D4EA3A" w14:textId="76A0F90F" w:rsidR="00A94E51" w:rsidRPr="00A94E51" w:rsidRDefault="00A94E51" w:rsidP="00A94E51">
      <w:pPr>
        <w:pStyle w:val="ListParagraph"/>
        <w:numPr>
          <w:ilvl w:val="0"/>
          <w:numId w:val="10"/>
        </w:numPr>
        <w:spacing w:before="100" w:beforeAutospacing="1" w:after="100" w:afterAutospacing="1" w:line="240" w:lineRule="auto"/>
        <w:jc w:val="left"/>
        <w:rPr>
          <w:rFonts w:ascii="Times New Roman" w:hAnsi="Times New Roman"/>
          <w:spacing w:val="0"/>
          <w:kern w:val="0"/>
          <w:sz w:val="24"/>
          <w:szCs w:val="24"/>
          <w:lang w:val="en-GB" w:eastAsia="en-GB"/>
          <w14:ligatures w14:val="none"/>
          <w14:numForm w14:val="default"/>
          <w14:numSpacing w14:val="default"/>
        </w:rPr>
      </w:pPr>
      <w:r w:rsidRPr="00A94E51">
        <w:t>Kormilitzin, A., Vaci, N., Liu, Q., &amp;amp; Nevado-Holgado, A. (2021). Med7: A transferable clinical natural language processing model for Electronic Health Records. Artificial Intelligence in Medicine, 118, 102086. https://doi.org/10.1016/j.artmed.2021.102086</w:t>
      </w:r>
    </w:p>
    <w:p w14:paraId="5C4CFC66" w14:textId="77777777" w:rsidR="00A94E51" w:rsidRPr="00A94E51" w:rsidRDefault="00A94E51" w:rsidP="00D9159C"/>
    <w:sectPr w:rsidR="00A94E51" w:rsidRPr="00A94E51" w:rsidSect="00641ADD">
      <w:headerReference w:type="even" r:id="rId16"/>
      <w:headerReference w:type="default" r:id="rId17"/>
      <w:footerReference w:type="even" r:id="rId18"/>
      <w:footerReference w:type="default" r:id="rId19"/>
      <w:headerReference w:type="first" r:id="rId20"/>
      <w:footerReference w:type="first" r:id="rId21"/>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1B4B1" w14:textId="77777777" w:rsidR="00C4285B" w:rsidRDefault="00C4285B" w:rsidP="00126D77">
      <w:r>
        <w:separator/>
      </w:r>
    </w:p>
  </w:endnote>
  <w:endnote w:type="continuationSeparator" w:id="0">
    <w:p w14:paraId="63A07B5C" w14:textId="77777777" w:rsidR="00C4285B" w:rsidRDefault="00C4285B"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26466" w14:textId="77777777" w:rsidR="00C4285B" w:rsidRDefault="00C4285B" w:rsidP="0060186D">
      <w:pPr>
        <w:spacing w:after="0" w:line="110" w:lineRule="exact"/>
      </w:pPr>
    </w:p>
  </w:footnote>
  <w:footnote w:type="continuationSeparator" w:id="0">
    <w:p w14:paraId="59F9DBD3" w14:textId="77777777" w:rsidR="00C4285B" w:rsidRPr="00BB7AEF" w:rsidRDefault="00C4285B" w:rsidP="00BB7AEF">
      <w:pPr>
        <w:spacing w:after="0" w:line="20" w:lineRule="exact"/>
        <w:rPr>
          <w:sz w:val="2"/>
        </w:rPr>
      </w:pPr>
    </w:p>
  </w:footnote>
  <w:footnote w:type="continuationNotice" w:id="1">
    <w:p w14:paraId="1443E656" w14:textId="77777777" w:rsidR="00C4285B" w:rsidRPr="00AE67B5" w:rsidRDefault="00C4285B"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70D03"/>
    <w:multiLevelType w:val="hybridMultilevel"/>
    <w:tmpl w:val="CDAAA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F25FDD"/>
    <w:multiLevelType w:val="hybridMultilevel"/>
    <w:tmpl w:val="74429A4E"/>
    <w:lvl w:ilvl="0" w:tplc="DC2897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5A1D72"/>
    <w:multiLevelType w:val="hybridMultilevel"/>
    <w:tmpl w:val="10C00A68"/>
    <w:lvl w:ilvl="0" w:tplc="400C62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9E16AD"/>
    <w:multiLevelType w:val="hybridMultilevel"/>
    <w:tmpl w:val="74429A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E67C3C"/>
    <w:multiLevelType w:val="hybridMultilevel"/>
    <w:tmpl w:val="74429A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204173301">
    <w:abstractNumId w:val="6"/>
  </w:num>
  <w:num w:numId="2" w16cid:durableId="1258636553">
    <w:abstractNumId w:val="2"/>
  </w:num>
  <w:num w:numId="3" w16cid:durableId="1410956505">
    <w:abstractNumId w:val="5"/>
  </w:num>
  <w:num w:numId="4" w16cid:durableId="2125226614">
    <w:abstractNumId w:val="3"/>
  </w:num>
  <w:num w:numId="5" w16cid:durableId="1636834019">
    <w:abstractNumId w:val="9"/>
  </w:num>
  <w:num w:numId="6" w16cid:durableId="1882786268">
    <w:abstractNumId w:val="1"/>
  </w:num>
  <w:num w:numId="7" w16cid:durableId="783774123">
    <w:abstractNumId w:val="7"/>
  </w:num>
  <w:num w:numId="8" w16cid:durableId="1343046004">
    <w:abstractNumId w:val="8"/>
  </w:num>
  <w:num w:numId="9" w16cid:durableId="1546260577">
    <w:abstractNumId w:val="0"/>
  </w:num>
  <w:num w:numId="10" w16cid:durableId="113082938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2C50"/>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23D9"/>
    <w:rsid w:val="001468F9"/>
    <w:rsid w:val="0014733E"/>
    <w:rsid w:val="00150453"/>
    <w:rsid w:val="001508F7"/>
    <w:rsid w:val="00151BBA"/>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0894"/>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149"/>
    <w:rsid w:val="00236BE1"/>
    <w:rsid w:val="00237426"/>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522C"/>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007"/>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668D"/>
    <w:rsid w:val="003F7B8C"/>
    <w:rsid w:val="004027C6"/>
    <w:rsid w:val="00407341"/>
    <w:rsid w:val="004075D5"/>
    <w:rsid w:val="004078D4"/>
    <w:rsid w:val="0041124E"/>
    <w:rsid w:val="004132B8"/>
    <w:rsid w:val="0041391B"/>
    <w:rsid w:val="004156C8"/>
    <w:rsid w:val="00415EDB"/>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C26"/>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531"/>
    <w:rsid w:val="00572C26"/>
    <w:rsid w:val="00573057"/>
    <w:rsid w:val="00574BFB"/>
    <w:rsid w:val="00575049"/>
    <w:rsid w:val="0058014E"/>
    <w:rsid w:val="00580D8A"/>
    <w:rsid w:val="00582118"/>
    <w:rsid w:val="005838F8"/>
    <w:rsid w:val="00585205"/>
    <w:rsid w:val="005946D4"/>
    <w:rsid w:val="0059530D"/>
    <w:rsid w:val="005961B9"/>
    <w:rsid w:val="005970D5"/>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34E5"/>
    <w:rsid w:val="005D618E"/>
    <w:rsid w:val="005E41E0"/>
    <w:rsid w:val="005E7273"/>
    <w:rsid w:val="005F44C5"/>
    <w:rsid w:val="005F592D"/>
    <w:rsid w:val="0060098C"/>
    <w:rsid w:val="0060186D"/>
    <w:rsid w:val="00601AF3"/>
    <w:rsid w:val="006038FC"/>
    <w:rsid w:val="0060451B"/>
    <w:rsid w:val="00604BAA"/>
    <w:rsid w:val="006066C4"/>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2968"/>
    <w:rsid w:val="007C3FE3"/>
    <w:rsid w:val="007C5EC0"/>
    <w:rsid w:val="007C7506"/>
    <w:rsid w:val="007D1EA5"/>
    <w:rsid w:val="007D5DB3"/>
    <w:rsid w:val="007D6D53"/>
    <w:rsid w:val="007F0079"/>
    <w:rsid w:val="007F0D31"/>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567B"/>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857FA"/>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088"/>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31D0"/>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4E51"/>
    <w:rsid w:val="00AA2587"/>
    <w:rsid w:val="00AA2F32"/>
    <w:rsid w:val="00AA31C2"/>
    <w:rsid w:val="00AA7119"/>
    <w:rsid w:val="00AA79B2"/>
    <w:rsid w:val="00AB0875"/>
    <w:rsid w:val="00AB3C0D"/>
    <w:rsid w:val="00AC1278"/>
    <w:rsid w:val="00AC329D"/>
    <w:rsid w:val="00AC47DB"/>
    <w:rsid w:val="00AC6E0B"/>
    <w:rsid w:val="00AC76AD"/>
    <w:rsid w:val="00AD6084"/>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25C44"/>
    <w:rsid w:val="00B308FD"/>
    <w:rsid w:val="00B33389"/>
    <w:rsid w:val="00B40174"/>
    <w:rsid w:val="00B416DC"/>
    <w:rsid w:val="00B4491E"/>
    <w:rsid w:val="00B451F6"/>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285B"/>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1823"/>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25E"/>
    <w:rsid w:val="00D45525"/>
    <w:rsid w:val="00D47D32"/>
    <w:rsid w:val="00D47DFE"/>
    <w:rsid w:val="00D501FF"/>
    <w:rsid w:val="00D5034D"/>
    <w:rsid w:val="00D518D5"/>
    <w:rsid w:val="00D51D2E"/>
    <w:rsid w:val="00D51EF8"/>
    <w:rsid w:val="00D6025B"/>
    <w:rsid w:val="00D61400"/>
    <w:rsid w:val="00D6194B"/>
    <w:rsid w:val="00D61A8B"/>
    <w:rsid w:val="00D63247"/>
    <w:rsid w:val="00D63922"/>
    <w:rsid w:val="00D7050F"/>
    <w:rsid w:val="00D712A2"/>
    <w:rsid w:val="00D71396"/>
    <w:rsid w:val="00D72529"/>
    <w:rsid w:val="00D726A1"/>
    <w:rsid w:val="00D73F1E"/>
    <w:rsid w:val="00D75CFB"/>
    <w:rsid w:val="00D75E46"/>
    <w:rsid w:val="00D820CA"/>
    <w:rsid w:val="00D82623"/>
    <w:rsid w:val="00D84CE4"/>
    <w:rsid w:val="00D8673D"/>
    <w:rsid w:val="00D87241"/>
    <w:rsid w:val="00D9159C"/>
    <w:rsid w:val="00D9176E"/>
    <w:rsid w:val="00D9530A"/>
    <w:rsid w:val="00D974D2"/>
    <w:rsid w:val="00DA085D"/>
    <w:rsid w:val="00DA30EE"/>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381F"/>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6318"/>
    <w:rsid w:val="00EA7B3D"/>
    <w:rsid w:val="00EB5073"/>
    <w:rsid w:val="00EB781B"/>
    <w:rsid w:val="00EC2A34"/>
    <w:rsid w:val="00EC4403"/>
    <w:rsid w:val="00EC5C26"/>
    <w:rsid w:val="00EC7657"/>
    <w:rsid w:val="00ED13D6"/>
    <w:rsid w:val="00ED1DE9"/>
    <w:rsid w:val="00ED27FE"/>
    <w:rsid w:val="00EE1F1E"/>
    <w:rsid w:val="00EE2292"/>
    <w:rsid w:val="00EE531D"/>
    <w:rsid w:val="00EE7741"/>
    <w:rsid w:val="00EF2818"/>
    <w:rsid w:val="00EF2CE8"/>
    <w:rsid w:val="00EF4C12"/>
    <w:rsid w:val="00EF7839"/>
    <w:rsid w:val="00F02CFB"/>
    <w:rsid w:val="00F06BB2"/>
    <w:rsid w:val="00F10320"/>
    <w:rsid w:val="00F10349"/>
    <w:rsid w:val="00F12421"/>
    <w:rsid w:val="00F124BC"/>
    <w:rsid w:val="00F137B7"/>
    <w:rsid w:val="00F13FBA"/>
    <w:rsid w:val="00F1517F"/>
    <w:rsid w:val="00F21A28"/>
    <w:rsid w:val="00F22C03"/>
    <w:rsid w:val="00F23117"/>
    <w:rsid w:val="00F2345E"/>
    <w:rsid w:val="00F23854"/>
    <w:rsid w:val="00F25292"/>
    <w:rsid w:val="00F26E9F"/>
    <w:rsid w:val="00F32FB6"/>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5D7"/>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character" w:styleId="FollowedHyperlink">
    <w:name w:val="FollowedHyperlink"/>
    <w:basedOn w:val="DefaultParagraphFont"/>
    <w:uiPriority w:val="99"/>
    <w:semiHidden/>
    <w:unhideWhenUsed/>
    <w:rsid w:val="001C08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30637437">
      <w:bodyDiv w:val="1"/>
      <w:marLeft w:val="0"/>
      <w:marRight w:val="0"/>
      <w:marTop w:val="0"/>
      <w:marBottom w:val="0"/>
      <w:divBdr>
        <w:top w:val="none" w:sz="0" w:space="0" w:color="auto"/>
        <w:left w:val="none" w:sz="0" w:space="0" w:color="auto"/>
        <w:bottom w:val="none" w:sz="0" w:space="0" w:color="auto"/>
        <w:right w:val="none" w:sz="0" w:space="0" w:color="auto"/>
      </w:divBdr>
      <w:divsChild>
        <w:div w:id="967974284">
          <w:marLeft w:val="0"/>
          <w:marRight w:val="0"/>
          <w:marTop w:val="0"/>
          <w:marBottom w:val="0"/>
          <w:divBdr>
            <w:top w:val="none" w:sz="0" w:space="0" w:color="auto"/>
            <w:left w:val="none" w:sz="0" w:space="0" w:color="auto"/>
            <w:bottom w:val="none" w:sz="0" w:space="0" w:color="auto"/>
            <w:right w:val="none" w:sz="0" w:space="0" w:color="auto"/>
          </w:divBdr>
          <w:divsChild>
            <w:div w:id="960959788">
              <w:marLeft w:val="0"/>
              <w:marRight w:val="0"/>
              <w:marTop w:val="0"/>
              <w:marBottom w:val="0"/>
              <w:divBdr>
                <w:top w:val="none" w:sz="0" w:space="0" w:color="auto"/>
                <w:left w:val="none" w:sz="0" w:space="0" w:color="auto"/>
                <w:bottom w:val="none" w:sz="0" w:space="0" w:color="auto"/>
                <w:right w:val="none" w:sz="0" w:space="0" w:color="auto"/>
              </w:divBdr>
              <w:divsChild>
                <w:div w:id="611521329">
                  <w:marLeft w:val="0"/>
                  <w:marRight w:val="0"/>
                  <w:marTop w:val="0"/>
                  <w:marBottom w:val="0"/>
                  <w:divBdr>
                    <w:top w:val="none" w:sz="0" w:space="0" w:color="auto"/>
                    <w:left w:val="none" w:sz="0" w:space="0" w:color="auto"/>
                    <w:bottom w:val="none" w:sz="0" w:space="0" w:color="auto"/>
                    <w:right w:val="none" w:sz="0" w:space="0" w:color="auto"/>
                  </w:divBdr>
                  <w:divsChild>
                    <w:div w:id="415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66092391">
      <w:bodyDiv w:val="1"/>
      <w:marLeft w:val="0"/>
      <w:marRight w:val="0"/>
      <w:marTop w:val="0"/>
      <w:marBottom w:val="0"/>
      <w:divBdr>
        <w:top w:val="none" w:sz="0" w:space="0" w:color="auto"/>
        <w:left w:val="none" w:sz="0" w:space="0" w:color="auto"/>
        <w:bottom w:val="none" w:sz="0" w:space="0" w:color="auto"/>
        <w:right w:val="none" w:sz="0" w:space="0" w:color="auto"/>
      </w:divBdr>
      <w:divsChild>
        <w:div w:id="875771254">
          <w:marLeft w:val="0"/>
          <w:marRight w:val="0"/>
          <w:marTop w:val="0"/>
          <w:marBottom w:val="0"/>
          <w:divBdr>
            <w:top w:val="none" w:sz="0" w:space="0" w:color="auto"/>
            <w:left w:val="none" w:sz="0" w:space="0" w:color="auto"/>
            <w:bottom w:val="none" w:sz="0" w:space="0" w:color="auto"/>
            <w:right w:val="none" w:sz="0" w:space="0" w:color="auto"/>
          </w:divBdr>
          <w:divsChild>
            <w:div w:id="1461193179">
              <w:marLeft w:val="0"/>
              <w:marRight w:val="0"/>
              <w:marTop w:val="0"/>
              <w:marBottom w:val="0"/>
              <w:divBdr>
                <w:top w:val="none" w:sz="0" w:space="0" w:color="auto"/>
                <w:left w:val="none" w:sz="0" w:space="0" w:color="auto"/>
                <w:bottom w:val="none" w:sz="0" w:space="0" w:color="auto"/>
                <w:right w:val="none" w:sz="0" w:space="0" w:color="auto"/>
              </w:divBdr>
              <w:divsChild>
                <w:div w:id="12562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28922244">
      <w:bodyDiv w:val="1"/>
      <w:marLeft w:val="0"/>
      <w:marRight w:val="0"/>
      <w:marTop w:val="0"/>
      <w:marBottom w:val="0"/>
      <w:divBdr>
        <w:top w:val="none" w:sz="0" w:space="0" w:color="auto"/>
        <w:left w:val="none" w:sz="0" w:space="0" w:color="auto"/>
        <w:bottom w:val="none" w:sz="0" w:space="0" w:color="auto"/>
        <w:right w:val="none" w:sz="0" w:space="0" w:color="auto"/>
      </w:divBdr>
      <w:divsChild>
        <w:div w:id="1289430362">
          <w:marLeft w:val="0"/>
          <w:marRight w:val="0"/>
          <w:marTop w:val="0"/>
          <w:marBottom w:val="0"/>
          <w:divBdr>
            <w:top w:val="none" w:sz="0" w:space="0" w:color="auto"/>
            <w:left w:val="none" w:sz="0" w:space="0" w:color="auto"/>
            <w:bottom w:val="none" w:sz="0" w:space="0" w:color="auto"/>
            <w:right w:val="none" w:sz="0" w:space="0" w:color="auto"/>
          </w:divBdr>
          <w:divsChild>
            <w:div w:id="1938171765">
              <w:marLeft w:val="0"/>
              <w:marRight w:val="0"/>
              <w:marTop w:val="0"/>
              <w:marBottom w:val="0"/>
              <w:divBdr>
                <w:top w:val="none" w:sz="0" w:space="0" w:color="auto"/>
                <w:left w:val="none" w:sz="0" w:space="0" w:color="auto"/>
                <w:bottom w:val="none" w:sz="0" w:space="0" w:color="auto"/>
                <w:right w:val="none" w:sz="0" w:space="0" w:color="auto"/>
              </w:divBdr>
              <w:divsChild>
                <w:div w:id="21222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19631">
      <w:bodyDiv w:val="1"/>
      <w:marLeft w:val="0"/>
      <w:marRight w:val="0"/>
      <w:marTop w:val="0"/>
      <w:marBottom w:val="0"/>
      <w:divBdr>
        <w:top w:val="none" w:sz="0" w:space="0" w:color="auto"/>
        <w:left w:val="none" w:sz="0" w:space="0" w:color="auto"/>
        <w:bottom w:val="none" w:sz="0" w:space="0" w:color="auto"/>
        <w:right w:val="none" w:sz="0" w:space="0" w:color="auto"/>
      </w:divBdr>
      <w:divsChild>
        <w:div w:id="1469544767">
          <w:marLeft w:val="0"/>
          <w:marRight w:val="0"/>
          <w:marTop w:val="0"/>
          <w:marBottom w:val="0"/>
          <w:divBdr>
            <w:top w:val="none" w:sz="0" w:space="0" w:color="auto"/>
            <w:left w:val="none" w:sz="0" w:space="0" w:color="auto"/>
            <w:bottom w:val="none" w:sz="0" w:space="0" w:color="auto"/>
            <w:right w:val="none" w:sz="0" w:space="0" w:color="auto"/>
          </w:divBdr>
          <w:divsChild>
            <w:div w:id="1033730362">
              <w:marLeft w:val="0"/>
              <w:marRight w:val="0"/>
              <w:marTop w:val="0"/>
              <w:marBottom w:val="0"/>
              <w:divBdr>
                <w:top w:val="none" w:sz="0" w:space="0" w:color="auto"/>
                <w:left w:val="none" w:sz="0" w:space="0" w:color="auto"/>
                <w:bottom w:val="none" w:sz="0" w:space="0" w:color="auto"/>
                <w:right w:val="none" w:sz="0" w:space="0" w:color="auto"/>
              </w:divBdr>
              <w:divsChild>
                <w:div w:id="16278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79113">
      <w:bodyDiv w:val="1"/>
      <w:marLeft w:val="0"/>
      <w:marRight w:val="0"/>
      <w:marTop w:val="0"/>
      <w:marBottom w:val="0"/>
      <w:divBdr>
        <w:top w:val="none" w:sz="0" w:space="0" w:color="auto"/>
        <w:left w:val="none" w:sz="0" w:space="0" w:color="auto"/>
        <w:bottom w:val="none" w:sz="0" w:space="0" w:color="auto"/>
        <w:right w:val="none" w:sz="0" w:space="0" w:color="auto"/>
      </w:divBdr>
    </w:div>
    <w:div w:id="413093598">
      <w:bodyDiv w:val="1"/>
      <w:marLeft w:val="0"/>
      <w:marRight w:val="0"/>
      <w:marTop w:val="0"/>
      <w:marBottom w:val="0"/>
      <w:divBdr>
        <w:top w:val="none" w:sz="0" w:space="0" w:color="auto"/>
        <w:left w:val="none" w:sz="0" w:space="0" w:color="auto"/>
        <w:bottom w:val="none" w:sz="0" w:space="0" w:color="auto"/>
        <w:right w:val="none" w:sz="0" w:space="0" w:color="auto"/>
      </w:divBdr>
    </w:div>
    <w:div w:id="484204660">
      <w:bodyDiv w:val="1"/>
      <w:marLeft w:val="0"/>
      <w:marRight w:val="0"/>
      <w:marTop w:val="0"/>
      <w:marBottom w:val="0"/>
      <w:divBdr>
        <w:top w:val="none" w:sz="0" w:space="0" w:color="auto"/>
        <w:left w:val="none" w:sz="0" w:space="0" w:color="auto"/>
        <w:bottom w:val="none" w:sz="0" w:space="0" w:color="auto"/>
        <w:right w:val="none" w:sz="0" w:space="0" w:color="auto"/>
      </w:divBdr>
    </w:div>
    <w:div w:id="486436824">
      <w:bodyDiv w:val="1"/>
      <w:marLeft w:val="0"/>
      <w:marRight w:val="0"/>
      <w:marTop w:val="0"/>
      <w:marBottom w:val="0"/>
      <w:divBdr>
        <w:top w:val="none" w:sz="0" w:space="0" w:color="auto"/>
        <w:left w:val="none" w:sz="0" w:space="0" w:color="auto"/>
        <w:bottom w:val="none" w:sz="0" w:space="0" w:color="auto"/>
        <w:right w:val="none" w:sz="0" w:space="0" w:color="auto"/>
      </w:divBdr>
      <w:divsChild>
        <w:div w:id="2128499558">
          <w:marLeft w:val="0"/>
          <w:marRight w:val="0"/>
          <w:marTop w:val="0"/>
          <w:marBottom w:val="0"/>
          <w:divBdr>
            <w:top w:val="none" w:sz="0" w:space="0" w:color="auto"/>
            <w:left w:val="none" w:sz="0" w:space="0" w:color="auto"/>
            <w:bottom w:val="none" w:sz="0" w:space="0" w:color="auto"/>
            <w:right w:val="none" w:sz="0" w:space="0" w:color="auto"/>
          </w:divBdr>
          <w:divsChild>
            <w:div w:id="770125547">
              <w:marLeft w:val="0"/>
              <w:marRight w:val="0"/>
              <w:marTop w:val="0"/>
              <w:marBottom w:val="0"/>
              <w:divBdr>
                <w:top w:val="none" w:sz="0" w:space="0" w:color="auto"/>
                <w:left w:val="none" w:sz="0" w:space="0" w:color="auto"/>
                <w:bottom w:val="none" w:sz="0" w:space="0" w:color="auto"/>
                <w:right w:val="none" w:sz="0" w:space="0" w:color="auto"/>
              </w:divBdr>
              <w:divsChild>
                <w:div w:id="15760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32579">
      <w:bodyDiv w:val="1"/>
      <w:marLeft w:val="0"/>
      <w:marRight w:val="0"/>
      <w:marTop w:val="0"/>
      <w:marBottom w:val="0"/>
      <w:divBdr>
        <w:top w:val="none" w:sz="0" w:space="0" w:color="auto"/>
        <w:left w:val="none" w:sz="0" w:space="0" w:color="auto"/>
        <w:bottom w:val="none" w:sz="0" w:space="0" w:color="auto"/>
        <w:right w:val="none" w:sz="0" w:space="0" w:color="auto"/>
      </w:divBdr>
    </w:div>
    <w:div w:id="547451359">
      <w:bodyDiv w:val="1"/>
      <w:marLeft w:val="0"/>
      <w:marRight w:val="0"/>
      <w:marTop w:val="0"/>
      <w:marBottom w:val="0"/>
      <w:divBdr>
        <w:top w:val="none" w:sz="0" w:space="0" w:color="auto"/>
        <w:left w:val="none" w:sz="0" w:space="0" w:color="auto"/>
        <w:bottom w:val="none" w:sz="0" w:space="0" w:color="auto"/>
        <w:right w:val="none" w:sz="0" w:space="0" w:color="auto"/>
      </w:divBdr>
      <w:divsChild>
        <w:div w:id="1271619958">
          <w:marLeft w:val="0"/>
          <w:marRight w:val="0"/>
          <w:marTop w:val="0"/>
          <w:marBottom w:val="0"/>
          <w:divBdr>
            <w:top w:val="none" w:sz="0" w:space="0" w:color="auto"/>
            <w:left w:val="none" w:sz="0" w:space="0" w:color="auto"/>
            <w:bottom w:val="none" w:sz="0" w:space="0" w:color="auto"/>
            <w:right w:val="none" w:sz="0" w:space="0" w:color="auto"/>
          </w:divBdr>
          <w:divsChild>
            <w:div w:id="1993486258">
              <w:marLeft w:val="0"/>
              <w:marRight w:val="0"/>
              <w:marTop w:val="0"/>
              <w:marBottom w:val="0"/>
              <w:divBdr>
                <w:top w:val="none" w:sz="0" w:space="0" w:color="auto"/>
                <w:left w:val="none" w:sz="0" w:space="0" w:color="auto"/>
                <w:bottom w:val="none" w:sz="0" w:space="0" w:color="auto"/>
                <w:right w:val="none" w:sz="0" w:space="0" w:color="auto"/>
              </w:divBdr>
              <w:divsChild>
                <w:div w:id="294869758">
                  <w:marLeft w:val="0"/>
                  <w:marRight w:val="0"/>
                  <w:marTop w:val="0"/>
                  <w:marBottom w:val="0"/>
                  <w:divBdr>
                    <w:top w:val="none" w:sz="0" w:space="0" w:color="auto"/>
                    <w:left w:val="none" w:sz="0" w:space="0" w:color="auto"/>
                    <w:bottom w:val="none" w:sz="0" w:space="0" w:color="auto"/>
                    <w:right w:val="none" w:sz="0" w:space="0" w:color="auto"/>
                  </w:divBdr>
                  <w:divsChild>
                    <w:div w:id="1918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234867">
      <w:bodyDiv w:val="1"/>
      <w:marLeft w:val="0"/>
      <w:marRight w:val="0"/>
      <w:marTop w:val="0"/>
      <w:marBottom w:val="0"/>
      <w:divBdr>
        <w:top w:val="none" w:sz="0" w:space="0" w:color="auto"/>
        <w:left w:val="none" w:sz="0" w:space="0" w:color="auto"/>
        <w:bottom w:val="none" w:sz="0" w:space="0" w:color="auto"/>
        <w:right w:val="none" w:sz="0" w:space="0" w:color="auto"/>
      </w:divBdr>
      <w:divsChild>
        <w:div w:id="119885757">
          <w:marLeft w:val="0"/>
          <w:marRight w:val="0"/>
          <w:marTop w:val="0"/>
          <w:marBottom w:val="0"/>
          <w:divBdr>
            <w:top w:val="none" w:sz="0" w:space="0" w:color="auto"/>
            <w:left w:val="none" w:sz="0" w:space="0" w:color="auto"/>
            <w:bottom w:val="none" w:sz="0" w:space="0" w:color="auto"/>
            <w:right w:val="none" w:sz="0" w:space="0" w:color="auto"/>
          </w:divBdr>
          <w:divsChild>
            <w:div w:id="1074013417">
              <w:marLeft w:val="0"/>
              <w:marRight w:val="0"/>
              <w:marTop w:val="0"/>
              <w:marBottom w:val="0"/>
              <w:divBdr>
                <w:top w:val="none" w:sz="0" w:space="0" w:color="auto"/>
                <w:left w:val="none" w:sz="0" w:space="0" w:color="auto"/>
                <w:bottom w:val="none" w:sz="0" w:space="0" w:color="auto"/>
                <w:right w:val="none" w:sz="0" w:space="0" w:color="auto"/>
              </w:divBdr>
              <w:divsChild>
                <w:div w:id="1162045122">
                  <w:marLeft w:val="0"/>
                  <w:marRight w:val="0"/>
                  <w:marTop w:val="0"/>
                  <w:marBottom w:val="0"/>
                  <w:divBdr>
                    <w:top w:val="none" w:sz="0" w:space="0" w:color="auto"/>
                    <w:left w:val="none" w:sz="0" w:space="0" w:color="auto"/>
                    <w:bottom w:val="none" w:sz="0" w:space="0" w:color="auto"/>
                    <w:right w:val="none" w:sz="0" w:space="0" w:color="auto"/>
                  </w:divBdr>
                  <w:divsChild>
                    <w:div w:id="15373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3905">
      <w:bodyDiv w:val="1"/>
      <w:marLeft w:val="0"/>
      <w:marRight w:val="0"/>
      <w:marTop w:val="0"/>
      <w:marBottom w:val="0"/>
      <w:divBdr>
        <w:top w:val="none" w:sz="0" w:space="0" w:color="auto"/>
        <w:left w:val="none" w:sz="0" w:space="0" w:color="auto"/>
        <w:bottom w:val="none" w:sz="0" w:space="0" w:color="auto"/>
        <w:right w:val="none" w:sz="0" w:space="0" w:color="auto"/>
      </w:divBdr>
      <w:divsChild>
        <w:div w:id="1941176474">
          <w:marLeft w:val="0"/>
          <w:marRight w:val="0"/>
          <w:marTop w:val="0"/>
          <w:marBottom w:val="0"/>
          <w:divBdr>
            <w:top w:val="none" w:sz="0" w:space="0" w:color="auto"/>
            <w:left w:val="none" w:sz="0" w:space="0" w:color="auto"/>
            <w:bottom w:val="none" w:sz="0" w:space="0" w:color="auto"/>
            <w:right w:val="none" w:sz="0" w:space="0" w:color="auto"/>
          </w:divBdr>
          <w:divsChild>
            <w:div w:id="1173687547">
              <w:marLeft w:val="0"/>
              <w:marRight w:val="0"/>
              <w:marTop w:val="0"/>
              <w:marBottom w:val="0"/>
              <w:divBdr>
                <w:top w:val="none" w:sz="0" w:space="0" w:color="auto"/>
                <w:left w:val="none" w:sz="0" w:space="0" w:color="auto"/>
                <w:bottom w:val="none" w:sz="0" w:space="0" w:color="auto"/>
                <w:right w:val="none" w:sz="0" w:space="0" w:color="auto"/>
              </w:divBdr>
              <w:divsChild>
                <w:div w:id="13609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7610">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56998691">
      <w:bodyDiv w:val="1"/>
      <w:marLeft w:val="0"/>
      <w:marRight w:val="0"/>
      <w:marTop w:val="0"/>
      <w:marBottom w:val="0"/>
      <w:divBdr>
        <w:top w:val="none" w:sz="0" w:space="0" w:color="auto"/>
        <w:left w:val="none" w:sz="0" w:space="0" w:color="auto"/>
        <w:bottom w:val="none" w:sz="0" w:space="0" w:color="auto"/>
        <w:right w:val="none" w:sz="0" w:space="0" w:color="auto"/>
      </w:divBdr>
    </w:div>
    <w:div w:id="663818374">
      <w:bodyDiv w:val="1"/>
      <w:marLeft w:val="0"/>
      <w:marRight w:val="0"/>
      <w:marTop w:val="0"/>
      <w:marBottom w:val="0"/>
      <w:divBdr>
        <w:top w:val="none" w:sz="0" w:space="0" w:color="auto"/>
        <w:left w:val="none" w:sz="0" w:space="0" w:color="auto"/>
        <w:bottom w:val="none" w:sz="0" w:space="0" w:color="auto"/>
        <w:right w:val="none" w:sz="0" w:space="0" w:color="auto"/>
      </w:divBdr>
      <w:divsChild>
        <w:div w:id="1802263890">
          <w:marLeft w:val="0"/>
          <w:marRight w:val="0"/>
          <w:marTop w:val="0"/>
          <w:marBottom w:val="0"/>
          <w:divBdr>
            <w:top w:val="none" w:sz="0" w:space="0" w:color="auto"/>
            <w:left w:val="none" w:sz="0" w:space="0" w:color="auto"/>
            <w:bottom w:val="none" w:sz="0" w:space="0" w:color="auto"/>
            <w:right w:val="none" w:sz="0" w:space="0" w:color="auto"/>
          </w:divBdr>
          <w:divsChild>
            <w:div w:id="1535538597">
              <w:marLeft w:val="0"/>
              <w:marRight w:val="0"/>
              <w:marTop w:val="0"/>
              <w:marBottom w:val="0"/>
              <w:divBdr>
                <w:top w:val="none" w:sz="0" w:space="0" w:color="auto"/>
                <w:left w:val="none" w:sz="0" w:space="0" w:color="auto"/>
                <w:bottom w:val="none" w:sz="0" w:space="0" w:color="auto"/>
                <w:right w:val="none" w:sz="0" w:space="0" w:color="auto"/>
              </w:divBdr>
              <w:divsChild>
                <w:div w:id="2249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47652397">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795488181">
      <w:bodyDiv w:val="1"/>
      <w:marLeft w:val="0"/>
      <w:marRight w:val="0"/>
      <w:marTop w:val="0"/>
      <w:marBottom w:val="0"/>
      <w:divBdr>
        <w:top w:val="none" w:sz="0" w:space="0" w:color="auto"/>
        <w:left w:val="none" w:sz="0" w:space="0" w:color="auto"/>
        <w:bottom w:val="none" w:sz="0" w:space="0" w:color="auto"/>
        <w:right w:val="none" w:sz="0" w:space="0" w:color="auto"/>
      </w:divBdr>
      <w:divsChild>
        <w:div w:id="1032534725">
          <w:marLeft w:val="0"/>
          <w:marRight w:val="0"/>
          <w:marTop w:val="0"/>
          <w:marBottom w:val="0"/>
          <w:divBdr>
            <w:top w:val="none" w:sz="0" w:space="0" w:color="auto"/>
            <w:left w:val="none" w:sz="0" w:space="0" w:color="auto"/>
            <w:bottom w:val="none" w:sz="0" w:space="0" w:color="auto"/>
            <w:right w:val="none" w:sz="0" w:space="0" w:color="auto"/>
          </w:divBdr>
          <w:divsChild>
            <w:div w:id="866675598">
              <w:marLeft w:val="0"/>
              <w:marRight w:val="0"/>
              <w:marTop w:val="0"/>
              <w:marBottom w:val="0"/>
              <w:divBdr>
                <w:top w:val="none" w:sz="0" w:space="0" w:color="auto"/>
                <w:left w:val="none" w:sz="0" w:space="0" w:color="auto"/>
                <w:bottom w:val="none" w:sz="0" w:space="0" w:color="auto"/>
                <w:right w:val="none" w:sz="0" w:space="0" w:color="auto"/>
              </w:divBdr>
              <w:divsChild>
                <w:div w:id="12311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06952">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205164">
      <w:bodyDiv w:val="1"/>
      <w:marLeft w:val="0"/>
      <w:marRight w:val="0"/>
      <w:marTop w:val="0"/>
      <w:marBottom w:val="0"/>
      <w:divBdr>
        <w:top w:val="none" w:sz="0" w:space="0" w:color="auto"/>
        <w:left w:val="none" w:sz="0" w:space="0" w:color="auto"/>
        <w:bottom w:val="none" w:sz="0" w:space="0" w:color="auto"/>
        <w:right w:val="none" w:sz="0" w:space="0" w:color="auto"/>
      </w:divBdr>
      <w:divsChild>
        <w:div w:id="1779132945">
          <w:marLeft w:val="0"/>
          <w:marRight w:val="0"/>
          <w:marTop w:val="0"/>
          <w:marBottom w:val="0"/>
          <w:divBdr>
            <w:top w:val="none" w:sz="0" w:space="0" w:color="auto"/>
            <w:left w:val="none" w:sz="0" w:space="0" w:color="auto"/>
            <w:bottom w:val="none" w:sz="0" w:space="0" w:color="auto"/>
            <w:right w:val="none" w:sz="0" w:space="0" w:color="auto"/>
          </w:divBdr>
          <w:divsChild>
            <w:div w:id="2095742037">
              <w:marLeft w:val="0"/>
              <w:marRight w:val="0"/>
              <w:marTop w:val="0"/>
              <w:marBottom w:val="0"/>
              <w:divBdr>
                <w:top w:val="none" w:sz="0" w:space="0" w:color="auto"/>
                <w:left w:val="none" w:sz="0" w:space="0" w:color="auto"/>
                <w:bottom w:val="none" w:sz="0" w:space="0" w:color="auto"/>
                <w:right w:val="none" w:sz="0" w:space="0" w:color="auto"/>
              </w:divBdr>
              <w:divsChild>
                <w:div w:id="17859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25631995">
      <w:bodyDiv w:val="1"/>
      <w:marLeft w:val="0"/>
      <w:marRight w:val="0"/>
      <w:marTop w:val="0"/>
      <w:marBottom w:val="0"/>
      <w:divBdr>
        <w:top w:val="none" w:sz="0" w:space="0" w:color="auto"/>
        <w:left w:val="none" w:sz="0" w:space="0" w:color="auto"/>
        <w:bottom w:val="none" w:sz="0" w:space="0" w:color="auto"/>
        <w:right w:val="none" w:sz="0" w:space="0" w:color="auto"/>
      </w:divBdr>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98634">
      <w:bodyDiv w:val="1"/>
      <w:marLeft w:val="0"/>
      <w:marRight w:val="0"/>
      <w:marTop w:val="0"/>
      <w:marBottom w:val="0"/>
      <w:divBdr>
        <w:top w:val="none" w:sz="0" w:space="0" w:color="auto"/>
        <w:left w:val="none" w:sz="0" w:space="0" w:color="auto"/>
        <w:bottom w:val="none" w:sz="0" w:space="0" w:color="auto"/>
        <w:right w:val="none" w:sz="0" w:space="0" w:color="auto"/>
      </w:divBdr>
      <w:divsChild>
        <w:div w:id="2007055018">
          <w:marLeft w:val="0"/>
          <w:marRight w:val="0"/>
          <w:marTop w:val="0"/>
          <w:marBottom w:val="0"/>
          <w:divBdr>
            <w:top w:val="none" w:sz="0" w:space="0" w:color="auto"/>
            <w:left w:val="none" w:sz="0" w:space="0" w:color="auto"/>
            <w:bottom w:val="none" w:sz="0" w:space="0" w:color="auto"/>
            <w:right w:val="none" w:sz="0" w:space="0" w:color="auto"/>
          </w:divBdr>
          <w:divsChild>
            <w:div w:id="1689791014">
              <w:marLeft w:val="0"/>
              <w:marRight w:val="0"/>
              <w:marTop w:val="0"/>
              <w:marBottom w:val="0"/>
              <w:divBdr>
                <w:top w:val="none" w:sz="0" w:space="0" w:color="auto"/>
                <w:left w:val="none" w:sz="0" w:space="0" w:color="auto"/>
                <w:bottom w:val="none" w:sz="0" w:space="0" w:color="auto"/>
                <w:right w:val="none" w:sz="0" w:space="0" w:color="auto"/>
              </w:divBdr>
              <w:divsChild>
                <w:div w:id="813136000">
                  <w:marLeft w:val="0"/>
                  <w:marRight w:val="0"/>
                  <w:marTop w:val="0"/>
                  <w:marBottom w:val="0"/>
                  <w:divBdr>
                    <w:top w:val="none" w:sz="0" w:space="0" w:color="auto"/>
                    <w:left w:val="none" w:sz="0" w:space="0" w:color="auto"/>
                    <w:bottom w:val="none" w:sz="0" w:space="0" w:color="auto"/>
                    <w:right w:val="none" w:sz="0" w:space="0" w:color="auto"/>
                  </w:divBdr>
                  <w:divsChild>
                    <w:div w:id="12022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353186">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284085">
      <w:bodyDiv w:val="1"/>
      <w:marLeft w:val="0"/>
      <w:marRight w:val="0"/>
      <w:marTop w:val="0"/>
      <w:marBottom w:val="0"/>
      <w:divBdr>
        <w:top w:val="none" w:sz="0" w:space="0" w:color="auto"/>
        <w:left w:val="none" w:sz="0" w:space="0" w:color="auto"/>
        <w:bottom w:val="none" w:sz="0" w:space="0" w:color="auto"/>
        <w:right w:val="none" w:sz="0" w:space="0" w:color="auto"/>
      </w:divBdr>
      <w:divsChild>
        <w:div w:id="193810316">
          <w:marLeft w:val="0"/>
          <w:marRight w:val="0"/>
          <w:marTop w:val="0"/>
          <w:marBottom w:val="0"/>
          <w:divBdr>
            <w:top w:val="none" w:sz="0" w:space="0" w:color="auto"/>
            <w:left w:val="none" w:sz="0" w:space="0" w:color="auto"/>
            <w:bottom w:val="none" w:sz="0" w:space="0" w:color="auto"/>
            <w:right w:val="none" w:sz="0" w:space="0" w:color="auto"/>
          </w:divBdr>
          <w:divsChild>
            <w:div w:id="1575160916">
              <w:marLeft w:val="0"/>
              <w:marRight w:val="0"/>
              <w:marTop w:val="0"/>
              <w:marBottom w:val="0"/>
              <w:divBdr>
                <w:top w:val="none" w:sz="0" w:space="0" w:color="auto"/>
                <w:left w:val="none" w:sz="0" w:space="0" w:color="auto"/>
                <w:bottom w:val="none" w:sz="0" w:space="0" w:color="auto"/>
                <w:right w:val="none" w:sz="0" w:space="0" w:color="auto"/>
              </w:divBdr>
              <w:divsChild>
                <w:div w:id="1115752631">
                  <w:marLeft w:val="0"/>
                  <w:marRight w:val="0"/>
                  <w:marTop w:val="0"/>
                  <w:marBottom w:val="0"/>
                  <w:divBdr>
                    <w:top w:val="none" w:sz="0" w:space="0" w:color="auto"/>
                    <w:left w:val="none" w:sz="0" w:space="0" w:color="auto"/>
                    <w:bottom w:val="none" w:sz="0" w:space="0" w:color="auto"/>
                    <w:right w:val="none" w:sz="0" w:space="0" w:color="auto"/>
                  </w:divBdr>
                  <w:divsChild>
                    <w:div w:id="6888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26252392">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58363336">
      <w:bodyDiv w:val="1"/>
      <w:marLeft w:val="0"/>
      <w:marRight w:val="0"/>
      <w:marTop w:val="0"/>
      <w:marBottom w:val="0"/>
      <w:divBdr>
        <w:top w:val="none" w:sz="0" w:space="0" w:color="auto"/>
        <w:left w:val="none" w:sz="0" w:space="0" w:color="auto"/>
        <w:bottom w:val="none" w:sz="0" w:space="0" w:color="auto"/>
        <w:right w:val="none" w:sz="0" w:space="0" w:color="auto"/>
      </w:divBdr>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53902680">
      <w:bodyDiv w:val="1"/>
      <w:marLeft w:val="0"/>
      <w:marRight w:val="0"/>
      <w:marTop w:val="0"/>
      <w:marBottom w:val="0"/>
      <w:divBdr>
        <w:top w:val="none" w:sz="0" w:space="0" w:color="auto"/>
        <w:left w:val="none" w:sz="0" w:space="0" w:color="auto"/>
        <w:bottom w:val="none" w:sz="0" w:space="0" w:color="auto"/>
        <w:right w:val="none" w:sz="0" w:space="0" w:color="auto"/>
      </w:divBdr>
      <w:divsChild>
        <w:div w:id="692193923">
          <w:marLeft w:val="0"/>
          <w:marRight w:val="0"/>
          <w:marTop w:val="0"/>
          <w:marBottom w:val="0"/>
          <w:divBdr>
            <w:top w:val="none" w:sz="0" w:space="0" w:color="auto"/>
            <w:left w:val="none" w:sz="0" w:space="0" w:color="auto"/>
            <w:bottom w:val="none" w:sz="0" w:space="0" w:color="auto"/>
            <w:right w:val="none" w:sz="0" w:space="0" w:color="auto"/>
          </w:divBdr>
          <w:divsChild>
            <w:div w:id="799343634">
              <w:marLeft w:val="0"/>
              <w:marRight w:val="0"/>
              <w:marTop w:val="0"/>
              <w:marBottom w:val="0"/>
              <w:divBdr>
                <w:top w:val="none" w:sz="0" w:space="0" w:color="auto"/>
                <w:left w:val="none" w:sz="0" w:space="0" w:color="auto"/>
                <w:bottom w:val="none" w:sz="0" w:space="0" w:color="auto"/>
                <w:right w:val="none" w:sz="0" w:space="0" w:color="auto"/>
              </w:divBdr>
              <w:divsChild>
                <w:div w:id="8424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80168">
      <w:bodyDiv w:val="1"/>
      <w:marLeft w:val="0"/>
      <w:marRight w:val="0"/>
      <w:marTop w:val="0"/>
      <w:marBottom w:val="0"/>
      <w:divBdr>
        <w:top w:val="none" w:sz="0" w:space="0" w:color="auto"/>
        <w:left w:val="none" w:sz="0" w:space="0" w:color="auto"/>
        <w:bottom w:val="none" w:sz="0" w:space="0" w:color="auto"/>
        <w:right w:val="none" w:sz="0" w:space="0" w:color="auto"/>
      </w:divBdr>
      <w:divsChild>
        <w:div w:id="787705142">
          <w:marLeft w:val="0"/>
          <w:marRight w:val="0"/>
          <w:marTop w:val="0"/>
          <w:marBottom w:val="0"/>
          <w:divBdr>
            <w:top w:val="none" w:sz="0" w:space="0" w:color="auto"/>
            <w:left w:val="none" w:sz="0" w:space="0" w:color="auto"/>
            <w:bottom w:val="none" w:sz="0" w:space="0" w:color="auto"/>
            <w:right w:val="none" w:sz="0" w:space="0" w:color="auto"/>
          </w:divBdr>
          <w:divsChild>
            <w:div w:id="1448423909">
              <w:marLeft w:val="0"/>
              <w:marRight w:val="0"/>
              <w:marTop w:val="0"/>
              <w:marBottom w:val="0"/>
              <w:divBdr>
                <w:top w:val="none" w:sz="0" w:space="0" w:color="auto"/>
                <w:left w:val="none" w:sz="0" w:space="0" w:color="auto"/>
                <w:bottom w:val="none" w:sz="0" w:space="0" w:color="auto"/>
                <w:right w:val="none" w:sz="0" w:space="0" w:color="auto"/>
              </w:divBdr>
              <w:divsChild>
                <w:div w:id="18181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6334">
      <w:bodyDiv w:val="1"/>
      <w:marLeft w:val="0"/>
      <w:marRight w:val="0"/>
      <w:marTop w:val="0"/>
      <w:marBottom w:val="0"/>
      <w:divBdr>
        <w:top w:val="none" w:sz="0" w:space="0" w:color="auto"/>
        <w:left w:val="none" w:sz="0" w:space="0" w:color="auto"/>
        <w:bottom w:val="none" w:sz="0" w:space="0" w:color="auto"/>
        <w:right w:val="none" w:sz="0" w:space="0" w:color="auto"/>
      </w:divBdr>
    </w:div>
    <w:div w:id="1444156436">
      <w:bodyDiv w:val="1"/>
      <w:marLeft w:val="0"/>
      <w:marRight w:val="0"/>
      <w:marTop w:val="0"/>
      <w:marBottom w:val="0"/>
      <w:divBdr>
        <w:top w:val="none" w:sz="0" w:space="0" w:color="auto"/>
        <w:left w:val="none" w:sz="0" w:space="0" w:color="auto"/>
        <w:bottom w:val="none" w:sz="0" w:space="0" w:color="auto"/>
        <w:right w:val="none" w:sz="0" w:space="0" w:color="auto"/>
      </w:divBdr>
      <w:divsChild>
        <w:div w:id="2051879505">
          <w:marLeft w:val="0"/>
          <w:marRight w:val="0"/>
          <w:marTop w:val="0"/>
          <w:marBottom w:val="0"/>
          <w:divBdr>
            <w:top w:val="none" w:sz="0" w:space="0" w:color="auto"/>
            <w:left w:val="none" w:sz="0" w:space="0" w:color="auto"/>
            <w:bottom w:val="none" w:sz="0" w:space="0" w:color="auto"/>
            <w:right w:val="none" w:sz="0" w:space="0" w:color="auto"/>
          </w:divBdr>
          <w:divsChild>
            <w:div w:id="235096990">
              <w:marLeft w:val="0"/>
              <w:marRight w:val="0"/>
              <w:marTop w:val="0"/>
              <w:marBottom w:val="0"/>
              <w:divBdr>
                <w:top w:val="none" w:sz="0" w:space="0" w:color="auto"/>
                <w:left w:val="none" w:sz="0" w:space="0" w:color="auto"/>
                <w:bottom w:val="none" w:sz="0" w:space="0" w:color="auto"/>
                <w:right w:val="none" w:sz="0" w:space="0" w:color="auto"/>
              </w:divBdr>
              <w:divsChild>
                <w:div w:id="3842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1146716">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579506">
      <w:bodyDiv w:val="1"/>
      <w:marLeft w:val="0"/>
      <w:marRight w:val="0"/>
      <w:marTop w:val="0"/>
      <w:marBottom w:val="0"/>
      <w:divBdr>
        <w:top w:val="none" w:sz="0" w:space="0" w:color="auto"/>
        <w:left w:val="none" w:sz="0" w:space="0" w:color="auto"/>
        <w:bottom w:val="none" w:sz="0" w:space="0" w:color="auto"/>
        <w:right w:val="none" w:sz="0" w:space="0" w:color="auto"/>
      </w:divBdr>
      <w:divsChild>
        <w:div w:id="297028749">
          <w:marLeft w:val="0"/>
          <w:marRight w:val="0"/>
          <w:marTop w:val="0"/>
          <w:marBottom w:val="0"/>
          <w:divBdr>
            <w:top w:val="none" w:sz="0" w:space="0" w:color="auto"/>
            <w:left w:val="none" w:sz="0" w:space="0" w:color="auto"/>
            <w:bottom w:val="none" w:sz="0" w:space="0" w:color="auto"/>
            <w:right w:val="none" w:sz="0" w:space="0" w:color="auto"/>
          </w:divBdr>
          <w:divsChild>
            <w:div w:id="1336956334">
              <w:marLeft w:val="0"/>
              <w:marRight w:val="0"/>
              <w:marTop w:val="0"/>
              <w:marBottom w:val="0"/>
              <w:divBdr>
                <w:top w:val="none" w:sz="0" w:space="0" w:color="auto"/>
                <w:left w:val="none" w:sz="0" w:space="0" w:color="auto"/>
                <w:bottom w:val="none" w:sz="0" w:space="0" w:color="auto"/>
                <w:right w:val="none" w:sz="0" w:space="0" w:color="auto"/>
              </w:divBdr>
              <w:divsChild>
                <w:div w:id="13709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04529">
      <w:bodyDiv w:val="1"/>
      <w:marLeft w:val="0"/>
      <w:marRight w:val="0"/>
      <w:marTop w:val="0"/>
      <w:marBottom w:val="0"/>
      <w:divBdr>
        <w:top w:val="none" w:sz="0" w:space="0" w:color="auto"/>
        <w:left w:val="none" w:sz="0" w:space="0" w:color="auto"/>
        <w:bottom w:val="none" w:sz="0" w:space="0" w:color="auto"/>
        <w:right w:val="none" w:sz="0" w:space="0" w:color="auto"/>
      </w:divBdr>
      <w:divsChild>
        <w:div w:id="930813732">
          <w:marLeft w:val="0"/>
          <w:marRight w:val="0"/>
          <w:marTop w:val="0"/>
          <w:marBottom w:val="0"/>
          <w:divBdr>
            <w:top w:val="none" w:sz="0" w:space="0" w:color="auto"/>
            <w:left w:val="none" w:sz="0" w:space="0" w:color="auto"/>
            <w:bottom w:val="none" w:sz="0" w:space="0" w:color="auto"/>
            <w:right w:val="none" w:sz="0" w:space="0" w:color="auto"/>
          </w:divBdr>
          <w:divsChild>
            <w:div w:id="1728607205">
              <w:marLeft w:val="0"/>
              <w:marRight w:val="0"/>
              <w:marTop w:val="0"/>
              <w:marBottom w:val="0"/>
              <w:divBdr>
                <w:top w:val="none" w:sz="0" w:space="0" w:color="auto"/>
                <w:left w:val="none" w:sz="0" w:space="0" w:color="auto"/>
                <w:bottom w:val="none" w:sz="0" w:space="0" w:color="auto"/>
                <w:right w:val="none" w:sz="0" w:space="0" w:color="auto"/>
              </w:divBdr>
              <w:divsChild>
                <w:div w:id="874929538">
                  <w:marLeft w:val="0"/>
                  <w:marRight w:val="0"/>
                  <w:marTop w:val="0"/>
                  <w:marBottom w:val="0"/>
                  <w:divBdr>
                    <w:top w:val="none" w:sz="0" w:space="0" w:color="auto"/>
                    <w:left w:val="none" w:sz="0" w:space="0" w:color="auto"/>
                    <w:bottom w:val="none" w:sz="0" w:space="0" w:color="auto"/>
                    <w:right w:val="none" w:sz="0" w:space="0" w:color="auto"/>
                  </w:divBdr>
                  <w:divsChild>
                    <w:div w:id="12594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5967">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54144630">
      <w:bodyDiv w:val="1"/>
      <w:marLeft w:val="0"/>
      <w:marRight w:val="0"/>
      <w:marTop w:val="0"/>
      <w:marBottom w:val="0"/>
      <w:divBdr>
        <w:top w:val="none" w:sz="0" w:space="0" w:color="auto"/>
        <w:left w:val="none" w:sz="0" w:space="0" w:color="auto"/>
        <w:bottom w:val="none" w:sz="0" w:space="0" w:color="auto"/>
        <w:right w:val="none" w:sz="0" w:space="0" w:color="auto"/>
      </w:divBdr>
      <w:divsChild>
        <w:div w:id="1711951163">
          <w:marLeft w:val="0"/>
          <w:marRight w:val="0"/>
          <w:marTop w:val="0"/>
          <w:marBottom w:val="0"/>
          <w:divBdr>
            <w:top w:val="none" w:sz="0" w:space="0" w:color="auto"/>
            <w:left w:val="none" w:sz="0" w:space="0" w:color="auto"/>
            <w:bottom w:val="none" w:sz="0" w:space="0" w:color="auto"/>
            <w:right w:val="none" w:sz="0" w:space="0" w:color="auto"/>
          </w:divBdr>
          <w:divsChild>
            <w:div w:id="1876186341">
              <w:marLeft w:val="0"/>
              <w:marRight w:val="0"/>
              <w:marTop w:val="0"/>
              <w:marBottom w:val="0"/>
              <w:divBdr>
                <w:top w:val="none" w:sz="0" w:space="0" w:color="auto"/>
                <w:left w:val="none" w:sz="0" w:space="0" w:color="auto"/>
                <w:bottom w:val="none" w:sz="0" w:space="0" w:color="auto"/>
                <w:right w:val="none" w:sz="0" w:space="0" w:color="auto"/>
              </w:divBdr>
              <w:divsChild>
                <w:div w:id="1504397990">
                  <w:marLeft w:val="0"/>
                  <w:marRight w:val="0"/>
                  <w:marTop w:val="0"/>
                  <w:marBottom w:val="0"/>
                  <w:divBdr>
                    <w:top w:val="none" w:sz="0" w:space="0" w:color="auto"/>
                    <w:left w:val="none" w:sz="0" w:space="0" w:color="auto"/>
                    <w:bottom w:val="none" w:sz="0" w:space="0" w:color="auto"/>
                    <w:right w:val="none" w:sz="0" w:space="0" w:color="auto"/>
                  </w:divBdr>
                  <w:divsChild>
                    <w:div w:id="12167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33848221">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59949973">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ganie3@gatech.edu" TargetMode="External"/><Relationship Id="rId13" Type="http://schemas.openxmlformats.org/officeDocument/2006/relationships/hyperlink" Target="http://staff.icar.cnr.it/diseaseDiagnosis.zi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hub.com/kormilitzin/med7"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ff.icar.cnr.it/diseaseDiagnosis.zip" TargetMode="External"/><Relationship Id="rId5" Type="http://schemas.openxmlformats.org/officeDocument/2006/relationships/webSettings" Target="webSettings.xml"/><Relationship Id="rId15" Type="http://schemas.openxmlformats.org/officeDocument/2006/relationships/hyperlink" Target="https://doi.org/10.1109/tetc.2020.2975251" TargetMode="External"/><Relationship Id="rId23" Type="http://schemas.openxmlformats.org/officeDocument/2006/relationships/theme" Target="theme/theme1.xml"/><Relationship Id="rId10" Type="http://schemas.openxmlformats.org/officeDocument/2006/relationships/hyperlink" Target="http://staff.icar.cnr.it/diseaseDiagnosis.zip"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dhenriquez3@gatech.edu" TargetMode="External"/><Relationship Id="rId14" Type="http://schemas.openxmlformats.org/officeDocument/2006/relationships/hyperlink" Target="https://doi.org/10.1109/access.2022.3142100"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1</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Microsoft Office User</cp:lastModifiedBy>
  <cp:revision>3</cp:revision>
  <cp:lastPrinted>2019-05-10T20:56:00Z</cp:lastPrinted>
  <dcterms:created xsi:type="dcterms:W3CDTF">2022-10-15T13:13:00Z</dcterms:created>
  <dcterms:modified xsi:type="dcterms:W3CDTF">2022-10-15T13:14:00Z</dcterms:modified>
</cp:coreProperties>
</file>