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0483" w14:textId="1BA935B9" w:rsidR="00553EEA" w:rsidRPr="00B11A3B" w:rsidRDefault="00553EEA" w:rsidP="00553EEA">
      <w:pPr>
        <w:rPr>
          <w:u w:val="single"/>
        </w:rPr>
      </w:pPr>
      <w:r w:rsidRPr="00B11A3B">
        <w:rPr>
          <w:u w:val="single"/>
        </w:rPr>
        <w:t xml:space="preserve">Team Formation </w:t>
      </w:r>
    </w:p>
    <w:p w14:paraId="65A497B6" w14:textId="58869E97" w:rsidR="00553EEA" w:rsidRDefault="00553EEA" w:rsidP="00870F93">
      <w:r>
        <w:t>Team members</w:t>
      </w:r>
      <w:r w:rsidRPr="00553EEA">
        <w:tab/>
      </w:r>
    </w:p>
    <w:p w14:paraId="185B851E" w14:textId="0189B9CB" w:rsidR="00870F93" w:rsidRDefault="00870F93" w:rsidP="00870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F93" w14:paraId="2263E794" w14:textId="77777777" w:rsidTr="00870F93">
        <w:tc>
          <w:tcPr>
            <w:tcW w:w="3005" w:type="dxa"/>
          </w:tcPr>
          <w:p w14:paraId="13764BBE" w14:textId="2CD663AF" w:rsidR="00870F93" w:rsidRDefault="00870F93" w:rsidP="00870F93">
            <w:r>
              <w:t>Name</w:t>
            </w:r>
          </w:p>
        </w:tc>
        <w:tc>
          <w:tcPr>
            <w:tcW w:w="3005" w:type="dxa"/>
          </w:tcPr>
          <w:p w14:paraId="3C446AAD" w14:textId="746CD79C" w:rsidR="00870F93" w:rsidRDefault="00870F93" w:rsidP="00870F93">
            <w:r>
              <w:t>GT username</w:t>
            </w:r>
          </w:p>
        </w:tc>
        <w:tc>
          <w:tcPr>
            <w:tcW w:w="3006" w:type="dxa"/>
          </w:tcPr>
          <w:p w14:paraId="27BD4099" w14:textId="4CBF48FC" w:rsidR="00870F93" w:rsidRDefault="00870F93" w:rsidP="00870F93">
            <w:r>
              <w:t>GT ID</w:t>
            </w:r>
          </w:p>
        </w:tc>
      </w:tr>
      <w:tr w:rsidR="00870F93" w14:paraId="3575460C" w14:textId="77777777" w:rsidTr="00870F93">
        <w:tc>
          <w:tcPr>
            <w:tcW w:w="3005" w:type="dxa"/>
          </w:tcPr>
          <w:p w14:paraId="6DB7E2DE" w14:textId="0DAF1CA6" w:rsidR="00870F93" w:rsidRDefault="00870F93" w:rsidP="00870F93">
            <w:r>
              <w:t>Rezana Ganie</w:t>
            </w:r>
          </w:p>
        </w:tc>
        <w:tc>
          <w:tcPr>
            <w:tcW w:w="3005" w:type="dxa"/>
          </w:tcPr>
          <w:p w14:paraId="42875124" w14:textId="17162BC6" w:rsidR="00870F93" w:rsidRDefault="00870F93" w:rsidP="00870F93">
            <w:r>
              <w:t>rganie3</w:t>
            </w:r>
          </w:p>
        </w:tc>
        <w:tc>
          <w:tcPr>
            <w:tcW w:w="3006" w:type="dxa"/>
          </w:tcPr>
          <w:p w14:paraId="5C409A88" w14:textId="4DA99DCE" w:rsidR="00870F93" w:rsidRDefault="00870F93" w:rsidP="00870F93">
            <w:r w:rsidRPr="00553EEA">
              <w:t>903547535</w:t>
            </w:r>
          </w:p>
        </w:tc>
      </w:tr>
      <w:tr w:rsidR="00870F93" w14:paraId="2B890F45" w14:textId="77777777" w:rsidTr="00870F93">
        <w:tc>
          <w:tcPr>
            <w:tcW w:w="3005" w:type="dxa"/>
          </w:tcPr>
          <w:p w14:paraId="6F0D10C0" w14:textId="05D4BDE8" w:rsidR="00870F93" w:rsidRDefault="00870F93" w:rsidP="00870F93">
            <w:r w:rsidRPr="00553EEA">
              <w:t>David Alejandro Henriquez</w:t>
            </w:r>
          </w:p>
        </w:tc>
        <w:tc>
          <w:tcPr>
            <w:tcW w:w="3005" w:type="dxa"/>
          </w:tcPr>
          <w:p w14:paraId="63488025" w14:textId="3CA6014B" w:rsidR="00870F93" w:rsidRDefault="00870F93" w:rsidP="00870F93">
            <w:r w:rsidRPr="00553EEA">
              <w:t>dhenriquez3</w:t>
            </w:r>
          </w:p>
        </w:tc>
        <w:tc>
          <w:tcPr>
            <w:tcW w:w="3006" w:type="dxa"/>
          </w:tcPr>
          <w:p w14:paraId="6F6908F2" w14:textId="76ED6178" w:rsidR="00870F93" w:rsidRDefault="00870F93" w:rsidP="00870F93">
            <w:r w:rsidRPr="00553EEA">
              <w:t>903651360</w:t>
            </w:r>
          </w:p>
        </w:tc>
      </w:tr>
    </w:tbl>
    <w:p w14:paraId="70DC53F4" w14:textId="4F8DADBA" w:rsidR="00870F93" w:rsidRDefault="00870F93" w:rsidP="00870F93"/>
    <w:p w14:paraId="094E9C9A" w14:textId="77777777" w:rsidR="00870F93" w:rsidRDefault="00870F93" w:rsidP="00870F93"/>
    <w:p w14:paraId="559D631C" w14:textId="00E6F964" w:rsidR="00553EEA" w:rsidRDefault="00553EEA" w:rsidP="00553EEA">
      <w:r>
        <w:t>Papers</w:t>
      </w:r>
      <w:r w:rsidR="00870F93">
        <w:t xml:space="preserve"> Selected</w:t>
      </w:r>
    </w:p>
    <w:p w14:paraId="03BDC47A" w14:textId="22271CC4" w:rsidR="00870F93" w:rsidRDefault="00870F93" w:rsidP="00553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F93" w14:paraId="614239F2" w14:textId="77777777" w:rsidTr="00870F93">
        <w:tc>
          <w:tcPr>
            <w:tcW w:w="3005" w:type="dxa"/>
          </w:tcPr>
          <w:p w14:paraId="57597AAC" w14:textId="27A0D041" w:rsidR="00870F93" w:rsidRDefault="00870F93" w:rsidP="00553EEA">
            <w:r>
              <w:t>Indices</w:t>
            </w:r>
          </w:p>
        </w:tc>
        <w:tc>
          <w:tcPr>
            <w:tcW w:w="3005" w:type="dxa"/>
          </w:tcPr>
          <w:p w14:paraId="1EC3F313" w14:textId="48DE40D9" w:rsidR="00870F93" w:rsidRDefault="00870F93" w:rsidP="00553EEA">
            <w:r>
              <w:t>Titles</w:t>
            </w:r>
          </w:p>
        </w:tc>
        <w:tc>
          <w:tcPr>
            <w:tcW w:w="3006" w:type="dxa"/>
          </w:tcPr>
          <w:p w14:paraId="5E50EA88" w14:textId="732EA4AA" w:rsidR="00870F93" w:rsidRDefault="00870F93" w:rsidP="00553EEA">
            <w:r>
              <w:t>Authors</w:t>
            </w:r>
          </w:p>
        </w:tc>
      </w:tr>
      <w:tr w:rsidR="00870F93" w14:paraId="39C7A3E5" w14:textId="77777777" w:rsidTr="00870F93">
        <w:tc>
          <w:tcPr>
            <w:tcW w:w="3005" w:type="dxa"/>
          </w:tcPr>
          <w:p w14:paraId="44B5F140" w14:textId="68F126D2" w:rsidR="00870F93" w:rsidRDefault="00870F93" w:rsidP="00553EEA">
            <w:r>
              <w:t>41</w:t>
            </w:r>
          </w:p>
        </w:tc>
        <w:tc>
          <w:tcPr>
            <w:tcW w:w="3005" w:type="dxa"/>
          </w:tcPr>
          <w:p w14:paraId="12F4F327" w14:textId="5471A6C2" w:rsidR="00870F93" w:rsidRDefault="00870F93" w:rsidP="00553EEA">
            <w:r w:rsidRPr="00870F93">
              <w:t>AI-Driven Clinical Decision Support: Enhancing Disease Diagnosis Exploiting Patients Similarity</w:t>
            </w:r>
          </w:p>
        </w:tc>
        <w:tc>
          <w:tcPr>
            <w:tcW w:w="3006" w:type="dxa"/>
          </w:tcPr>
          <w:p w14:paraId="5A20DCE8" w14:textId="6BE69C9E" w:rsidR="00870F93" w:rsidRDefault="00870F93" w:rsidP="00553EEA">
            <w:r w:rsidRPr="00870F93">
              <w:t>CARMELA COMITO , DEBORAH FALCONE, AND AGOSTINO FORESTIERO</w:t>
            </w:r>
          </w:p>
        </w:tc>
      </w:tr>
      <w:tr w:rsidR="00870F93" w14:paraId="384FF1F1" w14:textId="77777777" w:rsidTr="00870F93">
        <w:tc>
          <w:tcPr>
            <w:tcW w:w="3005" w:type="dxa"/>
          </w:tcPr>
          <w:p w14:paraId="3AE76C72" w14:textId="2FC2686E" w:rsidR="00870F93" w:rsidRDefault="00870F93" w:rsidP="00553EEA">
            <w:r>
              <w:t>201</w:t>
            </w:r>
          </w:p>
        </w:tc>
        <w:tc>
          <w:tcPr>
            <w:tcW w:w="3005" w:type="dxa"/>
          </w:tcPr>
          <w:p w14:paraId="5B382C9A" w14:textId="7CD743F2" w:rsidR="00870F93" w:rsidRDefault="00870F93" w:rsidP="00553EEA">
            <w:r w:rsidRPr="00870F93">
              <w:t>FarSight: Long-Term Disease Prediction Using Unstructured Clinical Nursing Notes</w:t>
            </w:r>
          </w:p>
        </w:tc>
        <w:tc>
          <w:tcPr>
            <w:tcW w:w="3006" w:type="dxa"/>
          </w:tcPr>
          <w:p w14:paraId="1513EBF6" w14:textId="4A2E9175" w:rsidR="00870F93" w:rsidRDefault="00870F93" w:rsidP="00553EEA">
            <w:r w:rsidRPr="00870F93">
              <w:t>TUSHAAR GANGAVARAPU, GOKUL S KRISHNAN, SOWMYA KAMATH S, JAYAKUMAR JEGANATHAN</w:t>
            </w:r>
          </w:p>
        </w:tc>
      </w:tr>
      <w:tr w:rsidR="00870F93" w14:paraId="23B1743F" w14:textId="77777777" w:rsidTr="00870F93">
        <w:tc>
          <w:tcPr>
            <w:tcW w:w="3005" w:type="dxa"/>
          </w:tcPr>
          <w:p w14:paraId="6E017F84" w14:textId="0D21BDF9" w:rsidR="00870F93" w:rsidRDefault="00870F93" w:rsidP="00553EEA">
            <w:r>
              <w:t>235</w:t>
            </w:r>
          </w:p>
        </w:tc>
        <w:tc>
          <w:tcPr>
            <w:tcW w:w="3005" w:type="dxa"/>
          </w:tcPr>
          <w:p w14:paraId="4A85EA68" w14:textId="4CC19246" w:rsidR="00870F93" w:rsidRDefault="00870F93" w:rsidP="00553EEA">
            <w:r w:rsidRPr="00870F93">
              <w:t>Med7: A transferable clinical natural language processing model for electronic health records</w:t>
            </w:r>
          </w:p>
        </w:tc>
        <w:tc>
          <w:tcPr>
            <w:tcW w:w="3006" w:type="dxa"/>
          </w:tcPr>
          <w:p w14:paraId="0E7E7093" w14:textId="0CF42A52" w:rsidR="00870F93" w:rsidRDefault="00870F93" w:rsidP="00553EEA">
            <w:r w:rsidRPr="00870F93">
              <w:t>Andrey Kormilitzin, Nemanja Vaci, Qiang Liu, Alejo Nevado-Holgado</w:t>
            </w:r>
          </w:p>
        </w:tc>
      </w:tr>
    </w:tbl>
    <w:p w14:paraId="1C0F7929" w14:textId="7B981342" w:rsidR="00870F93" w:rsidRDefault="00870F93" w:rsidP="00870F93"/>
    <w:sectPr w:rsidR="0087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881"/>
    <w:multiLevelType w:val="hybridMultilevel"/>
    <w:tmpl w:val="890873BA"/>
    <w:lvl w:ilvl="0" w:tplc="6B623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7C60"/>
    <w:multiLevelType w:val="hybridMultilevel"/>
    <w:tmpl w:val="A08A3ECA"/>
    <w:lvl w:ilvl="0" w:tplc="5E7EA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12C8"/>
    <w:multiLevelType w:val="hybridMultilevel"/>
    <w:tmpl w:val="592C4D4A"/>
    <w:lvl w:ilvl="0" w:tplc="81A4D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275">
    <w:abstractNumId w:val="0"/>
  </w:num>
  <w:num w:numId="2" w16cid:durableId="305162095">
    <w:abstractNumId w:val="1"/>
  </w:num>
  <w:num w:numId="3" w16cid:durableId="122703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EA"/>
    <w:rsid w:val="00092EEB"/>
    <w:rsid w:val="00553EEA"/>
    <w:rsid w:val="00870F93"/>
    <w:rsid w:val="00B11A3B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C95DE"/>
  <w15:chartTrackingRefBased/>
  <w15:docId w15:val="{D68EE7FD-BBF0-3F4B-A644-1768715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EA"/>
    <w:pPr>
      <w:ind w:left="720"/>
      <w:contextualSpacing/>
    </w:pPr>
  </w:style>
  <w:style w:type="table" w:styleId="TableGrid">
    <w:name w:val="Table Grid"/>
    <w:basedOn w:val="TableNormal"/>
    <w:uiPriority w:val="39"/>
    <w:rsid w:val="0087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2022-10-01T12:02:00Z</dcterms:created>
  <dcterms:modified xsi:type="dcterms:W3CDTF">2022-10-01T12:03:00Z</dcterms:modified>
</cp:coreProperties>
</file>