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ENGG433/956 Assessment 1A — Complete Worked Solutions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Q1 personalised dataset uses Student No. 8571260 (yellow cell). Change the number in Excel and regenerate Q1B if yours differs.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Calculations independently verified. Trap items in Q2 (wrong-side opening liabilities) are flagged explicitly.</w:t>
      </w:r>
    </w:p>
    <w:p>
      <w:r>
        <w:rPr>
          <w:rFonts w:ascii="Times New Roman" w:hAnsi="Times New Roman" w:eastAsia="Times New Roman"/>
          <w:b/>
          <w:sz w:val="28"/>
        </w:rPr>
        <w:t>Q1 Financial Statements (20 marks)</w:t>
      </w:r>
    </w:p>
    <w:p>
      <w:r>
        <w:rPr>
          <w:rFonts w:ascii="Times New Roman" w:hAnsi="Times New Roman" w:eastAsia="Times New Roman"/>
          <w:b/>
          <w:sz w:val="24"/>
        </w:rPr>
        <w:t>Q1A Four financial statements (5 marks)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1. Income Statement — Revenues and expenses for a period → Net income/(loss). Prepared from temporary accounts after adjustments. Purpose: measure performance.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2. Owner’s Equity Statement — Beginning capital + investments + NI − drawings = Ending capital. Prepared after the income statement (needs NI).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3. Balance Sheet — Assets, liabilities, equity at a date. Prepared after equity statement (needs ending capital). Equation: A = L + OE.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4. Statement of Cash Flows — Operating / Investing / Financing cash flows. Prepared from cash movements + income statement + comparative balance sheets; reconciles beginning to ending cash.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Linkage: IS → OE statement → BS; SCF explains the cash figure on the BS.</w:t>
      </w:r>
    </w:p>
    <w:p>
      <w:r>
        <w:rPr>
          <w:rFonts w:ascii="Times New Roman" w:hAnsi="Times New Roman" w:eastAsia="Times New Roman"/>
          <w:b/>
          <w:sz w:val="24"/>
        </w:rPr>
        <w:t>Q1B Gloss &amp; Glow September 2027 (15 marks)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Derivation from student number 8571260 (Excel MID is 1-indexed):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Item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How derived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Amount ($)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Capital, Sept 1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MID(...,2,5)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57,126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payable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fixed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Equipment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fixed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 revenue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MID(...,3,5)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71,260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Drawings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fixed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Insurance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fixed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4,500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Utilities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MID(...,3,2)×10 = 71×10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MID(...,1,4)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8,571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MID(...,2,2)×100 = 57×100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5,700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MID(...,1,2)×100 = 85×100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Rent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(first digit+1)×500 = 9×500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4,500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set so A = L + OE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61,905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Proof: NI = 71,260 − 15,410 = 55,850; Ending capital = 57,126+55,850−6,000 = 106,976; Cash = (7,000+106,976) − (8,500+8,571+35,000) = 61,905 ✓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Use column B amounts only (not column C differences).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Gloss &amp; Glow — Income Statement — For the Month Ended September 30,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Debit detail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Revenues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 revenue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$71,260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Expenses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$5,700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Rent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4,500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Insurance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4,500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Utilities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 expenses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15,410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 income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$55,850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Gloss &amp; Glow — Owner's Equity Statement — For the Month Ended September 30,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Description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Capital, September 1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$57,126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Add: Net income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55,850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Subtotal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112,976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Less: Owner's Drawings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Capital, September 30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$106,976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Gloss &amp; Glow — Balance Sheet — September 30,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Assets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$61,905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8,571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Equipment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35,000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 assets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$113,976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Liabilities and Owner's Equity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payable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$7,000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106,976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 liabilities and owner's equity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$113,976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Q2 Journalising, posting and trial balance (40 marks)</w:t>
      </w:r>
    </w:p>
    <w:p>
      <w:r>
        <w:rPr>
          <w:rFonts w:ascii="Times New Roman" w:hAnsi="Times New Roman" w:eastAsia="Times New Roman"/>
          <w:b/>
          <w:sz w:val="24"/>
        </w:rPr>
        <w:t>Q2A Trial balance theory (5 marks)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Process: (1) finish journalising/posting; (2) balance each ledger account; (3) list debit balances in Debit column and credit balances in Credit column; (4) total both columns; (5) verify equality and investigate any difference.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Purpose: prove mathematical equality of debits and credits after posting, and assemble balances for statement preparation. It is an internal check, not a financial statement.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Why it may not balance: one-sided entry; debit posted as credit; transposition/slide; addition error; omitted account; wrong amount on one side only.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If it balances, ledgers are not necessarily correct: omitted transaction; wrong account same-side; equal wrong amount both sides; offsetting errors.</w:t>
      </w:r>
    </w:p>
    <w:p>
      <w:r>
        <w:rPr>
          <w:rFonts w:ascii="Times New Roman" w:hAnsi="Times New Roman" w:eastAsia="Times New Roman"/>
          <w:b/>
          <w:sz w:val="24"/>
        </w:rPr>
        <w:t>Q2B Mr Cole printing shop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KEY TRAP: Owner’s prior TB lists AP $5,000 and Notes Payable $5,000 under Debit; Equipment &amp; Capital blank; narrative says prior TB did not balance. Bring openings forward as given → 30 Sept TB will not balance by exactly $24,000 (the opening error). September journals themselves balance.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i) General Journal — September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Date/No.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Account Titles and Explanation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Owner's Capital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(Owner invested cash)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Accounts Payable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(Purchased supplies on account)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Equipment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Notes Payable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(Equipment bought with cash and note)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Service Revenue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(Billed clients; use acct 400 Service Revenue)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Rent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(Paid current month's rent)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Payable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(Paid cash on account)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Advertising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Accounts Payable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(Advertising bill received)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(Paid salaries and wages)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Drawing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(Owner personal withdrawal)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 at Bank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Accounts Receivable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(Collected cash on account)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September entries only: Σ Debits = Σ Credits = $56,200.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ii) Ledger accounts (T-account style)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Cash at Bank (101)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Beg. 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(10)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(6)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(8)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(9)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33,200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Accounts Receivable (112)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Beg. 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(10)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(4)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Supplies (140)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Beg. 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Equipment (155)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Accounts Payable (201) — opening Debit $5,000 is an inherited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Beg. bal. (error)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(6)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(7)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3,800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Notes Payable (205) — opening Debit $5,000 is an inherited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Beg. bal. (error)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5,000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Bal.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2,000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Owner's Capital (301): Cr 30,000 | Owner's Drawing (306): Dr 1,800 | Service Revenue (400): Cr 6,000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Rent Expense (719): Dr 1,800 | Salaries Exp (726): Dr 2,500 | Advertising Exp (735): Dr 800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iii) Trial Balance — September 30,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Account title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Debit ($)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 ($)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 at Bank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33,200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Equipment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10,000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Payable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3,800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Notes Payable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Drawing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 Revenue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Rent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Advertising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62,000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38,000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Does not balance: Debits 62,000 − Credits 38,000 = difference 24,000.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Reason: opening TB error = Debits 24,000 / Credits 0. September entries are balanced, so they preserve the $24,000 gap. Root cause: AP &amp; Notes Payable wrongly given as debit openings; Capital/Equipment openings missing. Rebuild openings from source documents before issuing statements.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If AP/NP openings are corrected to credits first: still unbalanced by $4,000 (= 14,000 opening assets − 10,000 opening liabilities with no capital). Same diagnosis.</w:t>
      </w:r>
    </w:p>
    <w:p>
      <w:r>
        <w:rPr>
          <w:rFonts w:ascii="Times New Roman" w:hAnsi="Times New Roman" w:eastAsia="Times New Roman"/>
          <w:b/>
          <w:sz w:val="28"/>
        </w:rPr>
        <w:t>Q3 Illawarra Yacht Club — Correct March NI (10 marks)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Unadjusted NI = 9,500 − 4,400 = 5,100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Adjustment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Revenue effect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Expense effect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NI effect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Depreciation 2,500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+2,500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−2,500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Unbilled revenue 1,400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+1,400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+1,400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Accrued interest 1,500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+1,500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−1,500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Earn unearned revenue 2,600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+2,600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+2,600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Insurance expired 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+600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−600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Correct revenue = 9,500+1,400+2,600 = 13,500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Correct expenses = 4,400+2,500+1,500+600 = 9,000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Correct net income = 13,500 − 9,000 = $4,500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Bridge: 5,100+1,400+2,600−2,500−1,500−600 = 4,500 ✓</w:t>
      </w:r>
    </w:p>
    <w:p>
      <w:r>
        <w:rPr>
          <w:rFonts w:ascii="Times New Roman" w:hAnsi="Times New Roman" w:eastAsia="Times New Roman"/>
          <w:b/>
          <w:sz w:val="28"/>
        </w:rPr>
        <w:t>Q4 Rodney Fitness (30 marks)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i) Adjusting entries — June 30, 2027 (Journal page J3)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J3 Ref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Account Titles and Explanation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Debit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Supplies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(Supplies used: 1,800−950=850)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Utilities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Accounts Payable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(Accrued utilities)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Insurance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Prepaid Insurance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(1/12 of 4,200 annual policy)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Unearned Service Revenue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Service Revenue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(Revenue earned from unearned)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Salaries and Wages Payable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(Accrued salaries)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Depreciation Expense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Accumulated Depreciation—Equipment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(Given $350/month; do NOT use 16150÷60)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1,500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    Service Revenue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(Services performed but unbilled)</w:t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48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ii) Posting summary (Beg. bal. from unadjusted TB with √; adjustments J3)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Account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Beg. Dr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Beg. Cr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Adj. Dr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Adj. Cr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End. Dr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End. Cr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7,500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Prepaid Insurance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4,200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3,850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Equipment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16,150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16,150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Accum. Depr.—Equip.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Payable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3,500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3,775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&amp; Wages Pay.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2,100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Unearned Serv. Rev.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23,750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23,750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 Revenue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5,900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2,500+1,500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9,900</w:t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 Expense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Depreciation Expense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Insurance Expense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&amp; Wages Exp.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5,100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Rent Expense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1,000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19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Utilities Expense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  <w:tc>
          <w:tcPr>
            <w:tcW w:type="dxa" w:w="141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iii) Adjusted Trial Balance — June 30,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Account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Debit ($)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Credit ($)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Cash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6,000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Receivable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7,500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Prepaid Insurance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3,850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Equipment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16,150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Accumulated Depreciation—Equipment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Accounts Payable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3,775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Payable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Unearned Service Revenue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Owner's Capital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23,750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Service Revenue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9,900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Supplies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Depreciation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Insurance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Salaries and Wages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5,100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Rent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1,000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Utilities Expense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Totals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42,375</w:t>
            </w:r>
          </w:p>
        </w:tc>
        <w:tc>
          <w:tcPr>
            <w:tcW w:type="dxa" w:w="33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42,375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Adjusted TB balances: $42,375 = $42,375 ✓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— End of complete worked solutions —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Companion Excel: A1A_Q1_8571260_completed.xlsx (sheet "Q1B Statements").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