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Five Feasible Solutions Assignment</w:t>
      </w:r>
      <w:r w:rsidDel="00000000" w:rsidR="00000000" w:rsidRPr="00000000">
        <w:rPr>
          <w:rFonts w:ascii="Calibri" w:cs="Calibri" w:eastAsia="Calibri" w:hAnsi="Calibri"/>
          <w:sz w:val="28"/>
          <w:szCs w:val="28"/>
          <w:rtl w:val="0"/>
        </w:rPr>
        <w:t xml:space="preserve"> (10 points) </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team assignment</w:t>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does this matter?</w:t>
      </w:r>
    </w:p>
    <w:p w:rsidR="00000000" w:rsidDel="00000000" w:rsidP="00000000" w:rsidRDefault="00000000" w:rsidRPr="00000000" w14:paraId="00000005">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It is important to go broad before you go narrow… your first idea may not be the best one. Even if it is, it is important to develop other ideas to make sure you have not missed any opportunities. Each solution should be distinctive, representing a clear and novel direction to solving for the problem statement. </w:t>
      </w:r>
      <w:r w:rsidDel="00000000" w:rsidR="00000000" w:rsidRPr="00000000">
        <w:rPr>
          <w:rFonts w:ascii="Calibri" w:cs="Calibri" w:eastAsia="Calibri" w:hAnsi="Calibri"/>
          <w:b w:val="1"/>
          <w:sz w:val="24"/>
          <w:szCs w:val="24"/>
          <w:rtl w:val="0"/>
        </w:rPr>
        <w:t xml:space="preserve">Do not create five variations of the same idea, make sure your concepts represent truly different ways to solve the problem.</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good solution should include (choose 2): </w:t>
      </w:r>
    </w:p>
    <w:p w:rsidR="00000000" w:rsidDel="00000000" w:rsidP="00000000" w:rsidRDefault="00000000" w:rsidRPr="00000000" w14:paraId="00000008">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Description</w:t>
      </w:r>
    </w:p>
    <w:p w:rsidR="00000000" w:rsidDel="00000000" w:rsidP="00000000" w:rsidRDefault="00000000" w:rsidRPr="00000000" w14:paraId="00000009">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Diagram</w:t>
      </w:r>
    </w:p>
    <w:p w:rsidR="00000000" w:rsidDel="00000000" w:rsidP="00000000" w:rsidRDefault="00000000" w:rsidRPr="00000000" w14:paraId="0000000A">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Drawing </w:t>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 does it work? </w:t>
      </w: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your submission outlines, for each solution: </w:t>
      </w:r>
    </w:p>
    <w:p w:rsidR="00000000" w:rsidDel="00000000" w:rsidP="00000000" w:rsidRDefault="00000000" w:rsidRPr="00000000" w14:paraId="0000000E">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What it is – is it a service, an app, an algorithm, a policy, and so on? </w:t>
      </w:r>
    </w:p>
    <w:p w:rsidR="00000000" w:rsidDel="00000000" w:rsidP="00000000" w:rsidRDefault="00000000" w:rsidRPr="00000000" w14:paraId="0000000F">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What it does – outline the functions… you may even consider what jobs it does for the users.  </w:t>
      </w:r>
    </w:p>
    <w:p w:rsidR="00000000" w:rsidDel="00000000" w:rsidP="00000000" w:rsidRDefault="00000000" w:rsidRPr="00000000" w14:paraId="00000010">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What are the benefits – what is the user benefit? Think about how it makes things easier, less expensive, safer, more just. </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five solutions. The five feasible solutions will be submitted using the provided Google worksheet. The link for the worksheet is in the overview document.  Copy the template into a new Google Doc that is to be submitted in the Deliverables folder in your Team Google Drive. </w:t>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Grading criteria: </w:t>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6"/>
        <w:gridCol w:w="2338"/>
        <w:gridCol w:w="2338"/>
        <w:gridCol w:w="2338"/>
        <w:tblGridChange w:id="0">
          <w:tblGrid>
            <w:gridCol w:w="2336"/>
            <w:gridCol w:w="2338"/>
            <w:gridCol w:w="2338"/>
            <w:gridCol w:w="2338"/>
          </w:tblGrid>
        </w:tblGridChange>
      </w:tblGrid>
      <w:tr>
        <w:tc>
          <w:tcPr>
            <w:tcMar>
              <w:top w:w="0.0" w:type="dxa"/>
              <w:left w:w="0.0" w:type="dxa"/>
              <w:bottom w:w="0.0" w:type="dxa"/>
              <w:right w:w="0.0" w:type="dxa"/>
            </w:tcMar>
          </w:tcPr>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Beginner / NA</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(0 points)</w:t>
            </w:r>
          </w:p>
        </w:tc>
        <w:tc>
          <w:tcPr>
            <w:tcMar>
              <w:top w:w="0.0" w:type="dxa"/>
              <w:left w:w="0.0" w:type="dxa"/>
              <w:bottom w:w="0.0" w:type="dxa"/>
              <w:right w:w="0.0" w:type="dxa"/>
            </w:tcMar>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15" cy="57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 cy="5715"/>
                          </a:xfrm>
                          <a:prstGeom prst="rect"/>
                          <a:ln/>
                        </pic:spPr>
                      </pic:pic>
                    </a:graphicData>
                  </a:graphic>
                </wp:inline>
              </w:drawing>
            </w:r>
            <w:r w:rsidDel="00000000" w:rsidR="00000000" w:rsidRPr="00000000">
              <w:rPr>
                <w:rFonts w:ascii="Calibri" w:cs="Calibri" w:eastAsia="Calibri" w:hAnsi="Calibri"/>
                <w:rtl w:val="0"/>
              </w:rPr>
              <w:t xml:space="preserve">Developing </w:t>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(5 points)</w:t>
            </w:r>
          </w:p>
        </w:tc>
        <w:tc>
          <w:tcPr>
            <w:tcMar>
              <w:top w:w="0.0" w:type="dxa"/>
              <w:left w:w="0.0" w:type="dxa"/>
              <w:bottom w:w="0.0" w:type="dxa"/>
              <w:right w:w="0.0" w:type="dxa"/>
            </w:tcMar>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15" cy="57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 cy="5715"/>
                          </a:xfrm>
                          <a:prstGeom prst="rect"/>
                          <a:ln/>
                        </pic:spPr>
                      </pic:pic>
                    </a:graphicData>
                  </a:graphic>
                </wp:inline>
              </w:drawing>
            </w:r>
            <w:r w:rsidDel="00000000" w:rsidR="00000000" w:rsidRPr="00000000">
              <w:rPr>
                <w:rFonts w:ascii="Calibri" w:cs="Calibri" w:eastAsia="Calibri" w:hAnsi="Calibri"/>
                <w:rtl w:val="0"/>
              </w:rPr>
              <w:t xml:space="preserve">Accomplished </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(8 points)</w:t>
            </w:r>
          </w:p>
        </w:tc>
        <w:tc>
          <w:tcPr>
            <w:tcMar>
              <w:top w:w="0.0" w:type="dxa"/>
              <w:left w:w="0.0" w:type="dxa"/>
              <w:bottom w:w="0.0" w:type="dxa"/>
              <w:right w:w="0.0" w:type="dxa"/>
            </w:tcMar>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Exemplary </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(10 points)</w:t>
            </w:r>
          </w:p>
        </w:tc>
      </w:tr>
      <w:tr>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Less than five complete solutions delivered  </w:t>
            </w:r>
          </w:p>
        </w:tc>
        <w:tc>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Five solutions are presented, but not all are equally robust. One or two may be “jokes”. Or… all solutions are variations on a single theme or technology.</w:t>
              <w:br w:type="textWrapping"/>
            </w:r>
          </w:p>
        </w:tc>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Five solutions that are viable, desirable, and feasible. All five are equally valid and combine technologies in potentially novel ways.  </w:t>
            </w:r>
          </w:p>
        </w:tc>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More than five solutions that are viable, desirable, and feasible. All five are equally valid and combine technologies in potentially novel ways.  </w:t>
            </w:r>
          </w:p>
        </w:tc>
      </w:tr>
    </w:tbl>
    <w:p w:rsidR="00000000" w:rsidDel="00000000" w:rsidP="00000000" w:rsidRDefault="00000000" w:rsidRPr="00000000" w14:paraId="00000021">
      <w:pPr>
        <w:spacing w:line="240" w:lineRule="auto"/>
        <w:rPr>
          <w:rFonts w:ascii="Calibri" w:cs="Calibri" w:eastAsia="Calibri" w:hAnsi="Calibri"/>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