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1D14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>A vizuális világ legyen:</w:t>
      </w:r>
    </w:p>
    <w:p w14:paraId="559462B4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b/>
          <w:bCs/>
          <w:sz w:val="20"/>
          <w:szCs w:val="20"/>
        </w:rPr>
        <w:t>Elegáns, kulturális</w:t>
      </w:r>
      <w:r w:rsidRPr="004B3A10">
        <w:rPr>
          <w:sz w:val="20"/>
          <w:szCs w:val="20"/>
        </w:rPr>
        <w:t>, Bécs klasszikus hangulatát idéző</w:t>
      </w:r>
    </w:p>
    <w:p w14:paraId="389B7672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b/>
          <w:bCs/>
          <w:sz w:val="20"/>
          <w:szCs w:val="20"/>
        </w:rPr>
        <w:t>Letisztult és modern</w:t>
      </w:r>
      <w:r w:rsidRPr="004B3A10">
        <w:rPr>
          <w:sz w:val="20"/>
          <w:szCs w:val="20"/>
        </w:rPr>
        <w:t>, hogy illeszkedjen egy digitális városi kalauzhoz</w:t>
      </w:r>
    </w:p>
    <w:p w14:paraId="3F1BD233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b/>
          <w:bCs/>
          <w:sz w:val="20"/>
          <w:szCs w:val="20"/>
        </w:rPr>
        <w:t>Barátságos és könnyen érthető</w:t>
      </w:r>
      <w:r w:rsidRPr="004B3A10">
        <w:rPr>
          <w:sz w:val="20"/>
          <w:szCs w:val="20"/>
        </w:rPr>
        <w:t>, sok vizuális elemmel</w:t>
      </w:r>
    </w:p>
    <w:p w14:paraId="295BBFC0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>A fotók hangsúlyosak legyenek (városképek, nevezetességek)</w:t>
      </w:r>
    </w:p>
    <w:p w14:paraId="166D6DCA" w14:textId="77777777" w:rsidR="004B3A10" w:rsidRPr="004B3A10" w:rsidRDefault="004B3A10" w:rsidP="004B3A10">
      <w:pPr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Fő színek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900"/>
        <w:gridCol w:w="3495"/>
      </w:tblGrid>
      <w:tr w:rsidR="004B3A10" w:rsidRPr="004B3A10" w14:paraId="13B6F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9A7A9" w14:textId="77777777" w:rsidR="004B3A10" w:rsidRPr="004B3A10" w:rsidRDefault="004B3A10" w:rsidP="004B3A10">
            <w:pPr>
              <w:rPr>
                <w:b/>
                <w:bCs/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1641F0F6" w14:textId="77777777" w:rsidR="004B3A10" w:rsidRPr="004B3A10" w:rsidRDefault="004B3A10" w:rsidP="004B3A10">
            <w:pPr>
              <w:rPr>
                <w:b/>
                <w:bCs/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Kód</w:t>
            </w:r>
          </w:p>
        </w:tc>
        <w:tc>
          <w:tcPr>
            <w:tcW w:w="0" w:type="auto"/>
            <w:vAlign w:val="center"/>
            <w:hideMark/>
          </w:tcPr>
          <w:p w14:paraId="7AC5DCDD" w14:textId="77777777" w:rsidR="004B3A10" w:rsidRPr="004B3A10" w:rsidRDefault="004B3A10" w:rsidP="004B3A10">
            <w:pPr>
              <w:rPr>
                <w:b/>
                <w:bCs/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Jelentés</w:t>
            </w:r>
          </w:p>
        </w:tc>
      </w:tr>
      <w:tr w:rsidR="004B3A10" w:rsidRPr="004B3A10" w14:paraId="7049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2193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Bécsi Kék</w:t>
            </w:r>
          </w:p>
        </w:tc>
        <w:tc>
          <w:tcPr>
            <w:tcW w:w="0" w:type="auto"/>
            <w:vAlign w:val="center"/>
            <w:hideMark/>
          </w:tcPr>
          <w:p w14:paraId="1E37EBA8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#0A3A67</w:t>
            </w:r>
          </w:p>
        </w:tc>
        <w:tc>
          <w:tcPr>
            <w:tcW w:w="0" w:type="auto"/>
            <w:vAlign w:val="center"/>
            <w:hideMark/>
          </w:tcPr>
          <w:p w14:paraId="62584B32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Elegancia, stabilitás, kulturális hangulat</w:t>
            </w:r>
          </w:p>
        </w:tc>
      </w:tr>
      <w:tr w:rsidR="004B3A10" w:rsidRPr="004B3A10" w14:paraId="70A56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EAE3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Imperial Gold</w:t>
            </w:r>
          </w:p>
        </w:tc>
        <w:tc>
          <w:tcPr>
            <w:tcW w:w="0" w:type="auto"/>
            <w:vAlign w:val="center"/>
            <w:hideMark/>
          </w:tcPr>
          <w:p w14:paraId="262AE8D9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#D4A017</w:t>
            </w:r>
          </w:p>
        </w:tc>
        <w:tc>
          <w:tcPr>
            <w:tcW w:w="0" w:type="auto"/>
            <w:vAlign w:val="center"/>
            <w:hideMark/>
          </w:tcPr>
          <w:p w14:paraId="57339343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Császári örökség, kiemelések</w:t>
            </w:r>
          </w:p>
        </w:tc>
      </w:tr>
      <w:tr w:rsidR="004B3A10" w:rsidRPr="004B3A10" w14:paraId="1892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443E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Fehér Márvány</w:t>
            </w:r>
          </w:p>
        </w:tc>
        <w:tc>
          <w:tcPr>
            <w:tcW w:w="0" w:type="auto"/>
            <w:vAlign w:val="center"/>
            <w:hideMark/>
          </w:tcPr>
          <w:p w14:paraId="7DF4B897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#F7F7F7</w:t>
            </w:r>
          </w:p>
        </w:tc>
        <w:tc>
          <w:tcPr>
            <w:tcW w:w="0" w:type="auto"/>
            <w:vAlign w:val="center"/>
            <w:hideMark/>
          </w:tcPr>
          <w:p w14:paraId="305A704B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Tiszta, levegős háttér</w:t>
            </w:r>
          </w:p>
        </w:tc>
      </w:tr>
      <w:tr w:rsidR="004B3A10" w:rsidRPr="004B3A10" w14:paraId="1FBC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072F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Köd Szürke</w:t>
            </w:r>
          </w:p>
        </w:tc>
        <w:tc>
          <w:tcPr>
            <w:tcW w:w="0" w:type="auto"/>
            <w:vAlign w:val="center"/>
            <w:hideMark/>
          </w:tcPr>
          <w:p w14:paraId="4C8E7CF3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#D9D9D9</w:t>
            </w:r>
          </w:p>
        </w:tc>
        <w:tc>
          <w:tcPr>
            <w:tcW w:w="0" w:type="auto"/>
            <w:vAlign w:val="center"/>
            <w:hideMark/>
          </w:tcPr>
          <w:p w14:paraId="115C5F2E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Szekunder elemek, határvonalak</w:t>
            </w:r>
          </w:p>
        </w:tc>
      </w:tr>
      <w:tr w:rsidR="004B3A10" w:rsidRPr="004B3A10" w14:paraId="2556B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E74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Lipótváros Kékesszürke</w:t>
            </w:r>
          </w:p>
        </w:tc>
        <w:tc>
          <w:tcPr>
            <w:tcW w:w="0" w:type="auto"/>
            <w:vAlign w:val="center"/>
            <w:hideMark/>
          </w:tcPr>
          <w:p w14:paraId="533734F1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#6E7F91</w:t>
            </w:r>
          </w:p>
        </w:tc>
        <w:tc>
          <w:tcPr>
            <w:tcW w:w="0" w:type="auto"/>
            <w:vAlign w:val="center"/>
            <w:hideMark/>
          </w:tcPr>
          <w:p w14:paraId="07F6E25D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Szekunder szövegek</w:t>
            </w:r>
          </w:p>
        </w:tc>
      </w:tr>
    </w:tbl>
    <w:p w14:paraId="09D01A3A" w14:textId="77777777" w:rsidR="004B3A10" w:rsidRPr="004B3A10" w:rsidRDefault="004B3A10" w:rsidP="004B3A10">
      <w:pPr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Kiegészítő színek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875"/>
        <w:gridCol w:w="4216"/>
      </w:tblGrid>
      <w:tr w:rsidR="004B3A10" w:rsidRPr="004B3A10" w14:paraId="66AD8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AC76A" w14:textId="77777777" w:rsidR="004B3A10" w:rsidRPr="004B3A10" w:rsidRDefault="004B3A10" w:rsidP="004B3A10">
            <w:pPr>
              <w:rPr>
                <w:b/>
                <w:bCs/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Szín</w:t>
            </w:r>
          </w:p>
        </w:tc>
        <w:tc>
          <w:tcPr>
            <w:tcW w:w="0" w:type="auto"/>
            <w:vAlign w:val="center"/>
            <w:hideMark/>
          </w:tcPr>
          <w:p w14:paraId="5A10E4A7" w14:textId="77777777" w:rsidR="004B3A10" w:rsidRPr="004B3A10" w:rsidRDefault="004B3A10" w:rsidP="004B3A10">
            <w:pPr>
              <w:rPr>
                <w:b/>
                <w:bCs/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Kód</w:t>
            </w:r>
          </w:p>
        </w:tc>
        <w:tc>
          <w:tcPr>
            <w:tcW w:w="0" w:type="auto"/>
            <w:vAlign w:val="center"/>
            <w:hideMark/>
          </w:tcPr>
          <w:p w14:paraId="5520CEE1" w14:textId="77777777" w:rsidR="004B3A10" w:rsidRPr="004B3A10" w:rsidRDefault="004B3A10" w:rsidP="004B3A10">
            <w:pPr>
              <w:rPr>
                <w:b/>
                <w:bCs/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Felhasználás</w:t>
            </w:r>
          </w:p>
        </w:tc>
      </w:tr>
      <w:tr w:rsidR="004B3A10" w:rsidRPr="004B3A10" w14:paraId="702A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DA76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 xml:space="preserve">Café </w:t>
            </w:r>
            <w:proofErr w:type="spellStart"/>
            <w:r w:rsidRPr="004B3A10">
              <w:rPr>
                <w:b/>
                <w:bCs/>
                <w:sz w:val="20"/>
                <w:szCs w:val="20"/>
              </w:rPr>
              <w:t>Mélange</w:t>
            </w:r>
            <w:proofErr w:type="spellEnd"/>
            <w:r w:rsidRPr="004B3A1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3A10">
              <w:rPr>
                <w:b/>
                <w:bCs/>
                <w:sz w:val="20"/>
                <w:szCs w:val="20"/>
              </w:rPr>
              <w:t>Beige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9983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#E9D8C3</w:t>
            </w:r>
          </w:p>
        </w:tc>
        <w:tc>
          <w:tcPr>
            <w:tcW w:w="0" w:type="auto"/>
            <w:vAlign w:val="center"/>
            <w:hideMark/>
          </w:tcPr>
          <w:p w14:paraId="67101CB7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Nosztalgikus bécsi hangulat, nagy háttérblokkok</w:t>
            </w:r>
          </w:p>
        </w:tc>
      </w:tr>
      <w:tr w:rsidR="004B3A10" w:rsidRPr="004B3A10" w14:paraId="70C0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5F2F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b/>
                <w:bCs/>
                <w:sz w:val="20"/>
                <w:szCs w:val="20"/>
              </w:rPr>
              <w:t>Belvedere Zöld</w:t>
            </w:r>
          </w:p>
        </w:tc>
        <w:tc>
          <w:tcPr>
            <w:tcW w:w="0" w:type="auto"/>
            <w:vAlign w:val="center"/>
            <w:hideMark/>
          </w:tcPr>
          <w:p w14:paraId="2427490B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#5E8F7D</w:t>
            </w:r>
          </w:p>
        </w:tc>
        <w:tc>
          <w:tcPr>
            <w:tcW w:w="0" w:type="auto"/>
            <w:vAlign w:val="center"/>
            <w:hideMark/>
          </w:tcPr>
          <w:p w14:paraId="122A02F7" w14:textId="77777777" w:rsidR="004B3A10" w:rsidRPr="004B3A10" w:rsidRDefault="004B3A10" w:rsidP="004B3A10">
            <w:pPr>
              <w:rPr>
                <w:sz w:val="20"/>
                <w:szCs w:val="20"/>
              </w:rPr>
            </w:pPr>
            <w:r w:rsidRPr="004B3A10">
              <w:rPr>
                <w:sz w:val="20"/>
                <w:szCs w:val="20"/>
              </w:rPr>
              <w:t>Harmonikus, természet ihlette akcentus</w:t>
            </w:r>
          </w:p>
        </w:tc>
      </w:tr>
    </w:tbl>
    <w:p w14:paraId="4C9F532F" w14:textId="77777777" w:rsidR="004B3A10" w:rsidRPr="004B3A10" w:rsidRDefault="004B3A10" w:rsidP="004B3A10">
      <w:pPr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Fő betűtípus</w:t>
      </w:r>
    </w:p>
    <w:p w14:paraId="17470E77" w14:textId="77777777" w:rsidR="004B3A10" w:rsidRPr="004B3A10" w:rsidRDefault="004B3A10" w:rsidP="004B3A10">
      <w:pPr>
        <w:rPr>
          <w:b/>
          <w:bCs/>
          <w:sz w:val="20"/>
          <w:szCs w:val="20"/>
        </w:rPr>
      </w:pPr>
      <w:proofErr w:type="spellStart"/>
      <w:r w:rsidRPr="004B3A10">
        <w:rPr>
          <w:b/>
          <w:bCs/>
          <w:sz w:val="20"/>
          <w:szCs w:val="20"/>
        </w:rPr>
        <w:t>Inter</w:t>
      </w:r>
      <w:proofErr w:type="spellEnd"/>
    </w:p>
    <w:p w14:paraId="1C029D49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>Modern, jól olvasható UI-hoz</w:t>
      </w:r>
    </w:p>
    <w:p w14:paraId="2B58B9E2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 xml:space="preserve">Súlyok: </w:t>
      </w:r>
      <w:proofErr w:type="spellStart"/>
      <w:r w:rsidRPr="004B3A10">
        <w:rPr>
          <w:sz w:val="20"/>
          <w:szCs w:val="20"/>
        </w:rPr>
        <w:t>Regular</w:t>
      </w:r>
      <w:proofErr w:type="spellEnd"/>
      <w:r w:rsidRPr="004B3A10">
        <w:rPr>
          <w:sz w:val="20"/>
          <w:szCs w:val="20"/>
        </w:rPr>
        <w:t xml:space="preserve">, </w:t>
      </w:r>
      <w:proofErr w:type="spellStart"/>
      <w:r w:rsidRPr="004B3A10">
        <w:rPr>
          <w:sz w:val="20"/>
          <w:szCs w:val="20"/>
        </w:rPr>
        <w:t>Medium</w:t>
      </w:r>
      <w:proofErr w:type="spellEnd"/>
      <w:r w:rsidRPr="004B3A10">
        <w:rPr>
          <w:sz w:val="20"/>
          <w:szCs w:val="20"/>
        </w:rPr>
        <w:t xml:space="preserve">, </w:t>
      </w:r>
      <w:proofErr w:type="spellStart"/>
      <w:r w:rsidRPr="004B3A10">
        <w:rPr>
          <w:sz w:val="20"/>
          <w:szCs w:val="20"/>
        </w:rPr>
        <w:t>SemiBold</w:t>
      </w:r>
      <w:proofErr w:type="spellEnd"/>
      <w:r w:rsidRPr="004B3A10">
        <w:rPr>
          <w:sz w:val="20"/>
          <w:szCs w:val="20"/>
        </w:rPr>
        <w:t xml:space="preserve">, </w:t>
      </w:r>
      <w:proofErr w:type="spellStart"/>
      <w:r w:rsidRPr="004B3A10">
        <w:rPr>
          <w:sz w:val="20"/>
          <w:szCs w:val="20"/>
        </w:rPr>
        <w:t>Bold</w:t>
      </w:r>
      <w:proofErr w:type="spellEnd"/>
    </w:p>
    <w:p w14:paraId="05DFEE12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b/>
          <w:bCs/>
          <w:sz w:val="20"/>
          <w:szCs w:val="20"/>
        </w:rPr>
        <w:t>Használat:</w:t>
      </w:r>
    </w:p>
    <w:p w14:paraId="7ABCC948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 xml:space="preserve">Címek: </w:t>
      </w:r>
      <w:proofErr w:type="spellStart"/>
      <w:r w:rsidRPr="004B3A10">
        <w:rPr>
          <w:sz w:val="20"/>
          <w:szCs w:val="20"/>
        </w:rPr>
        <w:t>Inter</w:t>
      </w:r>
      <w:proofErr w:type="spellEnd"/>
      <w:r w:rsidRPr="004B3A10">
        <w:rPr>
          <w:sz w:val="20"/>
          <w:szCs w:val="20"/>
        </w:rPr>
        <w:t xml:space="preserve"> </w:t>
      </w:r>
      <w:proofErr w:type="spellStart"/>
      <w:r w:rsidRPr="004B3A10">
        <w:rPr>
          <w:sz w:val="20"/>
          <w:szCs w:val="20"/>
        </w:rPr>
        <w:t>Bold</w:t>
      </w:r>
      <w:proofErr w:type="spellEnd"/>
    </w:p>
    <w:p w14:paraId="3782B775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 xml:space="preserve">Közepes alcímek: </w:t>
      </w:r>
      <w:proofErr w:type="spellStart"/>
      <w:r w:rsidRPr="004B3A10">
        <w:rPr>
          <w:sz w:val="20"/>
          <w:szCs w:val="20"/>
        </w:rPr>
        <w:t>Inter</w:t>
      </w:r>
      <w:proofErr w:type="spellEnd"/>
      <w:r w:rsidRPr="004B3A10">
        <w:rPr>
          <w:sz w:val="20"/>
          <w:szCs w:val="20"/>
        </w:rPr>
        <w:t xml:space="preserve"> </w:t>
      </w:r>
      <w:proofErr w:type="spellStart"/>
      <w:r w:rsidRPr="004B3A10">
        <w:rPr>
          <w:sz w:val="20"/>
          <w:szCs w:val="20"/>
        </w:rPr>
        <w:t>SemiBold</w:t>
      </w:r>
      <w:proofErr w:type="spellEnd"/>
    </w:p>
    <w:p w14:paraId="2CC4D75A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 xml:space="preserve">Tartalomszöveg: </w:t>
      </w:r>
      <w:proofErr w:type="spellStart"/>
      <w:r w:rsidRPr="004B3A10">
        <w:rPr>
          <w:sz w:val="20"/>
          <w:szCs w:val="20"/>
        </w:rPr>
        <w:t>Inter</w:t>
      </w:r>
      <w:proofErr w:type="spellEnd"/>
      <w:r w:rsidRPr="004B3A10">
        <w:rPr>
          <w:sz w:val="20"/>
          <w:szCs w:val="20"/>
        </w:rPr>
        <w:t xml:space="preserve"> </w:t>
      </w:r>
      <w:proofErr w:type="spellStart"/>
      <w:r w:rsidRPr="004B3A10">
        <w:rPr>
          <w:sz w:val="20"/>
          <w:szCs w:val="20"/>
        </w:rPr>
        <w:t>Regular</w:t>
      </w:r>
      <w:proofErr w:type="spellEnd"/>
    </w:p>
    <w:p w14:paraId="168654FD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 xml:space="preserve">Menüelemek: </w:t>
      </w:r>
      <w:proofErr w:type="spellStart"/>
      <w:r w:rsidRPr="004B3A10">
        <w:rPr>
          <w:sz w:val="20"/>
          <w:szCs w:val="20"/>
        </w:rPr>
        <w:t>Inter</w:t>
      </w:r>
      <w:proofErr w:type="spellEnd"/>
      <w:r w:rsidRPr="004B3A10">
        <w:rPr>
          <w:sz w:val="20"/>
          <w:szCs w:val="20"/>
        </w:rPr>
        <w:t xml:space="preserve"> </w:t>
      </w:r>
      <w:proofErr w:type="spellStart"/>
      <w:r w:rsidRPr="004B3A10">
        <w:rPr>
          <w:sz w:val="20"/>
          <w:szCs w:val="20"/>
        </w:rPr>
        <w:t>Medium</w:t>
      </w:r>
      <w:proofErr w:type="spellEnd"/>
    </w:p>
    <w:p w14:paraId="3A7737B7" w14:textId="77777777" w:rsidR="004B3A10" w:rsidRPr="004B3A10" w:rsidRDefault="004B3A10" w:rsidP="004B3A10">
      <w:pPr>
        <w:rPr>
          <w:b/>
          <w:bCs/>
          <w:sz w:val="20"/>
          <w:szCs w:val="20"/>
        </w:rPr>
      </w:pPr>
      <w:proofErr w:type="spellStart"/>
      <w:r w:rsidRPr="004B3A10">
        <w:rPr>
          <w:b/>
          <w:bCs/>
          <w:sz w:val="20"/>
          <w:szCs w:val="20"/>
        </w:rPr>
        <w:t>Brand</w:t>
      </w:r>
      <w:proofErr w:type="spellEnd"/>
      <w:r w:rsidRPr="004B3A10">
        <w:rPr>
          <w:b/>
          <w:bCs/>
          <w:sz w:val="20"/>
          <w:szCs w:val="20"/>
        </w:rPr>
        <w:t xml:space="preserve"> betűtípus (opcionális, elegánsabb arculathoz)</w:t>
      </w:r>
    </w:p>
    <w:p w14:paraId="0AA13E1A" w14:textId="77777777" w:rsidR="004B3A10" w:rsidRPr="004B3A10" w:rsidRDefault="004B3A10" w:rsidP="004B3A10">
      <w:pPr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Playfair Display</w:t>
      </w:r>
    </w:p>
    <w:p w14:paraId="66D81E05" w14:textId="77777777" w:rsidR="004B3A10" w:rsidRPr="004B3A10" w:rsidRDefault="004B3A10" w:rsidP="004B3A10">
      <w:pPr>
        <w:rPr>
          <w:sz w:val="20"/>
          <w:szCs w:val="20"/>
        </w:rPr>
      </w:pPr>
      <w:r w:rsidRPr="004B3A10">
        <w:rPr>
          <w:sz w:val="20"/>
          <w:szCs w:val="20"/>
        </w:rPr>
        <w:t>Bécs kulturális, klasszikus örökségét idézi</w:t>
      </w:r>
    </w:p>
    <w:p w14:paraId="0C0496F6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 xml:space="preserve">Csak címekhez vagy </w:t>
      </w:r>
      <w:proofErr w:type="spellStart"/>
      <w:r w:rsidRPr="004B3A10">
        <w:rPr>
          <w:sz w:val="20"/>
          <w:szCs w:val="20"/>
        </w:rPr>
        <w:t>hero</w:t>
      </w:r>
      <w:proofErr w:type="spellEnd"/>
      <w:r w:rsidRPr="004B3A10">
        <w:rPr>
          <w:sz w:val="20"/>
          <w:szCs w:val="20"/>
        </w:rPr>
        <w:t xml:space="preserve"> szekcióhoz</w:t>
      </w:r>
    </w:p>
    <w:p w14:paraId="2720197C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b/>
          <w:bCs/>
          <w:sz w:val="20"/>
          <w:szCs w:val="20"/>
        </w:rPr>
        <w:t>Használat példák:</w:t>
      </w:r>
    </w:p>
    <w:p w14:paraId="157E73C7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lastRenderedPageBreak/>
        <w:t xml:space="preserve">„Bécs felfedezése” főcím → </w:t>
      </w:r>
      <w:r w:rsidRPr="004B3A10">
        <w:rPr>
          <w:i/>
          <w:iCs/>
          <w:sz w:val="20"/>
          <w:szCs w:val="20"/>
        </w:rPr>
        <w:t xml:space="preserve">Playfair Display </w:t>
      </w:r>
      <w:proofErr w:type="spellStart"/>
      <w:r w:rsidRPr="004B3A10">
        <w:rPr>
          <w:i/>
          <w:iCs/>
          <w:sz w:val="20"/>
          <w:szCs w:val="20"/>
        </w:rPr>
        <w:t>Bold</w:t>
      </w:r>
      <w:proofErr w:type="spellEnd"/>
    </w:p>
    <w:p w14:paraId="55C2C29C" w14:textId="2F447560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 xml:space="preserve">Szöveg → </w:t>
      </w:r>
      <w:proofErr w:type="spellStart"/>
      <w:r w:rsidRPr="004B3A10">
        <w:rPr>
          <w:i/>
          <w:iCs/>
          <w:sz w:val="20"/>
          <w:szCs w:val="20"/>
        </w:rPr>
        <w:t>Inter</w:t>
      </w:r>
      <w:proofErr w:type="spellEnd"/>
      <w:r w:rsidRPr="004B3A10">
        <w:rPr>
          <w:i/>
          <w:iCs/>
          <w:sz w:val="20"/>
          <w:szCs w:val="20"/>
        </w:rPr>
        <w:t xml:space="preserve"> </w:t>
      </w:r>
      <w:proofErr w:type="spellStart"/>
      <w:r w:rsidRPr="004B3A10">
        <w:rPr>
          <w:i/>
          <w:iCs/>
          <w:sz w:val="20"/>
          <w:szCs w:val="20"/>
        </w:rPr>
        <w:t>Regular</w:t>
      </w:r>
      <w:proofErr w:type="spellEnd"/>
    </w:p>
    <w:p w14:paraId="38796FB0" w14:textId="77777777" w:rsidR="004B3A10" w:rsidRPr="004B3A10" w:rsidRDefault="004B3A10" w:rsidP="004B3A10">
      <w:pPr>
        <w:ind w:left="360"/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Kártyák</w:t>
      </w:r>
    </w:p>
    <w:p w14:paraId="25BE9146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Lekerekítés: 20–28px</w:t>
      </w:r>
    </w:p>
    <w:p w14:paraId="1AD7F835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Árnyék: nagyon finom, 8–12% fekete</w:t>
      </w:r>
    </w:p>
    <w:p w14:paraId="6A59D18F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Kép + cím elegáns kontraszttal</w:t>
      </w:r>
    </w:p>
    <w:p w14:paraId="12C93FA8" w14:textId="77777777" w:rsidR="004B3A10" w:rsidRPr="004B3A10" w:rsidRDefault="004B3A10" w:rsidP="004B3A10">
      <w:pPr>
        <w:ind w:left="360"/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Navigáció</w:t>
      </w:r>
    </w:p>
    <w:p w14:paraId="4D9BC84D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 xml:space="preserve">Alsó </w:t>
      </w:r>
      <w:proofErr w:type="spellStart"/>
      <w:r w:rsidRPr="004B3A10">
        <w:rPr>
          <w:sz w:val="20"/>
          <w:szCs w:val="20"/>
        </w:rPr>
        <w:t>nav</w:t>
      </w:r>
      <w:proofErr w:type="spellEnd"/>
      <w:r w:rsidRPr="004B3A10">
        <w:rPr>
          <w:sz w:val="20"/>
          <w:szCs w:val="20"/>
        </w:rPr>
        <w:t>-bar modern ikonokkal (</w:t>
      </w:r>
      <w:proofErr w:type="spellStart"/>
      <w:r w:rsidRPr="004B3A10">
        <w:rPr>
          <w:sz w:val="20"/>
          <w:szCs w:val="20"/>
        </w:rPr>
        <w:t>Feather</w:t>
      </w:r>
      <w:proofErr w:type="spellEnd"/>
      <w:r w:rsidRPr="004B3A10">
        <w:rPr>
          <w:sz w:val="20"/>
          <w:szCs w:val="20"/>
        </w:rPr>
        <w:t xml:space="preserve">, SF </w:t>
      </w:r>
      <w:proofErr w:type="spellStart"/>
      <w:r w:rsidRPr="004B3A10">
        <w:rPr>
          <w:sz w:val="20"/>
          <w:szCs w:val="20"/>
        </w:rPr>
        <w:t>Symbols</w:t>
      </w:r>
      <w:proofErr w:type="spellEnd"/>
      <w:r w:rsidRPr="004B3A10">
        <w:rPr>
          <w:sz w:val="20"/>
          <w:szCs w:val="20"/>
        </w:rPr>
        <w:t xml:space="preserve"> stílus)</w:t>
      </w:r>
    </w:p>
    <w:p w14:paraId="6C601B9F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Aktív ikon: Bécsi Kék</w:t>
      </w:r>
    </w:p>
    <w:p w14:paraId="3E1080F2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Passzív ikon: Kékesszürke</w:t>
      </w:r>
    </w:p>
    <w:p w14:paraId="1A2FAA32" w14:textId="77777777" w:rsidR="004B3A10" w:rsidRPr="004B3A10" w:rsidRDefault="004B3A10" w:rsidP="004B3A10">
      <w:pPr>
        <w:ind w:left="360"/>
        <w:rPr>
          <w:b/>
          <w:bCs/>
          <w:sz w:val="20"/>
          <w:szCs w:val="20"/>
        </w:rPr>
      </w:pPr>
      <w:r w:rsidRPr="004B3A10">
        <w:rPr>
          <w:b/>
          <w:bCs/>
          <w:sz w:val="20"/>
          <w:szCs w:val="20"/>
        </w:rPr>
        <w:t>Keresőmező</w:t>
      </w:r>
    </w:p>
    <w:p w14:paraId="31A0F151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Kerek forma (40–48px magasság)</w:t>
      </w:r>
    </w:p>
    <w:p w14:paraId="06569043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Árnyék nélkül</w:t>
      </w:r>
    </w:p>
    <w:p w14:paraId="26986785" w14:textId="0E8FBA18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Helykitöltő szöveg világosszürkével</w:t>
      </w:r>
    </w:p>
    <w:p w14:paraId="7B5FD9BB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Világos, napfényes városképek</w:t>
      </w:r>
    </w:p>
    <w:p w14:paraId="2730CE7A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 xml:space="preserve">Nevezetességek: Belvedere, </w:t>
      </w:r>
      <w:proofErr w:type="spellStart"/>
      <w:r w:rsidRPr="004B3A10">
        <w:rPr>
          <w:sz w:val="20"/>
          <w:szCs w:val="20"/>
        </w:rPr>
        <w:t>Schönbrunn</w:t>
      </w:r>
      <w:proofErr w:type="spellEnd"/>
      <w:r w:rsidRPr="004B3A10">
        <w:rPr>
          <w:sz w:val="20"/>
          <w:szCs w:val="20"/>
        </w:rPr>
        <w:t xml:space="preserve">, </w:t>
      </w:r>
      <w:proofErr w:type="spellStart"/>
      <w:r w:rsidRPr="004B3A10">
        <w:rPr>
          <w:sz w:val="20"/>
          <w:szCs w:val="20"/>
        </w:rPr>
        <w:t>Stephansdom</w:t>
      </w:r>
      <w:proofErr w:type="spellEnd"/>
    </w:p>
    <w:p w14:paraId="166DD565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Sok tér, levegős kompozíciók</w:t>
      </w:r>
    </w:p>
    <w:p w14:paraId="371C9F37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Vágások: nagy, lekerekített kártyaformák</w:t>
      </w:r>
    </w:p>
    <w:p w14:paraId="1D0E0BF5" w14:textId="66CF4320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M</w:t>
      </w:r>
      <w:r w:rsidRPr="004B3A10">
        <w:rPr>
          <w:b/>
          <w:bCs/>
          <w:sz w:val="20"/>
          <w:szCs w:val="20"/>
        </w:rPr>
        <w:t>obil-</w:t>
      </w:r>
      <w:proofErr w:type="spellStart"/>
      <w:r w:rsidRPr="004B3A10">
        <w:rPr>
          <w:b/>
          <w:bCs/>
          <w:sz w:val="20"/>
          <w:szCs w:val="20"/>
        </w:rPr>
        <w:t>first</w:t>
      </w:r>
      <w:proofErr w:type="spellEnd"/>
    </w:p>
    <w:p w14:paraId="3EED8A60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Fehér, levegős háttér</w:t>
      </w:r>
    </w:p>
    <w:p w14:paraId="39E24C95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Nagy margók (16–24px)</w:t>
      </w:r>
    </w:p>
    <w:p w14:paraId="39A0C373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Szekciócímek minimum 20–24pt</w:t>
      </w:r>
    </w:p>
    <w:p w14:paraId="6776EC04" w14:textId="77777777" w:rsidR="004B3A10" w:rsidRPr="004B3A10" w:rsidRDefault="004B3A10" w:rsidP="004B3A10">
      <w:pPr>
        <w:ind w:left="360"/>
        <w:rPr>
          <w:sz w:val="20"/>
          <w:szCs w:val="20"/>
        </w:rPr>
      </w:pPr>
      <w:r w:rsidRPr="004B3A10">
        <w:rPr>
          <w:sz w:val="20"/>
          <w:szCs w:val="20"/>
        </w:rPr>
        <w:t>Vizualitásra épülő tartalom (fotók dominanciája)</w:t>
      </w:r>
    </w:p>
    <w:p w14:paraId="60C492C9" w14:textId="77777777" w:rsidR="00D06A0F" w:rsidRDefault="00D06A0F"/>
    <w:sectPr w:rsidR="00D06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A58"/>
    <w:multiLevelType w:val="multilevel"/>
    <w:tmpl w:val="4D4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06C0"/>
    <w:multiLevelType w:val="multilevel"/>
    <w:tmpl w:val="627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17FDF"/>
    <w:multiLevelType w:val="multilevel"/>
    <w:tmpl w:val="B6C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851EC"/>
    <w:multiLevelType w:val="hybridMultilevel"/>
    <w:tmpl w:val="26F60E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32CB0"/>
    <w:multiLevelType w:val="multilevel"/>
    <w:tmpl w:val="209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A55E6"/>
    <w:multiLevelType w:val="multilevel"/>
    <w:tmpl w:val="62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C242A"/>
    <w:multiLevelType w:val="multilevel"/>
    <w:tmpl w:val="313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3703B"/>
    <w:multiLevelType w:val="multilevel"/>
    <w:tmpl w:val="B08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431D7"/>
    <w:multiLevelType w:val="multilevel"/>
    <w:tmpl w:val="8E7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E6169"/>
    <w:multiLevelType w:val="multilevel"/>
    <w:tmpl w:val="645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F1CD5"/>
    <w:multiLevelType w:val="multilevel"/>
    <w:tmpl w:val="BEC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9058">
    <w:abstractNumId w:val="0"/>
  </w:num>
  <w:num w:numId="2" w16cid:durableId="1603147035">
    <w:abstractNumId w:val="7"/>
  </w:num>
  <w:num w:numId="3" w16cid:durableId="900096855">
    <w:abstractNumId w:val="5"/>
  </w:num>
  <w:num w:numId="4" w16cid:durableId="1918124950">
    <w:abstractNumId w:val="2"/>
  </w:num>
  <w:num w:numId="5" w16cid:durableId="1314220608">
    <w:abstractNumId w:val="1"/>
  </w:num>
  <w:num w:numId="6" w16cid:durableId="1203903782">
    <w:abstractNumId w:val="8"/>
  </w:num>
  <w:num w:numId="7" w16cid:durableId="294681092">
    <w:abstractNumId w:val="9"/>
  </w:num>
  <w:num w:numId="8" w16cid:durableId="731347798">
    <w:abstractNumId w:val="4"/>
  </w:num>
  <w:num w:numId="9" w16cid:durableId="2050035604">
    <w:abstractNumId w:val="10"/>
  </w:num>
  <w:num w:numId="10" w16cid:durableId="803540409">
    <w:abstractNumId w:val="6"/>
  </w:num>
  <w:num w:numId="11" w16cid:durableId="910698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10"/>
    <w:rsid w:val="004B3A10"/>
    <w:rsid w:val="009659B9"/>
    <w:rsid w:val="00966E00"/>
    <w:rsid w:val="00BA6FFC"/>
    <w:rsid w:val="00D0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900E"/>
  <w15:chartTrackingRefBased/>
  <w15:docId w15:val="{784BB34A-3110-4596-A947-19879FB6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3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3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3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3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3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3A1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3A1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3A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3A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3A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3A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3A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3A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3A1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3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3A1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3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7" ma:contentTypeDescription="Új dokumentum létrehozása." ma:contentTypeScope="" ma:versionID="429442a2a59c492696b7493f2e3ecb34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02ba0387581947be757c686becc1d4e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472A8B-5510-4601-8EF8-B3680EA10A06}"/>
</file>

<file path=customXml/itemProps2.xml><?xml version="1.0" encoding="utf-8"?>
<ds:datastoreItem xmlns:ds="http://schemas.openxmlformats.org/officeDocument/2006/customXml" ds:itemID="{0E0278EE-35DB-48A0-990D-2367B0AF4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D21AA-FB79-4443-B68F-EF6185E53618}">
  <ds:schemaRefs>
    <ds:schemaRef ds:uri="http://purl.org/dc/terms/"/>
    <ds:schemaRef ds:uri="d19c48fa-134c-4a82-a9f8-daf8b10b9bb3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Belák Zsolt</dc:creator>
  <cp:keywords/>
  <dc:description/>
  <cp:lastModifiedBy>Belák Zsolt</cp:lastModifiedBy>
  <cp:revision>2</cp:revision>
  <dcterms:created xsi:type="dcterms:W3CDTF">2025-11-24T17:01:00Z</dcterms:created>
  <dcterms:modified xsi:type="dcterms:W3CDTF">2025-11-24T17:01:00Z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