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70" w:rsidRPr="009C6DEB" w:rsidRDefault="007F2570" w:rsidP="00D45C9B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4"/>
          <w:lang w:val="ru-RU"/>
        </w:rPr>
      </w:pPr>
      <w:r w:rsidRPr="00D45C9B">
        <w:rPr>
          <w:rFonts w:ascii="Times New Roman" w:hAnsi="Times New Roman"/>
          <w:b/>
          <w:sz w:val="28"/>
          <w:szCs w:val="24"/>
          <w:lang w:val="ru-RU"/>
        </w:rPr>
        <w:t xml:space="preserve">Лабораторная работа </w:t>
      </w:r>
      <w:r w:rsidR="003A3ABE">
        <w:rPr>
          <w:rFonts w:ascii="Times New Roman" w:hAnsi="Times New Roman"/>
          <w:b/>
          <w:sz w:val="28"/>
          <w:szCs w:val="24"/>
        </w:rPr>
        <w:t>1</w:t>
      </w:r>
      <w:r w:rsidR="00804FB4">
        <w:rPr>
          <w:rFonts w:ascii="Times New Roman" w:hAnsi="Times New Roman"/>
          <w:b/>
          <w:sz w:val="28"/>
          <w:szCs w:val="24"/>
          <w:lang w:val="ru-RU"/>
        </w:rPr>
        <w:t>4</w:t>
      </w:r>
      <w:r w:rsidR="00C07466" w:rsidRPr="00C07466">
        <w:rPr>
          <w:rFonts w:ascii="Times New Roman" w:hAnsi="Times New Roman"/>
          <w:b/>
          <w:sz w:val="28"/>
          <w:szCs w:val="24"/>
          <w:lang w:val="ru-RU"/>
        </w:rPr>
        <w:t xml:space="preserve">. </w:t>
      </w:r>
      <w:r w:rsidR="00F13A04">
        <w:rPr>
          <w:rFonts w:ascii="Times New Roman" w:hAnsi="Times New Roman"/>
          <w:b/>
          <w:sz w:val="28"/>
          <w:szCs w:val="24"/>
        </w:rPr>
        <w:t>Drag</w:t>
      </w:r>
      <w:r w:rsidR="00F13A04" w:rsidRPr="009C6DEB">
        <w:rPr>
          <w:rFonts w:ascii="Times New Roman" w:hAnsi="Times New Roman"/>
          <w:b/>
          <w:sz w:val="28"/>
          <w:szCs w:val="24"/>
          <w:lang w:val="ru-RU"/>
        </w:rPr>
        <w:t>&amp;</w:t>
      </w:r>
      <w:r w:rsidR="00F13A04">
        <w:rPr>
          <w:rFonts w:ascii="Times New Roman" w:hAnsi="Times New Roman"/>
          <w:b/>
          <w:sz w:val="28"/>
          <w:szCs w:val="24"/>
        </w:rPr>
        <w:t>Drop</w:t>
      </w:r>
      <w:r w:rsidR="00F13A04" w:rsidRPr="009C6DEB">
        <w:rPr>
          <w:rFonts w:ascii="Times New Roman" w:hAnsi="Times New Roman"/>
          <w:b/>
          <w:sz w:val="28"/>
          <w:szCs w:val="24"/>
          <w:lang w:val="ru-RU"/>
        </w:rPr>
        <w:t>.</w:t>
      </w:r>
    </w:p>
    <w:p w:rsidR="007F2570" w:rsidRPr="00C07466" w:rsidRDefault="007F2570" w:rsidP="00C07466">
      <w:pPr>
        <w:ind w:firstLine="284"/>
        <w:jc w:val="both"/>
        <w:rPr>
          <w:rFonts w:ascii="Cambria" w:hAnsi="Cambria"/>
          <w:sz w:val="24"/>
          <w:lang w:val="ru-RU"/>
        </w:rPr>
      </w:pPr>
    </w:p>
    <w:p w:rsidR="007F2570" w:rsidRDefault="00C07466" w:rsidP="00ED5DA3">
      <w:pPr>
        <w:ind w:firstLine="567"/>
        <w:jc w:val="both"/>
        <w:rPr>
          <w:rFonts w:ascii="Cambria" w:hAnsi="Cambria"/>
          <w:sz w:val="24"/>
          <w:lang w:val="ru-RU"/>
        </w:rPr>
      </w:pPr>
      <w:r w:rsidRPr="00C07466">
        <w:rPr>
          <w:rFonts w:ascii="Cambria" w:hAnsi="Cambria"/>
          <w:sz w:val="24"/>
          <w:lang w:val="ru-RU"/>
        </w:rPr>
        <w:t xml:space="preserve">Организовать приложение, </w:t>
      </w:r>
      <w:r w:rsidR="009C6DEB">
        <w:rPr>
          <w:rFonts w:ascii="Cambria" w:hAnsi="Cambria"/>
          <w:sz w:val="24"/>
          <w:lang w:val="ru-RU"/>
        </w:rPr>
        <w:t xml:space="preserve">реализующее механизм </w:t>
      </w:r>
      <w:r w:rsidR="009C6DEB" w:rsidRPr="009C6DEB">
        <w:rPr>
          <w:rFonts w:ascii="Cambria" w:hAnsi="Cambria"/>
          <w:sz w:val="24"/>
          <w:lang w:val="ru-RU"/>
        </w:rPr>
        <w:t>Drag&amp;Drop</w:t>
      </w:r>
      <w:r>
        <w:rPr>
          <w:rFonts w:ascii="Cambria" w:hAnsi="Cambria"/>
          <w:sz w:val="24"/>
          <w:lang w:val="ru-RU"/>
        </w:rPr>
        <w:t>.</w:t>
      </w:r>
    </w:p>
    <w:p w:rsidR="003F2C71" w:rsidRDefault="003F2C71" w:rsidP="00ED5DA3">
      <w:pPr>
        <w:ind w:firstLine="567"/>
        <w:jc w:val="both"/>
        <w:rPr>
          <w:rFonts w:ascii="Cambria" w:hAnsi="Cambria"/>
          <w:sz w:val="24"/>
          <w:lang w:val="ru-RU"/>
        </w:rPr>
      </w:pPr>
    </w:p>
    <w:p w:rsidR="009C6DEB" w:rsidRPr="003F2C71" w:rsidRDefault="003A3ABE" w:rsidP="009C6DEB">
      <w:pPr>
        <w:numPr>
          <w:ilvl w:val="0"/>
          <w:numId w:val="8"/>
        </w:numPr>
        <w:jc w:val="both"/>
        <w:rPr>
          <w:rFonts w:ascii="Cambria" w:hAnsi="Cambria"/>
          <w:sz w:val="24"/>
          <w:u w:val="single"/>
          <w:lang w:val="ru-RU"/>
        </w:rPr>
      </w:pPr>
      <w:r>
        <w:rPr>
          <w:rFonts w:ascii="Cambria" w:hAnsi="Cambria"/>
          <w:sz w:val="24"/>
          <w:u w:val="single"/>
          <w:lang w:val="ru-RU"/>
        </w:rPr>
        <w:t>На паре</w:t>
      </w:r>
      <w:r w:rsidR="009C6DEB" w:rsidRPr="003F2C71">
        <w:rPr>
          <w:rFonts w:ascii="Cambria" w:hAnsi="Cambria"/>
          <w:sz w:val="24"/>
          <w:u w:val="single"/>
          <w:lang w:val="ru-RU"/>
        </w:rPr>
        <w:t>:</w:t>
      </w:r>
    </w:p>
    <w:p w:rsidR="003F2C71" w:rsidRPr="009C6DEB" w:rsidRDefault="003F2C71" w:rsidP="003F2C71">
      <w:pPr>
        <w:ind w:left="927"/>
        <w:jc w:val="both"/>
        <w:rPr>
          <w:rFonts w:ascii="Cambria" w:hAnsi="Cambria"/>
          <w:sz w:val="24"/>
          <w:lang w:val="ru-RU"/>
        </w:rPr>
      </w:pPr>
    </w:p>
    <w:p w:rsidR="009C6DEB" w:rsidRPr="009C6DEB" w:rsidRDefault="00804FB4" w:rsidP="009C6DEB">
      <w:pPr>
        <w:ind w:firstLine="567"/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4735830" cy="20878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EB" w:rsidRPr="009C6DEB" w:rsidRDefault="009C6DEB" w:rsidP="00ED5DA3">
      <w:pPr>
        <w:ind w:firstLine="567"/>
        <w:jc w:val="both"/>
        <w:rPr>
          <w:rFonts w:ascii="Cambria" w:hAnsi="Cambria"/>
          <w:sz w:val="24"/>
        </w:rPr>
      </w:pPr>
    </w:p>
    <w:p w:rsidR="009C6DEB" w:rsidRDefault="009C6DEB" w:rsidP="009C6DEB">
      <w:pPr>
        <w:ind w:firstLine="567"/>
        <w:jc w:val="both"/>
        <w:rPr>
          <w:rFonts w:ascii="Cambria" w:hAnsi="Cambria"/>
          <w:noProof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На форме 4 </w:t>
      </w:r>
      <w:r w:rsidR="003F2C71">
        <w:rPr>
          <w:rFonts w:ascii="Cambria" w:hAnsi="Cambria"/>
          <w:sz w:val="24"/>
          <w:lang w:val="ru-RU"/>
        </w:rPr>
        <w:t>надписи (</w:t>
      </w:r>
      <w:r w:rsidR="003F2C71">
        <w:rPr>
          <w:rFonts w:ascii="Cambria" w:hAnsi="Cambria"/>
          <w:sz w:val="24"/>
        </w:rPr>
        <w:t>Label</w:t>
      </w:r>
      <w:r w:rsidR="003F2C71" w:rsidRPr="003F2C71">
        <w:rPr>
          <w:rFonts w:ascii="Cambria" w:hAnsi="Cambria"/>
          <w:sz w:val="24"/>
          <w:lang w:val="ru-RU"/>
        </w:rPr>
        <w:t>)</w:t>
      </w:r>
      <w:r>
        <w:rPr>
          <w:rFonts w:ascii="Cambria" w:hAnsi="Cambria"/>
          <w:sz w:val="24"/>
          <w:lang w:val="ru-RU"/>
        </w:rPr>
        <w:t xml:space="preserve"> с названиями животных</w:t>
      </w:r>
      <w:r w:rsidR="003F2C71">
        <w:rPr>
          <w:rFonts w:ascii="Cambria" w:hAnsi="Cambria"/>
          <w:sz w:val="24"/>
          <w:lang w:val="ru-RU"/>
        </w:rPr>
        <w:t xml:space="preserve"> и 4 пустых компонента </w:t>
      </w:r>
      <w:r w:rsidR="003F2C71">
        <w:rPr>
          <w:rFonts w:ascii="Cambria" w:hAnsi="Cambria"/>
          <w:sz w:val="24"/>
        </w:rPr>
        <w:t>TextBox</w:t>
      </w:r>
      <w:r>
        <w:rPr>
          <w:rFonts w:ascii="Cambria" w:hAnsi="Cambria"/>
          <w:sz w:val="24"/>
          <w:lang w:val="ru-RU"/>
        </w:rPr>
        <w:t>. Мышкой (</w:t>
      </w:r>
      <w:r w:rsidRPr="009C6DEB">
        <w:rPr>
          <w:rFonts w:ascii="Cambria" w:hAnsi="Cambria"/>
          <w:sz w:val="24"/>
          <w:lang w:val="ru-RU"/>
        </w:rPr>
        <w:t>Drag&amp;Drop</w:t>
      </w:r>
      <w:r>
        <w:rPr>
          <w:rFonts w:ascii="Cambria" w:hAnsi="Cambria"/>
          <w:sz w:val="24"/>
          <w:lang w:val="ru-RU"/>
        </w:rPr>
        <w:t xml:space="preserve">) </w:t>
      </w:r>
      <w:r w:rsidR="003F2C71">
        <w:rPr>
          <w:rFonts w:ascii="Cambria" w:hAnsi="Cambria"/>
          <w:sz w:val="24"/>
          <w:lang w:val="ru-RU"/>
        </w:rPr>
        <w:t>надписи</w:t>
      </w:r>
      <w:r>
        <w:rPr>
          <w:rFonts w:ascii="Cambria" w:hAnsi="Cambria"/>
          <w:sz w:val="24"/>
          <w:lang w:val="ru-RU"/>
        </w:rPr>
        <w:t xml:space="preserve"> можно перетаскивать по форме.</w:t>
      </w:r>
      <w:r w:rsidR="003F2C71">
        <w:rPr>
          <w:rFonts w:ascii="Cambria" w:hAnsi="Cambria"/>
          <w:sz w:val="24"/>
          <w:lang w:val="ru-RU"/>
        </w:rPr>
        <w:t xml:space="preserve">  Если место занято другим животным, то перенос запретить (курсор принимает вид </w:t>
      </w:r>
      <w:r w:rsidR="00804FB4"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215900" cy="2159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2C71">
        <w:rPr>
          <w:rFonts w:ascii="Cambria" w:hAnsi="Cambria"/>
          <w:noProof/>
          <w:sz w:val="24"/>
          <w:lang w:val="ru-RU"/>
        </w:rPr>
        <w:t>).</w:t>
      </w:r>
    </w:p>
    <w:p w:rsidR="003F2C71" w:rsidRDefault="003F2C71" w:rsidP="009C6DEB">
      <w:pPr>
        <w:ind w:firstLine="567"/>
        <w:jc w:val="both"/>
        <w:rPr>
          <w:rFonts w:ascii="Cambria" w:hAnsi="Cambria"/>
          <w:noProof/>
          <w:sz w:val="24"/>
        </w:rPr>
      </w:pPr>
    </w:p>
    <w:p w:rsidR="003A3ABE" w:rsidRDefault="003F2C71" w:rsidP="009C6DEB">
      <w:pPr>
        <w:ind w:firstLine="567"/>
        <w:jc w:val="both"/>
        <w:rPr>
          <w:rFonts w:ascii="Cambria" w:hAnsi="Cambria"/>
          <w:noProof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t xml:space="preserve">Перенос «зверя» в </w:t>
      </w:r>
      <w:r w:rsidR="00AF5B2E">
        <w:rPr>
          <w:rFonts w:ascii="Cambria" w:hAnsi="Cambria"/>
          <w:sz w:val="24"/>
        </w:rPr>
        <w:t>TextBox</w:t>
      </w:r>
      <w:r w:rsidR="00AF5B2E">
        <w:rPr>
          <w:rFonts w:ascii="Cambria" w:hAnsi="Cambria"/>
          <w:noProof/>
          <w:sz w:val="24"/>
          <w:lang w:val="ru-RU"/>
        </w:rPr>
        <w:t xml:space="preserve"> </w:t>
      </w:r>
      <w:r>
        <w:rPr>
          <w:rFonts w:ascii="Cambria" w:hAnsi="Cambria"/>
          <w:noProof/>
          <w:sz w:val="24"/>
          <w:lang w:val="ru-RU"/>
        </w:rPr>
        <w:t xml:space="preserve">записывает туда его название. Надпись при этом гаснет. </w:t>
      </w:r>
    </w:p>
    <w:p w:rsidR="003A3ABE" w:rsidRDefault="003A3ABE" w:rsidP="009C6DEB">
      <w:pPr>
        <w:ind w:firstLine="567"/>
        <w:jc w:val="both"/>
        <w:rPr>
          <w:rFonts w:ascii="Cambria" w:hAnsi="Cambria"/>
          <w:noProof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t xml:space="preserve">Переносить можно и из </w:t>
      </w:r>
      <w:r>
        <w:rPr>
          <w:rFonts w:ascii="Cambria" w:hAnsi="Cambria"/>
          <w:sz w:val="24"/>
        </w:rPr>
        <w:t>TextBox</w:t>
      </w:r>
      <w:r>
        <w:rPr>
          <w:rFonts w:ascii="Cambria" w:hAnsi="Cambria"/>
          <w:noProof/>
          <w:sz w:val="24"/>
          <w:lang w:val="ru-RU"/>
        </w:rPr>
        <w:t xml:space="preserve"> в </w:t>
      </w:r>
      <w:r>
        <w:rPr>
          <w:rFonts w:ascii="Cambria" w:hAnsi="Cambria"/>
          <w:sz w:val="24"/>
        </w:rPr>
        <w:t>TextBox</w:t>
      </w:r>
      <w:r>
        <w:rPr>
          <w:rFonts w:ascii="Cambria" w:hAnsi="Cambria"/>
          <w:sz w:val="24"/>
          <w:lang w:val="ru-RU"/>
        </w:rPr>
        <w:t>.</w:t>
      </w:r>
      <w:r>
        <w:rPr>
          <w:rFonts w:ascii="Cambria" w:hAnsi="Cambria"/>
          <w:noProof/>
          <w:sz w:val="24"/>
          <w:lang w:val="ru-RU"/>
        </w:rPr>
        <w:t xml:space="preserve"> </w:t>
      </w:r>
    </w:p>
    <w:p w:rsidR="003F2C71" w:rsidRPr="003F2C71" w:rsidRDefault="003F2C71" w:rsidP="009C6DEB">
      <w:pPr>
        <w:ind w:firstLine="567"/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t xml:space="preserve">В занятую клетку зверя переносить нельзя </w:t>
      </w:r>
      <w:r>
        <w:rPr>
          <w:rFonts w:ascii="Cambria" w:hAnsi="Cambria"/>
          <w:sz w:val="24"/>
          <w:lang w:val="ru-RU"/>
        </w:rPr>
        <w:t xml:space="preserve">(курсор принимает вид </w:t>
      </w:r>
      <w:r w:rsidR="00804FB4">
        <w:rPr>
          <w:rFonts w:ascii="Cambria" w:hAnsi="Cambria"/>
          <w:noProof/>
          <w:sz w:val="24"/>
          <w:lang w:val="ru-RU"/>
        </w:rPr>
        <w:drawing>
          <wp:inline distT="0" distB="0" distL="0" distR="0">
            <wp:extent cx="215900" cy="215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4"/>
          <w:lang w:val="ru-RU"/>
        </w:rPr>
        <w:t>).</w:t>
      </w:r>
    </w:p>
    <w:p w:rsidR="009C6DEB" w:rsidRDefault="009C6DEB" w:rsidP="009C6DEB">
      <w:pPr>
        <w:ind w:firstLine="567"/>
        <w:jc w:val="both"/>
        <w:rPr>
          <w:rFonts w:ascii="Cambria" w:hAnsi="Cambria"/>
          <w:sz w:val="24"/>
          <w:lang w:val="ru-RU"/>
        </w:rPr>
      </w:pPr>
    </w:p>
    <w:p w:rsidR="003A3ABE" w:rsidRDefault="003A3ABE" w:rsidP="009C6DEB">
      <w:pPr>
        <w:ind w:firstLine="567"/>
        <w:jc w:val="both"/>
        <w:rPr>
          <w:rFonts w:ascii="Cambria" w:hAnsi="Cambria"/>
          <w:sz w:val="24"/>
          <w:lang w:val="ru-RU"/>
        </w:rPr>
      </w:pPr>
    </w:p>
    <w:p w:rsidR="003F2C71" w:rsidRDefault="003A3ABE" w:rsidP="003F2C71">
      <w:pPr>
        <w:numPr>
          <w:ilvl w:val="0"/>
          <w:numId w:val="8"/>
        </w:numPr>
        <w:jc w:val="both"/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u w:val="single"/>
          <w:lang w:val="ru-RU"/>
        </w:rPr>
        <w:br w:type="page"/>
      </w:r>
      <w:r w:rsidRPr="003A3ABE">
        <w:rPr>
          <w:rFonts w:ascii="Cambria" w:hAnsi="Cambria"/>
          <w:sz w:val="24"/>
          <w:u w:val="single"/>
          <w:lang w:val="ru-RU"/>
        </w:rPr>
        <w:lastRenderedPageBreak/>
        <w:t>Дома</w:t>
      </w:r>
      <w:r w:rsidR="003F2C71">
        <w:rPr>
          <w:rFonts w:ascii="Cambria" w:hAnsi="Cambria"/>
          <w:sz w:val="24"/>
          <w:lang w:val="ru-RU"/>
        </w:rPr>
        <w:t>:</w:t>
      </w:r>
    </w:p>
    <w:p w:rsidR="00F13A04" w:rsidRDefault="00804FB4" w:rsidP="00F13A0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ru-RU"/>
        </w:rPr>
        <w:drawing>
          <wp:inline distT="0" distB="0" distL="0" distR="0">
            <wp:extent cx="3623310" cy="29502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EB" w:rsidRPr="009C6DEB" w:rsidRDefault="009C6DEB" w:rsidP="00F13A04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A3ABE" w:rsidRDefault="003A3ABE" w:rsidP="003A3ABE">
      <w:p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Создайте новый</w:t>
      </w:r>
      <w:r w:rsidRPr="00B6563C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проект, содержащий 2 списка</w:t>
      </w:r>
      <w:r>
        <w:rPr>
          <w:rFonts w:ascii="Times New Roman" w:hAnsi="Times New Roman"/>
          <w:b/>
          <w:sz w:val="24"/>
          <w:lang w:val="ru-RU"/>
        </w:rPr>
        <w:t xml:space="preserve"> ListBox</w:t>
      </w:r>
      <w:r>
        <w:rPr>
          <w:rFonts w:ascii="Times New Roman" w:hAnsi="Times New Roman"/>
          <w:sz w:val="24"/>
          <w:lang w:val="ru-RU"/>
        </w:rPr>
        <w:t xml:space="preserve">, компонент </w:t>
      </w:r>
      <w:r>
        <w:rPr>
          <w:rFonts w:ascii="Times New Roman" w:hAnsi="Times New Roman"/>
          <w:b/>
          <w:sz w:val="24"/>
        </w:rPr>
        <w:t>TextBox</w:t>
      </w:r>
      <w:r>
        <w:rPr>
          <w:rFonts w:ascii="Times New Roman" w:hAnsi="Times New Roman"/>
          <w:sz w:val="24"/>
          <w:lang w:val="ru-RU"/>
        </w:rPr>
        <w:t xml:space="preserve">, панель </w:t>
      </w:r>
      <w:r w:rsidRPr="00EA176D">
        <w:rPr>
          <w:rFonts w:ascii="Times New Roman" w:hAnsi="Times New Roman"/>
          <w:b/>
          <w:sz w:val="24"/>
        </w:rPr>
        <w:t>Panel</w:t>
      </w:r>
      <w:r>
        <w:rPr>
          <w:rFonts w:ascii="Times New Roman" w:hAnsi="Times New Roman"/>
          <w:sz w:val="24"/>
          <w:lang w:val="ru-RU"/>
        </w:rPr>
        <w:t xml:space="preserve"> с заголо</w:t>
      </w:r>
      <w:r>
        <w:rPr>
          <w:rFonts w:ascii="Times New Roman" w:hAnsi="Times New Roman"/>
          <w:sz w:val="24"/>
          <w:lang w:val="ru-RU"/>
        </w:rPr>
        <w:t>в</w:t>
      </w:r>
      <w:r>
        <w:rPr>
          <w:rFonts w:ascii="Times New Roman" w:hAnsi="Times New Roman"/>
          <w:sz w:val="24"/>
          <w:lang w:val="ru-RU"/>
        </w:rPr>
        <w:t xml:space="preserve">ком «Градиент цвета» и две кнопки. </w:t>
      </w:r>
      <w:r w:rsidR="00C53BB2">
        <w:rPr>
          <w:rFonts w:ascii="Times New Roman" w:hAnsi="Times New Roman"/>
          <w:sz w:val="24"/>
          <w:lang w:val="ru-RU"/>
        </w:rPr>
        <w:t xml:space="preserve">Левый список заполнить как на рисунке. </w:t>
      </w:r>
      <w:r>
        <w:rPr>
          <w:rFonts w:ascii="Times New Roman" w:hAnsi="Times New Roman"/>
          <w:sz w:val="24"/>
          <w:lang w:val="ru-RU"/>
        </w:rPr>
        <w:t xml:space="preserve">Реализовать следующие функции при переносе выделенных </w:t>
      </w:r>
      <w:r w:rsidR="0014095B">
        <w:rPr>
          <w:rFonts w:ascii="Times New Roman" w:hAnsi="Times New Roman"/>
          <w:sz w:val="24"/>
          <w:lang w:val="ru-RU"/>
        </w:rPr>
        <w:t>строк</w:t>
      </w:r>
      <w:r w:rsidR="00C53BB2">
        <w:rPr>
          <w:rFonts w:ascii="Times New Roman" w:hAnsi="Times New Roman"/>
          <w:sz w:val="24"/>
          <w:lang w:val="ru-RU"/>
        </w:rPr>
        <w:t xml:space="preserve"> (если отдельно не оговаривается, то перенос происходит при зажатой ЛКМ)</w:t>
      </w:r>
      <w:r>
        <w:rPr>
          <w:rFonts w:ascii="Times New Roman" w:hAnsi="Times New Roman"/>
          <w:sz w:val="24"/>
          <w:lang w:val="ru-RU"/>
        </w:rPr>
        <w:t>: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ListBox1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форма</w:t>
      </w:r>
      <w:r>
        <w:rPr>
          <w:rFonts w:ascii="Times New Roman" w:hAnsi="Times New Roman"/>
          <w:sz w:val="24"/>
          <w:lang w:val="ru-RU"/>
        </w:rPr>
        <w:t xml:space="preserve">: выделенные строки в </w:t>
      </w:r>
      <w:r>
        <w:rPr>
          <w:rFonts w:ascii="Times New Roman" w:hAnsi="Times New Roman"/>
          <w:b/>
          <w:sz w:val="24"/>
          <w:lang w:val="ru-RU"/>
        </w:rPr>
        <w:t xml:space="preserve">ListBox1 </w:t>
      </w:r>
      <w:r>
        <w:rPr>
          <w:rFonts w:ascii="Times New Roman" w:hAnsi="Times New Roman"/>
          <w:sz w:val="24"/>
          <w:lang w:val="ru-RU"/>
        </w:rPr>
        <w:t>дублируются</w:t>
      </w:r>
      <w:r w:rsidR="00EF1707">
        <w:rPr>
          <w:rFonts w:ascii="Times New Roman" w:hAnsi="Times New Roman"/>
          <w:sz w:val="24"/>
          <w:lang w:val="ru-RU"/>
        </w:rPr>
        <w:t xml:space="preserve"> в конец списка</w:t>
      </w:r>
      <w:r>
        <w:rPr>
          <w:rFonts w:ascii="Times New Roman" w:hAnsi="Times New Roman"/>
          <w:sz w:val="24"/>
          <w:lang w:val="ru-RU"/>
        </w:rPr>
        <w:t>;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ListBox2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форма</w:t>
      </w:r>
      <w:r>
        <w:rPr>
          <w:rFonts w:ascii="Times New Roman" w:hAnsi="Times New Roman"/>
          <w:sz w:val="24"/>
          <w:lang w:val="ru-RU"/>
        </w:rPr>
        <w:t xml:space="preserve">: выделенные строки в </w:t>
      </w:r>
      <w:r>
        <w:rPr>
          <w:rFonts w:ascii="Times New Roman" w:hAnsi="Times New Roman"/>
          <w:b/>
          <w:sz w:val="24"/>
          <w:lang w:val="ru-RU"/>
        </w:rPr>
        <w:t xml:space="preserve">ListBox2 </w:t>
      </w:r>
      <w:r>
        <w:rPr>
          <w:rFonts w:ascii="Times New Roman" w:hAnsi="Times New Roman"/>
          <w:sz w:val="24"/>
          <w:lang w:val="ru-RU"/>
        </w:rPr>
        <w:t>удаляются;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ListBox1 </w:t>
      </w:r>
      <w:r>
        <w:rPr>
          <w:rFonts w:ascii="Times New Roman" w:hAnsi="Times New Roman"/>
          <w:b/>
          <w:sz w:val="24"/>
        </w:rPr>
        <w:sym w:font="Symbol" w:char="F0AB"/>
      </w:r>
      <w:r>
        <w:rPr>
          <w:rFonts w:ascii="Times New Roman" w:hAnsi="Times New Roman"/>
          <w:b/>
          <w:sz w:val="24"/>
          <w:lang w:val="ru-RU"/>
        </w:rPr>
        <w:t xml:space="preserve"> ListBox2</w:t>
      </w:r>
      <w:r>
        <w:rPr>
          <w:rFonts w:ascii="Times New Roman" w:hAnsi="Times New Roman"/>
          <w:sz w:val="24"/>
          <w:lang w:val="ru-RU"/>
        </w:rPr>
        <w:t>: простой перенос выделенных строк;</w:t>
      </w:r>
    </w:p>
    <w:p w:rsidR="003A3ABE" w:rsidRPr="007D1663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</w:rPr>
        <w:t>ListBox</w:t>
      </w:r>
      <w:r w:rsidRPr="007D1663">
        <w:rPr>
          <w:rFonts w:ascii="Times New Roman" w:hAnsi="Times New Roman"/>
          <w:b/>
          <w:sz w:val="24"/>
          <w:lang w:val="ru-RU"/>
        </w:rPr>
        <w:t xml:space="preserve">1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 w:rsidRPr="007D1663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TextBox</w:t>
      </w:r>
      <w:r w:rsidRPr="007D1663">
        <w:rPr>
          <w:rFonts w:ascii="Times New Roman" w:hAnsi="Times New Roman"/>
          <w:sz w:val="24"/>
          <w:lang w:val="ru-RU"/>
        </w:rPr>
        <w:t>,</w:t>
      </w:r>
      <w:r w:rsidRPr="007D1663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ListBox</w:t>
      </w:r>
      <w:r w:rsidRPr="007D1663">
        <w:rPr>
          <w:rFonts w:ascii="Times New Roman" w:hAnsi="Times New Roman"/>
          <w:b/>
          <w:sz w:val="24"/>
          <w:lang w:val="ru-RU"/>
        </w:rPr>
        <w:t xml:space="preserve">2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 w:rsidRPr="007D1663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TextBox</w:t>
      </w:r>
      <w:r w:rsidRPr="007D1663">
        <w:rPr>
          <w:rFonts w:ascii="Times New Roman" w:hAnsi="Times New Roman"/>
          <w:sz w:val="24"/>
          <w:lang w:val="ru-RU"/>
        </w:rPr>
        <w:t xml:space="preserve">: </w:t>
      </w:r>
      <w:r>
        <w:rPr>
          <w:rFonts w:ascii="Times New Roman" w:hAnsi="Times New Roman"/>
          <w:sz w:val="24"/>
          <w:lang w:val="ru-RU"/>
        </w:rPr>
        <w:t>обмен</w:t>
      </w:r>
      <w:r w:rsidRPr="007D1663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первой строки списка и строки в </w:t>
      </w:r>
      <w:r>
        <w:rPr>
          <w:rFonts w:ascii="Times New Roman" w:hAnsi="Times New Roman"/>
          <w:b/>
          <w:sz w:val="24"/>
        </w:rPr>
        <w:t>TextBox</w:t>
      </w:r>
      <w:r w:rsidRPr="007D1663">
        <w:rPr>
          <w:rFonts w:ascii="Times New Roman" w:hAnsi="Times New Roman"/>
          <w:sz w:val="24"/>
          <w:lang w:val="ru-RU"/>
        </w:rPr>
        <w:t>;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</w:rPr>
        <w:t>TextBox</w:t>
      </w:r>
      <w:r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ListBox1</w:t>
      </w:r>
      <w:r>
        <w:rPr>
          <w:rFonts w:ascii="Times New Roman" w:hAnsi="Times New Roman"/>
          <w:sz w:val="24"/>
          <w:lang w:val="ru-RU"/>
        </w:rPr>
        <w:t>,</w:t>
      </w:r>
      <w:r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TextBox</w:t>
      </w:r>
      <w:r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ListBox2</w:t>
      </w:r>
      <w:r>
        <w:rPr>
          <w:rFonts w:ascii="Times New Roman" w:hAnsi="Times New Roman"/>
          <w:sz w:val="24"/>
          <w:lang w:val="ru-RU"/>
        </w:rPr>
        <w:t xml:space="preserve">: </w:t>
      </w:r>
      <w:r w:rsidR="00C53BB2">
        <w:rPr>
          <w:rFonts w:ascii="Times New Roman" w:hAnsi="Times New Roman"/>
          <w:sz w:val="24"/>
          <w:lang w:val="ru-RU"/>
        </w:rPr>
        <w:t xml:space="preserve">перенос текста из </w:t>
      </w:r>
      <w:r w:rsidR="00C53BB2">
        <w:rPr>
          <w:rFonts w:ascii="Times New Roman" w:hAnsi="Times New Roman"/>
          <w:sz w:val="24"/>
        </w:rPr>
        <w:t>TextBox</w:t>
      </w:r>
      <w:r w:rsidR="00C53BB2">
        <w:rPr>
          <w:rFonts w:ascii="Times New Roman" w:hAnsi="Times New Roman"/>
          <w:sz w:val="24"/>
          <w:lang w:val="ru-RU"/>
        </w:rPr>
        <w:t xml:space="preserve"> (</w:t>
      </w:r>
      <w:r w:rsidRPr="0014095B">
        <w:rPr>
          <w:rFonts w:ascii="Times New Roman" w:hAnsi="Times New Roman"/>
          <w:b/>
          <w:color w:val="FF0000"/>
          <w:sz w:val="24"/>
          <w:lang w:val="ru-RU"/>
        </w:rPr>
        <w:t>левой</w:t>
      </w:r>
      <w:r>
        <w:rPr>
          <w:rFonts w:ascii="Times New Roman" w:hAnsi="Times New Roman"/>
          <w:sz w:val="24"/>
          <w:lang w:val="ru-RU"/>
        </w:rPr>
        <w:t xml:space="preserve"> клавишей мыши –</w:t>
      </w:r>
      <w:r w:rsidRPr="0014095B">
        <w:rPr>
          <w:rFonts w:ascii="Times New Roman" w:hAnsi="Times New Roman"/>
          <w:b/>
          <w:color w:val="FF0000"/>
          <w:sz w:val="24"/>
          <w:lang w:val="ru-RU"/>
        </w:rPr>
        <w:t>в начало списка</w:t>
      </w:r>
      <w:r>
        <w:rPr>
          <w:rFonts w:ascii="Times New Roman" w:hAnsi="Times New Roman"/>
          <w:sz w:val="24"/>
          <w:lang w:val="ru-RU"/>
        </w:rPr>
        <w:t xml:space="preserve">, а </w:t>
      </w:r>
      <w:r w:rsidRPr="0014095B">
        <w:rPr>
          <w:rFonts w:ascii="Times New Roman" w:hAnsi="Times New Roman"/>
          <w:b/>
          <w:color w:val="0070C0"/>
          <w:sz w:val="24"/>
          <w:lang w:val="ru-RU"/>
        </w:rPr>
        <w:t>правой</w:t>
      </w:r>
      <w:r>
        <w:rPr>
          <w:rFonts w:ascii="Times New Roman" w:hAnsi="Times New Roman"/>
          <w:sz w:val="24"/>
          <w:lang w:val="ru-RU"/>
        </w:rPr>
        <w:t xml:space="preserve"> </w:t>
      </w:r>
      <w:r w:rsidR="0014095B">
        <w:rPr>
          <w:rFonts w:ascii="Times New Roman" w:hAnsi="Times New Roman"/>
          <w:sz w:val="24"/>
          <w:lang w:val="ru-RU"/>
        </w:rPr>
        <w:t xml:space="preserve">клавишей мыши – </w:t>
      </w:r>
      <w:r w:rsidR="00C53BB2" w:rsidRPr="0014095B">
        <w:rPr>
          <w:rFonts w:ascii="Times New Roman" w:hAnsi="Times New Roman"/>
          <w:b/>
          <w:color w:val="0070C0"/>
          <w:sz w:val="24"/>
          <w:lang w:val="ru-RU"/>
        </w:rPr>
        <w:t>в конец списка</w:t>
      </w:r>
      <w:r w:rsidR="00C53BB2">
        <w:rPr>
          <w:rFonts w:ascii="Times New Roman" w:hAnsi="Times New Roman"/>
          <w:sz w:val="24"/>
          <w:lang w:val="ru-RU"/>
        </w:rPr>
        <w:t>). С</w:t>
      </w:r>
      <w:r w:rsidR="0014095B">
        <w:rPr>
          <w:rFonts w:ascii="Times New Roman" w:hAnsi="Times New Roman"/>
          <w:sz w:val="24"/>
          <w:lang w:val="ru-RU"/>
        </w:rPr>
        <w:t xml:space="preserve"> нажатым </w:t>
      </w:r>
      <w:r w:rsidR="0014095B" w:rsidRPr="0014095B">
        <w:rPr>
          <w:rFonts w:ascii="Times New Roman" w:hAnsi="Times New Roman"/>
          <w:b/>
          <w:sz w:val="24"/>
        </w:rPr>
        <w:t>Ctrl</w:t>
      </w:r>
      <w:r w:rsidR="0014095B" w:rsidRPr="0014095B">
        <w:rPr>
          <w:rFonts w:ascii="Times New Roman" w:hAnsi="Times New Roman"/>
          <w:sz w:val="24"/>
          <w:lang w:val="ru-RU"/>
        </w:rPr>
        <w:t xml:space="preserve"> </w:t>
      </w:r>
      <w:r w:rsidR="0014095B">
        <w:rPr>
          <w:rFonts w:ascii="Times New Roman" w:hAnsi="Times New Roman"/>
          <w:sz w:val="24"/>
          <w:lang w:val="ru-RU"/>
        </w:rPr>
        <w:t>– копирование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="008128B5">
        <w:rPr>
          <w:rFonts w:ascii="Times New Roman" w:hAnsi="Times New Roman"/>
          <w:sz w:val="24"/>
          <w:lang w:val="ru-RU"/>
        </w:rPr>
        <w:t>текста</w:t>
      </w:r>
      <w:r>
        <w:rPr>
          <w:rFonts w:ascii="Times New Roman" w:hAnsi="Times New Roman"/>
          <w:sz w:val="24"/>
          <w:lang w:val="ru-RU"/>
        </w:rPr>
        <w:t>;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ListBox1 (ListBox2)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Button</w:t>
      </w:r>
      <w:r>
        <w:rPr>
          <w:rFonts w:ascii="Times New Roman" w:hAnsi="Times New Roman"/>
          <w:b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>: чтение всего списка из фа</w:t>
      </w:r>
      <w:r>
        <w:rPr>
          <w:rFonts w:ascii="Times New Roman" w:hAnsi="Times New Roman"/>
          <w:sz w:val="24"/>
          <w:lang w:val="ru-RU"/>
        </w:rPr>
        <w:t>й</w:t>
      </w:r>
      <w:r>
        <w:rPr>
          <w:rFonts w:ascii="Times New Roman" w:hAnsi="Times New Roman"/>
          <w:sz w:val="24"/>
          <w:lang w:val="ru-RU"/>
        </w:rPr>
        <w:t xml:space="preserve">ла </w:t>
      </w:r>
      <w:r w:rsidRPr="00183957">
        <w:rPr>
          <w:rFonts w:ascii="Times New Roman" w:hAnsi="Times New Roman"/>
          <w:sz w:val="24"/>
          <w:lang w:val="ru-RU"/>
        </w:rPr>
        <w:t>‘</w:t>
      </w:r>
      <w:r>
        <w:rPr>
          <w:rFonts w:ascii="Times New Roman" w:hAnsi="Times New Roman"/>
          <w:sz w:val="24"/>
        </w:rPr>
        <w:t>Lab</w:t>
      </w:r>
      <w:r w:rsidRPr="003A3ABE">
        <w:rPr>
          <w:rFonts w:ascii="Times New Roman" w:hAnsi="Times New Roman"/>
          <w:sz w:val="24"/>
          <w:lang w:val="ru-RU"/>
        </w:rPr>
        <w:t>10</w:t>
      </w:r>
      <w:r w:rsidRPr="00183957">
        <w:rPr>
          <w:rFonts w:ascii="Times New Roman" w:hAnsi="Times New Roman"/>
          <w:sz w:val="24"/>
          <w:lang w:val="ru-RU"/>
        </w:rPr>
        <w:t>.</w:t>
      </w:r>
      <w:r>
        <w:rPr>
          <w:rFonts w:ascii="Times New Roman" w:hAnsi="Times New Roman"/>
          <w:sz w:val="24"/>
        </w:rPr>
        <w:t>txt</w:t>
      </w:r>
      <w:r w:rsidRPr="00183957">
        <w:rPr>
          <w:rFonts w:ascii="Times New Roman" w:hAnsi="Times New Roman"/>
          <w:sz w:val="24"/>
          <w:lang w:val="ru-RU"/>
        </w:rPr>
        <w:t>’</w:t>
      </w:r>
      <w:r>
        <w:rPr>
          <w:rFonts w:ascii="Times New Roman" w:hAnsi="Times New Roman"/>
          <w:sz w:val="24"/>
          <w:lang w:val="ru-RU"/>
        </w:rPr>
        <w:t>;</w:t>
      </w:r>
    </w:p>
    <w:p w:rsidR="003A3ABE" w:rsidRPr="007B5C1D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ListBox1 (ListBox2)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Button</w:t>
      </w:r>
      <w:r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: сохранение всего сп</w:t>
      </w:r>
      <w:r>
        <w:rPr>
          <w:rFonts w:ascii="Times New Roman" w:hAnsi="Times New Roman"/>
          <w:sz w:val="24"/>
          <w:lang w:val="ru-RU"/>
        </w:rPr>
        <w:t>и</w:t>
      </w:r>
      <w:r>
        <w:rPr>
          <w:rFonts w:ascii="Times New Roman" w:hAnsi="Times New Roman"/>
          <w:sz w:val="24"/>
          <w:lang w:val="ru-RU"/>
        </w:rPr>
        <w:t xml:space="preserve">ска в файле </w:t>
      </w:r>
      <w:r w:rsidRPr="00183957">
        <w:rPr>
          <w:rFonts w:ascii="Times New Roman" w:hAnsi="Times New Roman"/>
          <w:sz w:val="24"/>
          <w:lang w:val="ru-RU"/>
        </w:rPr>
        <w:t>‘</w:t>
      </w:r>
      <w:r>
        <w:rPr>
          <w:rFonts w:ascii="Times New Roman" w:hAnsi="Times New Roman"/>
          <w:sz w:val="24"/>
        </w:rPr>
        <w:t>Lab</w:t>
      </w:r>
      <w:r w:rsidRPr="003A3ABE">
        <w:rPr>
          <w:rFonts w:ascii="Times New Roman" w:hAnsi="Times New Roman"/>
          <w:sz w:val="24"/>
          <w:lang w:val="ru-RU"/>
        </w:rPr>
        <w:t>10</w:t>
      </w:r>
      <w:r w:rsidRPr="00183957">
        <w:rPr>
          <w:rFonts w:ascii="Times New Roman" w:hAnsi="Times New Roman"/>
          <w:sz w:val="24"/>
          <w:lang w:val="ru-RU"/>
        </w:rPr>
        <w:t>.</w:t>
      </w:r>
      <w:r>
        <w:rPr>
          <w:rFonts w:ascii="Times New Roman" w:hAnsi="Times New Roman"/>
          <w:sz w:val="24"/>
        </w:rPr>
        <w:t>txt</w:t>
      </w:r>
      <w:r w:rsidRPr="00183957">
        <w:rPr>
          <w:rFonts w:ascii="Times New Roman" w:hAnsi="Times New Roman"/>
          <w:sz w:val="24"/>
          <w:lang w:val="ru-RU"/>
        </w:rPr>
        <w:t>’</w:t>
      </w:r>
      <w:r w:rsidRPr="007B5C1D">
        <w:rPr>
          <w:rFonts w:ascii="Times New Roman" w:hAnsi="Times New Roman"/>
          <w:sz w:val="24"/>
          <w:lang w:val="ru-RU"/>
        </w:rPr>
        <w:t>;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</w:rPr>
        <w:t>Panel</w:t>
      </w:r>
      <w:r>
        <w:rPr>
          <w:rFonts w:ascii="Times New Roman" w:hAnsi="Times New Roman"/>
          <w:b/>
          <w:sz w:val="24"/>
          <w:lang w:val="ru-RU"/>
        </w:rPr>
        <w:t xml:space="preserve">1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ListBox1</w:t>
      </w:r>
      <w:r>
        <w:rPr>
          <w:rFonts w:ascii="Times New Roman" w:hAnsi="Times New Roman"/>
          <w:sz w:val="24"/>
          <w:lang w:val="ru-RU"/>
        </w:rPr>
        <w:t>,</w:t>
      </w:r>
      <w:r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Panel</w:t>
      </w:r>
      <w:r>
        <w:rPr>
          <w:rFonts w:ascii="Times New Roman" w:hAnsi="Times New Roman"/>
          <w:b/>
          <w:sz w:val="24"/>
          <w:lang w:val="ru-RU"/>
        </w:rPr>
        <w:t xml:space="preserve">1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>
        <w:rPr>
          <w:rFonts w:ascii="Times New Roman" w:hAnsi="Times New Roman"/>
          <w:b/>
          <w:sz w:val="24"/>
          <w:lang w:val="ru-RU"/>
        </w:rPr>
        <w:t xml:space="preserve"> ListBox2</w:t>
      </w:r>
      <w:r>
        <w:rPr>
          <w:rFonts w:ascii="Times New Roman" w:hAnsi="Times New Roman"/>
          <w:sz w:val="24"/>
          <w:lang w:val="ru-RU"/>
        </w:rPr>
        <w:t>: фон списка изменяет цвет на смесь красного и синего (доля каждого соответствует положению курсора мыши в момент начала букс</w:t>
      </w:r>
      <w:r>
        <w:rPr>
          <w:rFonts w:ascii="Times New Roman" w:hAnsi="Times New Roman"/>
          <w:sz w:val="24"/>
          <w:lang w:val="ru-RU"/>
        </w:rPr>
        <w:t>и</w:t>
      </w:r>
      <w:r>
        <w:rPr>
          <w:rFonts w:ascii="Times New Roman" w:hAnsi="Times New Roman"/>
          <w:sz w:val="24"/>
          <w:lang w:val="ru-RU"/>
        </w:rPr>
        <w:t>ровки – например, чем ближе к левому краю панели, то красного больше, а синего мен</w:t>
      </w:r>
      <w:r>
        <w:rPr>
          <w:rFonts w:ascii="Times New Roman" w:hAnsi="Times New Roman"/>
          <w:sz w:val="24"/>
          <w:lang w:val="ru-RU"/>
        </w:rPr>
        <w:t>ь</w:t>
      </w:r>
      <w:r>
        <w:rPr>
          <w:rFonts w:ascii="Times New Roman" w:hAnsi="Times New Roman"/>
          <w:sz w:val="24"/>
          <w:lang w:val="ru-RU"/>
        </w:rPr>
        <w:t>ше);</w:t>
      </w:r>
    </w:p>
    <w:p w:rsidR="003A3ABE" w:rsidRDefault="003A3ABE" w:rsidP="003A3ABE">
      <w:pPr>
        <w:numPr>
          <w:ilvl w:val="0"/>
          <w:numId w:val="7"/>
        </w:numPr>
        <w:ind w:left="709" w:hanging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ListBox1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 w:rsidRPr="007B5C1D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Panel</w:t>
      </w:r>
      <w:r>
        <w:rPr>
          <w:rFonts w:ascii="Times New Roman" w:hAnsi="Times New Roman"/>
          <w:b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>,</w:t>
      </w:r>
      <w:r>
        <w:rPr>
          <w:rFonts w:ascii="Times New Roman" w:hAnsi="Times New Roman"/>
          <w:b/>
          <w:sz w:val="24"/>
          <w:lang w:val="ru-RU"/>
        </w:rPr>
        <w:t xml:space="preserve"> ListBox2 </w:t>
      </w:r>
      <w:r>
        <w:rPr>
          <w:rFonts w:ascii="Times New Roman" w:hAnsi="Times New Roman"/>
          <w:b/>
          <w:noProof/>
          <w:sz w:val="24"/>
        </w:rPr>
        <w:sym w:font="Wingdings" w:char="F0E0"/>
      </w:r>
      <w:r w:rsidRPr="007B5C1D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Panel</w:t>
      </w:r>
      <w:r>
        <w:rPr>
          <w:rFonts w:ascii="Times New Roman" w:hAnsi="Times New Roman"/>
          <w:b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 xml:space="preserve">: </w:t>
      </w:r>
      <w:r w:rsidR="0014095B">
        <w:rPr>
          <w:rFonts w:ascii="Times New Roman" w:hAnsi="Times New Roman"/>
          <w:sz w:val="24"/>
          <w:lang w:val="ru-RU"/>
        </w:rPr>
        <w:t xml:space="preserve">символы </w:t>
      </w:r>
      <w:r>
        <w:rPr>
          <w:rFonts w:ascii="Times New Roman" w:hAnsi="Times New Roman"/>
          <w:sz w:val="24"/>
          <w:lang w:val="ru-RU"/>
        </w:rPr>
        <w:t>строк списка изменяют цвет на смесь красного и синего (доля каждого соответствует положению курсора мыши в момент «сброса» на п</w:t>
      </w:r>
      <w:r>
        <w:rPr>
          <w:rFonts w:ascii="Times New Roman" w:hAnsi="Times New Roman"/>
          <w:sz w:val="24"/>
          <w:lang w:val="ru-RU"/>
        </w:rPr>
        <w:t>а</w:t>
      </w:r>
      <w:r>
        <w:rPr>
          <w:rFonts w:ascii="Times New Roman" w:hAnsi="Times New Roman"/>
          <w:sz w:val="24"/>
          <w:lang w:val="ru-RU"/>
        </w:rPr>
        <w:t>нель – например, чем ближе к правому краю панели, то синего больше, а красного мен</w:t>
      </w:r>
      <w:r>
        <w:rPr>
          <w:rFonts w:ascii="Times New Roman" w:hAnsi="Times New Roman"/>
          <w:sz w:val="24"/>
          <w:lang w:val="ru-RU"/>
        </w:rPr>
        <w:t>ь</w:t>
      </w:r>
      <w:r>
        <w:rPr>
          <w:rFonts w:ascii="Times New Roman" w:hAnsi="Times New Roman"/>
          <w:sz w:val="24"/>
          <w:lang w:val="ru-RU"/>
        </w:rPr>
        <w:t>ше).</w:t>
      </w:r>
    </w:p>
    <w:p w:rsidR="003A3ABE" w:rsidRDefault="00EF1707" w:rsidP="00EF1707">
      <w:p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После завершения любого </w:t>
      </w:r>
      <w:r>
        <w:rPr>
          <w:rFonts w:ascii="Times New Roman" w:hAnsi="Times New Roman"/>
          <w:sz w:val="24"/>
        </w:rPr>
        <w:t>D</w:t>
      </w:r>
      <w:r w:rsidRPr="00EF1707">
        <w:rPr>
          <w:rFonts w:ascii="Times New Roman" w:hAnsi="Times New Roman"/>
          <w:sz w:val="24"/>
          <w:lang w:val="ru-RU"/>
        </w:rPr>
        <w:t>&amp;</w:t>
      </w:r>
      <w:r>
        <w:rPr>
          <w:rFonts w:ascii="Times New Roman" w:hAnsi="Times New Roman"/>
          <w:sz w:val="24"/>
        </w:rPr>
        <w:t>D</w:t>
      </w:r>
      <w:r w:rsidRPr="00EF1707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в информационной строке под </w:t>
      </w:r>
      <w:r>
        <w:rPr>
          <w:rFonts w:ascii="Times New Roman" w:hAnsi="Times New Roman"/>
          <w:sz w:val="24"/>
        </w:rPr>
        <w:t>TextBox</w:t>
      </w:r>
      <w:r>
        <w:rPr>
          <w:rFonts w:ascii="Times New Roman" w:hAnsi="Times New Roman"/>
          <w:sz w:val="24"/>
          <w:lang w:val="ru-RU"/>
        </w:rPr>
        <w:t xml:space="preserve"> выводится информация о выполненном действии. Например:</w:t>
      </w:r>
    </w:p>
    <w:p w:rsidR="00EF1707" w:rsidRPr="00EF1707" w:rsidRDefault="00EF1707" w:rsidP="00EF1707">
      <w:pPr>
        <w:jc w:val="both"/>
        <w:rPr>
          <w:rFonts w:ascii="Times New Roman" w:hAnsi="Times New Roman"/>
          <w:sz w:val="24"/>
          <w:lang w:val="ru-RU"/>
        </w:rPr>
      </w:pPr>
      <w:r w:rsidRPr="00EF1707">
        <w:rPr>
          <w:rFonts w:ascii="Arial" w:hAnsi="Arial" w:cs="Arial"/>
          <w:sz w:val="24"/>
          <w:lang w:val="ru-RU"/>
        </w:rPr>
        <w:t>3 строки из 2-го списка удалены</w:t>
      </w:r>
      <w:r>
        <w:rPr>
          <w:rFonts w:ascii="Times New Roman" w:hAnsi="Times New Roman"/>
          <w:sz w:val="24"/>
          <w:lang w:val="ru-RU"/>
        </w:rPr>
        <w:t xml:space="preserve">. или </w:t>
      </w:r>
      <w:r w:rsidRPr="00EF1707">
        <w:rPr>
          <w:rFonts w:ascii="Arial" w:hAnsi="Arial" w:cs="Arial"/>
          <w:sz w:val="24"/>
          <w:lang w:val="ru-RU"/>
        </w:rPr>
        <w:t>Фон 1-го списка изменил цвет.</w:t>
      </w:r>
    </w:p>
    <w:p w:rsidR="00EF1707" w:rsidRDefault="00EF1707" w:rsidP="003A3ABE">
      <w:pPr>
        <w:rPr>
          <w:rFonts w:ascii="Times New Roman" w:hAnsi="Times New Roman"/>
          <w:sz w:val="24"/>
          <w:lang w:val="ru-RU"/>
        </w:rPr>
      </w:pPr>
    </w:p>
    <w:p w:rsidR="003A3ABE" w:rsidRDefault="003A3ABE" w:rsidP="003A3ABE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При множественном выборе переносить все выбранные строки.</w:t>
      </w:r>
    </w:p>
    <w:sectPr w:rsidR="003A3ABE">
      <w:footnotePr>
        <w:pos w:val="sectEnd"/>
      </w:footnotePr>
      <w:endnotePr>
        <w:numFmt w:val="decimal"/>
        <w:numStart w:val="0"/>
      </w:endnotePr>
      <w:type w:val="continuous"/>
      <w:pgSz w:w="12240" w:h="15840"/>
      <w:pgMar w:top="1134" w:right="1041" w:bottom="993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176" w:rsidRDefault="006B1176">
      <w:r>
        <w:separator/>
      </w:r>
    </w:p>
  </w:endnote>
  <w:endnote w:type="continuationSeparator" w:id="0">
    <w:p w:rsidR="006B1176" w:rsidRDefault="006B1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176" w:rsidRDefault="006B1176">
      <w:r>
        <w:separator/>
      </w:r>
    </w:p>
  </w:footnote>
  <w:footnote w:type="continuationSeparator" w:id="0">
    <w:p w:rsidR="006B1176" w:rsidRDefault="006B1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>
    <w:nsid w:val="0F1666C5"/>
    <w:multiLevelType w:val="singleLevel"/>
    <w:tmpl w:val="BD6A3D6C"/>
    <w:lvl w:ilvl="0">
      <w:start w:val="1"/>
      <w:numFmt w:val="lowerLetter"/>
      <w:lvlText w:val="%1)"/>
      <w:legacy w:legacy="1" w:legacySpace="0" w:legacyIndent="283"/>
      <w:lvlJc w:val="left"/>
      <w:pPr>
        <w:ind w:left="425" w:hanging="283"/>
      </w:pPr>
    </w:lvl>
  </w:abstractNum>
  <w:abstractNum w:abstractNumId="2">
    <w:nsid w:val="127076A7"/>
    <w:multiLevelType w:val="singleLevel"/>
    <w:tmpl w:val="BD6A3D6C"/>
    <w:lvl w:ilvl="0">
      <w:start w:val="1"/>
      <w:numFmt w:val="lowerLetter"/>
      <w:lvlText w:val="%1)"/>
      <w:legacy w:legacy="1" w:legacySpace="0" w:legacyIndent="283"/>
      <w:lvlJc w:val="left"/>
      <w:pPr>
        <w:ind w:left="425" w:hanging="283"/>
      </w:pPr>
    </w:lvl>
  </w:abstractNum>
  <w:abstractNum w:abstractNumId="3">
    <w:nsid w:val="171F29BC"/>
    <w:multiLevelType w:val="hybridMultilevel"/>
    <w:tmpl w:val="91A4ACCE"/>
    <w:lvl w:ilvl="0" w:tplc="53124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861874"/>
    <w:multiLevelType w:val="hybridMultilevel"/>
    <w:tmpl w:val="C00AEFB0"/>
    <w:lvl w:ilvl="0" w:tplc="F6388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B6F4C80"/>
    <w:multiLevelType w:val="hybridMultilevel"/>
    <w:tmpl w:val="0C9E43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70B57DF"/>
    <w:multiLevelType w:val="singleLevel"/>
    <w:tmpl w:val="BD6A3D6C"/>
    <w:lvl w:ilvl="0">
      <w:start w:val="1"/>
      <w:numFmt w:val="lowerLetter"/>
      <w:lvlText w:val="%1)"/>
      <w:legacy w:legacy="1" w:legacySpace="0" w:legacyIndent="283"/>
      <w:lvlJc w:val="left"/>
      <w:pPr>
        <w:ind w:left="851" w:hanging="283"/>
      </w:pPr>
    </w:lvl>
  </w:abstractNum>
  <w:abstractNum w:abstractNumId="7">
    <w:nsid w:val="69F9517B"/>
    <w:multiLevelType w:val="singleLevel"/>
    <w:tmpl w:val="BD6A3D6C"/>
    <w:lvl w:ilvl="0">
      <w:start w:val="1"/>
      <w:numFmt w:val="lowerLetter"/>
      <w:lvlText w:val="%1)"/>
      <w:legacy w:legacy="1" w:legacySpace="0" w:legacyIndent="283"/>
      <w:lvlJc w:val="left"/>
      <w:pPr>
        <w:ind w:left="425" w:hanging="283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F2570"/>
    <w:rsid w:val="000670AA"/>
    <w:rsid w:val="000B3FAF"/>
    <w:rsid w:val="000E0C07"/>
    <w:rsid w:val="00110C3A"/>
    <w:rsid w:val="0014095B"/>
    <w:rsid w:val="00173EB2"/>
    <w:rsid w:val="002B12E3"/>
    <w:rsid w:val="002C59AF"/>
    <w:rsid w:val="002D6B5D"/>
    <w:rsid w:val="002F504E"/>
    <w:rsid w:val="00332EAD"/>
    <w:rsid w:val="00374D24"/>
    <w:rsid w:val="003A3ABE"/>
    <w:rsid w:val="003B435A"/>
    <w:rsid w:val="003E2F24"/>
    <w:rsid w:val="003F2C71"/>
    <w:rsid w:val="00431975"/>
    <w:rsid w:val="004334FA"/>
    <w:rsid w:val="004B2701"/>
    <w:rsid w:val="00552EF1"/>
    <w:rsid w:val="00580FD3"/>
    <w:rsid w:val="005C2483"/>
    <w:rsid w:val="00601DCA"/>
    <w:rsid w:val="00613BC0"/>
    <w:rsid w:val="0062181B"/>
    <w:rsid w:val="00673C2C"/>
    <w:rsid w:val="006B1176"/>
    <w:rsid w:val="006D3F32"/>
    <w:rsid w:val="007F2570"/>
    <w:rsid w:val="00804FB4"/>
    <w:rsid w:val="008128B5"/>
    <w:rsid w:val="00861513"/>
    <w:rsid w:val="008644E0"/>
    <w:rsid w:val="00896233"/>
    <w:rsid w:val="008D5C08"/>
    <w:rsid w:val="00912943"/>
    <w:rsid w:val="009A1E93"/>
    <w:rsid w:val="009B2632"/>
    <w:rsid w:val="009C6DEB"/>
    <w:rsid w:val="009D7235"/>
    <w:rsid w:val="00A33AD7"/>
    <w:rsid w:val="00A34F31"/>
    <w:rsid w:val="00A70F31"/>
    <w:rsid w:val="00A72070"/>
    <w:rsid w:val="00AB2ADB"/>
    <w:rsid w:val="00AF5B2E"/>
    <w:rsid w:val="00B54AC1"/>
    <w:rsid w:val="00B74355"/>
    <w:rsid w:val="00BA2BBD"/>
    <w:rsid w:val="00C03BBD"/>
    <w:rsid w:val="00C07466"/>
    <w:rsid w:val="00C53BB2"/>
    <w:rsid w:val="00C5609F"/>
    <w:rsid w:val="00D45C9B"/>
    <w:rsid w:val="00DE1D52"/>
    <w:rsid w:val="00DE3528"/>
    <w:rsid w:val="00DE70EA"/>
    <w:rsid w:val="00ED5DA3"/>
    <w:rsid w:val="00ED78A4"/>
    <w:rsid w:val="00EF1707"/>
    <w:rsid w:val="00F11C20"/>
    <w:rsid w:val="00F13A04"/>
    <w:rsid w:val="00F32FC3"/>
    <w:rsid w:val="00FE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73E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0 (дополнительно)</vt:lpstr>
    </vt:vector>
  </TitlesOfParts>
  <Company>Elcom Ltd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 (дополнительно)</dc:title>
  <dc:creator>Andrew Stupnikov</dc:creator>
  <cp:lastModifiedBy>Андрей</cp:lastModifiedBy>
  <cp:revision>2</cp:revision>
  <cp:lastPrinted>2013-04-14T07:23:00Z</cp:lastPrinted>
  <dcterms:created xsi:type="dcterms:W3CDTF">2020-11-29T20:04:00Z</dcterms:created>
  <dcterms:modified xsi:type="dcterms:W3CDTF">2020-11-29T20:04:00Z</dcterms:modified>
</cp:coreProperties>
</file>