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64FE" w14:textId="77777777" w:rsidR="00594789"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2E4169BE" w14:textId="77777777" w:rsidR="00594789"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0C09C44F" w14:textId="77777777" w:rsidR="00594789"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36DC1B22" w14:textId="77777777" w:rsidR="00594789"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51FA89D6" w14:textId="77777777" w:rsidR="00594789"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14D8CC62" w14:textId="77777777" w:rsidR="00594789" w:rsidRPr="00EE0F57" w:rsidRDefault="00594789" w:rsidP="00594789">
      <w:pPr>
        <w:pStyle w:val="p1"/>
        <w:jc w:val="center"/>
        <w:rPr>
          <w:sz w:val="32"/>
          <w:szCs w:val="32"/>
        </w:rPr>
      </w:pPr>
      <w:r>
        <w:rPr>
          <w:sz w:val="32"/>
          <w:szCs w:val="32"/>
        </w:rPr>
        <w:t>Rezoon Rasheed</w:t>
      </w:r>
    </w:p>
    <w:p w14:paraId="21AB4DFD" w14:textId="77777777" w:rsidR="00A859C3" w:rsidRPr="00A859C3" w:rsidRDefault="00A859C3" w:rsidP="00A859C3">
      <w:pPr>
        <w:pStyle w:val="p1"/>
        <w:jc w:val="center"/>
        <w:rPr>
          <w:sz w:val="32"/>
          <w:szCs w:val="32"/>
        </w:rPr>
      </w:pPr>
      <w:r w:rsidRPr="00A859C3">
        <w:rPr>
          <w:sz w:val="32"/>
          <w:szCs w:val="32"/>
        </w:rPr>
        <w:t>Project Part 1</w:t>
      </w:r>
    </w:p>
    <w:p w14:paraId="2560B5C0" w14:textId="77777777" w:rsidR="00594789" w:rsidRDefault="00594789" w:rsidP="00594789">
      <w:pPr>
        <w:pStyle w:val="p1"/>
        <w:jc w:val="center"/>
        <w:rPr>
          <w:sz w:val="32"/>
          <w:szCs w:val="32"/>
        </w:rPr>
      </w:pPr>
    </w:p>
    <w:p w14:paraId="0A294D1C" w14:textId="77777777" w:rsidR="00594789" w:rsidRPr="00EE0F57" w:rsidRDefault="00594789" w:rsidP="00594789">
      <w:pPr>
        <w:pStyle w:val="p1"/>
        <w:jc w:val="center"/>
        <w:rPr>
          <w:sz w:val="32"/>
          <w:szCs w:val="32"/>
        </w:rPr>
      </w:pPr>
    </w:p>
    <w:p w14:paraId="6D7FF426" w14:textId="77777777" w:rsidR="00594789" w:rsidRPr="00EE0F57" w:rsidRDefault="00594789" w:rsidP="00594789">
      <w:pPr>
        <w:pStyle w:val="p1"/>
        <w:jc w:val="center"/>
        <w:rPr>
          <w:sz w:val="32"/>
          <w:szCs w:val="32"/>
        </w:rPr>
      </w:pPr>
      <w:r w:rsidRPr="00EE0F57">
        <w:rPr>
          <w:sz w:val="32"/>
          <w:szCs w:val="32"/>
        </w:rPr>
        <w:t>Babson Olin FW Graduate School of Business</w:t>
      </w:r>
    </w:p>
    <w:p w14:paraId="60C652DC" w14:textId="692665B0" w:rsidR="00594789" w:rsidRPr="00EE0F57" w:rsidRDefault="00A859C3" w:rsidP="00594789">
      <w:pPr>
        <w:pStyle w:val="p1"/>
        <w:jc w:val="center"/>
        <w:rPr>
          <w:sz w:val="32"/>
          <w:szCs w:val="32"/>
        </w:rPr>
      </w:pPr>
      <w:r>
        <w:rPr>
          <w:sz w:val="32"/>
          <w:szCs w:val="32"/>
        </w:rPr>
        <w:t>Modern Econometrics for Business</w:t>
      </w:r>
    </w:p>
    <w:p w14:paraId="3365A1E8" w14:textId="77777777" w:rsidR="00594789" w:rsidRDefault="00594789" w:rsidP="00594789">
      <w:pPr>
        <w:pStyle w:val="p1"/>
        <w:jc w:val="center"/>
        <w:rPr>
          <w:sz w:val="32"/>
          <w:szCs w:val="32"/>
        </w:rPr>
      </w:pPr>
      <w:r w:rsidRPr="00EE0F57">
        <w:rPr>
          <w:sz w:val="32"/>
          <w:szCs w:val="32"/>
        </w:rPr>
        <w:t>Spring 2025</w:t>
      </w:r>
    </w:p>
    <w:p w14:paraId="5D010EE8" w14:textId="77777777" w:rsidR="00594789" w:rsidRPr="00EE0F57" w:rsidRDefault="00594789" w:rsidP="00594789">
      <w:pPr>
        <w:pStyle w:val="p1"/>
        <w:jc w:val="center"/>
        <w:rPr>
          <w:sz w:val="32"/>
          <w:szCs w:val="32"/>
        </w:rPr>
      </w:pPr>
    </w:p>
    <w:p w14:paraId="4D044F09" w14:textId="06581834" w:rsidR="00594789" w:rsidRPr="00A859C3" w:rsidRDefault="00594789" w:rsidP="00A859C3">
      <w:pPr>
        <w:pStyle w:val="p1"/>
        <w:jc w:val="center"/>
        <w:rPr>
          <w:sz w:val="32"/>
          <w:szCs w:val="32"/>
        </w:rPr>
      </w:pPr>
      <w:r w:rsidRPr="00A859C3">
        <w:rPr>
          <w:sz w:val="32"/>
          <w:szCs w:val="32"/>
        </w:rPr>
        <w:t>Professor</w:t>
      </w:r>
      <w:r w:rsidRPr="00A859C3">
        <w:t xml:space="preserve"> </w:t>
      </w:r>
      <w:r w:rsidR="00A859C3" w:rsidRPr="00A859C3">
        <w:rPr>
          <w:sz w:val="32"/>
          <w:szCs w:val="32"/>
        </w:rPr>
        <w:t>Je</w:t>
      </w:r>
      <w:r w:rsidR="00A859C3" w:rsidRPr="00A859C3">
        <w:rPr>
          <w:sz w:val="32"/>
          <w:szCs w:val="32"/>
        </w:rPr>
        <w:t>s</w:t>
      </w:r>
      <w:r w:rsidR="00A859C3" w:rsidRPr="00A859C3">
        <w:rPr>
          <w:sz w:val="32"/>
          <w:szCs w:val="32"/>
        </w:rPr>
        <w:t>sica Simon</w:t>
      </w:r>
    </w:p>
    <w:p w14:paraId="2FEF2449" w14:textId="77777777" w:rsidR="00594789"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7340B7D1" w14:textId="77777777" w:rsidR="00594789" w:rsidRDefault="00594789" w:rsidP="003A7DD2">
      <w:pPr>
        <w:spacing w:before="100" w:beforeAutospacing="1" w:after="100" w:afterAutospacing="1" w:line="480" w:lineRule="auto"/>
        <w:rPr>
          <w:rFonts w:ascii="Times New Roman" w:eastAsia="Times New Roman" w:hAnsi="Times New Roman" w:cs="Times New Roman"/>
          <w:b/>
          <w:bCs/>
          <w:kern w:val="0"/>
          <w14:ligatures w14:val="none"/>
        </w:rPr>
      </w:pPr>
    </w:p>
    <w:p w14:paraId="22E440BC" w14:textId="77777777" w:rsidR="00594789" w:rsidRDefault="00594789" w:rsidP="00A859C3">
      <w:pPr>
        <w:pStyle w:val="Heading1"/>
        <w:rPr>
          <w:rFonts w:ascii="Times New Roman" w:eastAsia="Times New Roman" w:hAnsi="Times New Roman" w:cs="Times New Roman"/>
          <w:b/>
          <w:bCs/>
          <w:color w:val="000000" w:themeColor="text1"/>
          <w:sz w:val="24"/>
          <w:szCs w:val="24"/>
        </w:rPr>
      </w:pPr>
    </w:p>
    <w:p w14:paraId="4565945D" w14:textId="77777777" w:rsidR="00EB1BDD" w:rsidRPr="00EB1BDD" w:rsidRDefault="00EB1BDD" w:rsidP="00EB1BDD"/>
    <w:p w14:paraId="12A9EB83" w14:textId="15F9BD20" w:rsidR="00A859C3" w:rsidRDefault="00A859C3" w:rsidP="00A859C3"/>
    <w:p w14:paraId="4E3302A8" w14:textId="77777777" w:rsidR="00A859C3" w:rsidRPr="00A859C3" w:rsidRDefault="00A859C3" w:rsidP="00A859C3"/>
    <w:p w14:paraId="0BF6AED1" w14:textId="2FE5EDE5" w:rsidR="0007142F" w:rsidRPr="00594789" w:rsidRDefault="0007142F" w:rsidP="00594789">
      <w:pPr>
        <w:pStyle w:val="Heading1"/>
        <w:jc w:val="center"/>
        <w:rPr>
          <w:rFonts w:ascii="Times New Roman" w:eastAsia="Times New Roman" w:hAnsi="Times New Roman" w:cs="Times New Roman"/>
          <w:b/>
          <w:bCs/>
          <w:color w:val="000000" w:themeColor="text1"/>
          <w:sz w:val="24"/>
          <w:szCs w:val="24"/>
        </w:rPr>
      </w:pPr>
      <w:r w:rsidRPr="00594789">
        <w:rPr>
          <w:rFonts w:ascii="Times New Roman" w:eastAsia="Times New Roman" w:hAnsi="Times New Roman" w:cs="Times New Roman"/>
          <w:b/>
          <w:bCs/>
          <w:color w:val="000000" w:themeColor="text1"/>
          <w:sz w:val="24"/>
          <w:szCs w:val="24"/>
        </w:rPr>
        <w:lastRenderedPageBreak/>
        <w:t>Literature Review</w:t>
      </w:r>
    </w:p>
    <w:p w14:paraId="10357816" w14:textId="68BF3F92" w:rsidR="003A7DD2" w:rsidRPr="00B43993" w:rsidRDefault="003A7DD2" w:rsidP="003A7DD2">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influence on housing price by various key amenities, which include proximity to train stations and schools, along with the floor area of the property and its distance from central business district are to be established by evidence in literature for further analysis.</w:t>
      </w:r>
      <w:r w:rsidRPr="00B43993">
        <w:rPr>
          <w:rFonts w:ascii="Times New Roman" w:eastAsia="Times New Roman" w:hAnsi="Times New Roman" w:cs="Times New Roman"/>
          <w:kern w:val="0"/>
          <w14:ligatures w14:val="none"/>
        </w:rPr>
        <w:t xml:space="preserve"> In the context of Perth, Australia, where suburban expansion has historically shaped the city’s landscape, understanding these factors </w:t>
      </w:r>
      <w:r>
        <w:rPr>
          <w:rFonts w:ascii="Times New Roman" w:eastAsia="Times New Roman" w:hAnsi="Times New Roman" w:cs="Times New Roman"/>
          <w:kern w:val="0"/>
          <w14:ligatures w14:val="none"/>
        </w:rPr>
        <w:t xml:space="preserve">would shed light of potential leads </w:t>
      </w:r>
      <w:r w:rsidRPr="00B43993">
        <w:rPr>
          <w:rFonts w:ascii="Times New Roman" w:eastAsia="Times New Roman" w:hAnsi="Times New Roman" w:cs="Times New Roman"/>
          <w:kern w:val="0"/>
          <w14:ligatures w14:val="none"/>
        </w:rPr>
        <w:t xml:space="preserve">for buyers, policymakers, and investors alike. </w:t>
      </w:r>
    </w:p>
    <w:p w14:paraId="6E4CABD9" w14:textId="3475E3CD" w:rsidR="003A7DD2" w:rsidRPr="00B43993" w:rsidRDefault="003A7DD2" w:rsidP="003A7DD2">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B43993">
        <w:rPr>
          <w:rFonts w:ascii="Times New Roman" w:eastAsia="Times New Roman" w:hAnsi="Times New Roman" w:cs="Times New Roman"/>
          <w:b/>
          <w:bCs/>
          <w:kern w:val="0"/>
          <w14:ligatures w14:val="none"/>
        </w:rPr>
        <w:t>School</w:t>
      </w:r>
      <w:r>
        <w:rPr>
          <w:rFonts w:ascii="Times New Roman" w:eastAsia="Times New Roman" w:hAnsi="Times New Roman" w:cs="Times New Roman"/>
          <w:b/>
          <w:bCs/>
          <w:kern w:val="0"/>
          <w14:ligatures w14:val="none"/>
        </w:rPr>
        <w:t xml:space="preserve"> Proximity</w:t>
      </w:r>
      <w:r w:rsidRPr="00B43993">
        <w:rPr>
          <w:rFonts w:ascii="Times New Roman" w:eastAsia="Times New Roman" w:hAnsi="Times New Roman" w:cs="Times New Roman"/>
          <w:b/>
          <w:bCs/>
          <w:kern w:val="0"/>
          <w14:ligatures w14:val="none"/>
        </w:rPr>
        <w:t xml:space="preserve"> Effect</w:t>
      </w:r>
      <w:r>
        <w:rPr>
          <w:rFonts w:ascii="Times New Roman" w:eastAsia="Times New Roman" w:hAnsi="Times New Roman" w:cs="Times New Roman"/>
          <w:b/>
          <w:bCs/>
          <w:kern w:val="0"/>
          <w14:ligatures w14:val="none"/>
        </w:rPr>
        <w:t>ing</w:t>
      </w:r>
      <w:r w:rsidRPr="00B43993">
        <w:rPr>
          <w:rFonts w:ascii="Times New Roman" w:eastAsia="Times New Roman" w:hAnsi="Times New Roman" w:cs="Times New Roman"/>
          <w:b/>
          <w:bCs/>
          <w:kern w:val="0"/>
          <w14:ligatures w14:val="none"/>
        </w:rPr>
        <w:t xml:space="preserve"> Housing Prices</w:t>
      </w:r>
      <w:r w:rsidRPr="00B43993">
        <w:rPr>
          <w:rFonts w:ascii="Times New Roman" w:eastAsia="Times New Roman" w:hAnsi="Times New Roman" w:cs="Times New Roman"/>
          <w:kern w:val="0"/>
          <w14:ligatures w14:val="none"/>
        </w:rPr>
        <w:br/>
        <w:t xml:space="preserve">Multiple researchers emphasize that the presence of a school zone significantly boosts nearby housing prices. In Brisbane, Australia, Rajapaksa et al. (2020) find a </w:t>
      </w:r>
      <w:r>
        <w:rPr>
          <w:rFonts w:ascii="Times New Roman" w:eastAsia="Times New Roman" w:hAnsi="Times New Roman" w:cs="Times New Roman"/>
          <w:kern w:val="0"/>
          <w14:ligatures w14:val="none"/>
        </w:rPr>
        <w:t>11</w:t>
      </w:r>
      <w:r w:rsidRPr="00B43993">
        <w:rPr>
          <w:rFonts w:ascii="Times New Roman" w:eastAsia="Times New Roman" w:hAnsi="Times New Roman" w:cs="Times New Roman"/>
          <w:kern w:val="0"/>
          <w14:ligatures w14:val="none"/>
        </w:rPr>
        <w:t>% premium for homes within a high-ranking public-school catchment, reflecting parents’ willingness to invest in educational quality</w:t>
      </w:r>
      <w:r>
        <w:rPr>
          <w:rFonts w:ascii="Times New Roman" w:eastAsia="Times New Roman" w:hAnsi="Times New Roman" w:cs="Times New Roman"/>
          <w:kern w:val="0"/>
          <w14:ligatures w14:val="none"/>
        </w:rPr>
        <w:t>, but also a general increase in the premium of houses with schools closer to them</w:t>
      </w:r>
      <w:r w:rsidRPr="00B43993">
        <w:rPr>
          <w:rFonts w:ascii="Times New Roman" w:eastAsia="Times New Roman" w:hAnsi="Times New Roman" w:cs="Times New Roman"/>
          <w:kern w:val="0"/>
          <w14:ligatures w14:val="none"/>
        </w:rPr>
        <w:t xml:space="preserve">. Mathur (2022) </w:t>
      </w:r>
      <w:r>
        <w:rPr>
          <w:rFonts w:ascii="Times New Roman" w:eastAsia="Times New Roman" w:hAnsi="Times New Roman" w:cs="Times New Roman"/>
          <w:kern w:val="0"/>
          <w14:ligatures w14:val="none"/>
        </w:rPr>
        <w:t>work</w:t>
      </w:r>
      <w:r w:rsidRPr="00B43993">
        <w:rPr>
          <w:rFonts w:ascii="Times New Roman" w:eastAsia="Times New Roman" w:hAnsi="Times New Roman" w:cs="Times New Roman"/>
          <w:kern w:val="0"/>
          <w14:ligatures w14:val="none"/>
        </w:rPr>
        <w:t xml:space="preserve"> a similarly pronounced “elite school” effect: average schools do not add much value, but </w:t>
      </w:r>
      <w:r>
        <w:rPr>
          <w:rFonts w:ascii="Times New Roman" w:eastAsia="Times New Roman" w:hAnsi="Times New Roman" w:cs="Times New Roman"/>
          <w:kern w:val="0"/>
          <w14:ligatures w14:val="none"/>
        </w:rPr>
        <w:t xml:space="preserve">proximity to these </w:t>
      </w:r>
      <w:r w:rsidRPr="00B43993">
        <w:rPr>
          <w:rFonts w:ascii="Times New Roman" w:eastAsia="Times New Roman" w:hAnsi="Times New Roman" w:cs="Times New Roman"/>
          <w:kern w:val="0"/>
          <w14:ligatures w14:val="none"/>
        </w:rPr>
        <w:t xml:space="preserve">institutions drive prices up </w:t>
      </w:r>
      <w:r>
        <w:rPr>
          <w:rFonts w:ascii="Times New Roman" w:eastAsia="Times New Roman" w:hAnsi="Times New Roman" w:cs="Times New Roman"/>
          <w:kern w:val="0"/>
          <w14:ligatures w14:val="none"/>
        </w:rPr>
        <w:t xml:space="preserve">by a minimum of </w:t>
      </w:r>
      <w:r w:rsidRPr="00B43993">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3</w:t>
      </w:r>
      <w:r w:rsidRPr="00B43993">
        <w:rPr>
          <w:rFonts w:ascii="Times New Roman" w:eastAsia="Times New Roman" w:hAnsi="Times New Roman" w:cs="Times New Roman"/>
          <w:kern w:val="0"/>
          <w14:ligatures w14:val="none"/>
        </w:rPr>
        <w:t>%. Taken together, these studies imply that only the schools truly command a premium</w:t>
      </w:r>
      <w:r>
        <w:rPr>
          <w:rFonts w:ascii="Times New Roman" w:eastAsia="Times New Roman" w:hAnsi="Times New Roman" w:cs="Times New Roman"/>
          <w:kern w:val="0"/>
          <w14:ligatures w14:val="none"/>
        </w:rPr>
        <w:t xml:space="preserve"> on house prices, </w:t>
      </w:r>
      <w:r w:rsidRPr="00B43993">
        <w:rPr>
          <w:rFonts w:ascii="Times New Roman" w:eastAsia="Times New Roman" w:hAnsi="Times New Roman" w:cs="Times New Roman"/>
          <w:kern w:val="0"/>
          <w14:ligatures w14:val="none"/>
        </w:rPr>
        <w:t>an insight that likely carries over to Perth,</w:t>
      </w:r>
      <w:r>
        <w:rPr>
          <w:rFonts w:ascii="Times New Roman" w:eastAsia="Times New Roman" w:hAnsi="Times New Roman" w:cs="Times New Roman"/>
          <w:kern w:val="0"/>
          <w14:ligatures w14:val="none"/>
        </w:rPr>
        <w:t xml:space="preserve"> which has similar demographics to the cities of these research, and the mentality of the parents’ as remain constant. </w:t>
      </w:r>
    </w:p>
    <w:p w14:paraId="34F33BD9" w14:textId="4791ADE4" w:rsidR="003B344F" w:rsidRPr="00B43993" w:rsidRDefault="003A7DD2" w:rsidP="003B344F">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sidRPr="00B43993">
        <w:rPr>
          <w:rFonts w:ascii="Times New Roman" w:eastAsia="Times New Roman" w:hAnsi="Times New Roman" w:cs="Times New Roman"/>
          <w:b/>
          <w:bCs/>
          <w:kern w:val="0"/>
          <w14:ligatures w14:val="none"/>
        </w:rPr>
        <w:t>Transportation Infrastructure and Accessibility</w:t>
      </w:r>
      <w:r w:rsidRPr="00B43993">
        <w:rPr>
          <w:rFonts w:ascii="Times New Roman" w:eastAsia="Times New Roman" w:hAnsi="Times New Roman" w:cs="Times New Roman"/>
          <w:kern w:val="0"/>
          <w14:ligatures w14:val="none"/>
        </w:rPr>
        <w:br/>
      </w:r>
      <w:r w:rsidR="003B344F" w:rsidRPr="00B43993">
        <w:rPr>
          <w:rFonts w:ascii="Times New Roman" w:eastAsia="Times New Roman" w:hAnsi="Times New Roman" w:cs="Times New Roman"/>
          <w:kern w:val="0"/>
          <w14:ligatures w14:val="none"/>
        </w:rPr>
        <w:t>A second critical factor in property valuations is proximity to public transport. Liu et al. (2024) use advanced modeling in Cardiff (UK) to reveal a non-linear relationship</w:t>
      </w:r>
      <w:r w:rsidR="003B344F">
        <w:rPr>
          <w:rFonts w:ascii="Times New Roman" w:eastAsia="Times New Roman" w:hAnsi="Times New Roman" w:cs="Times New Roman"/>
          <w:kern w:val="0"/>
          <w14:ligatures w14:val="none"/>
        </w:rPr>
        <w:t xml:space="preserve"> between house prices and distance from central business district,</w:t>
      </w:r>
      <w:r w:rsidR="003B344F" w:rsidRPr="00B43993">
        <w:rPr>
          <w:rFonts w:ascii="Times New Roman" w:eastAsia="Times New Roman" w:hAnsi="Times New Roman" w:cs="Times New Roman"/>
          <w:kern w:val="0"/>
          <w14:ligatures w14:val="none"/>
        </w:rPr>
        <w:t xml:space="preserve"> </w:t>
      </w:r>
      <w:r w:rsidR="003B344F">
        <w:rPr>
          <w:rFonts w:ascii="Times New Roman" w:eastAsia="Times New Roman" w:hAnsi="Times New Roman" w:cs="Times New Roman"/>
          <w:kern w:val="0"/>
          <w14:ligatures w14:val="none"/>
        </w:rPr>
        <w:t xml:space="preserve">with house prices increasing between distance of 0 to 1.2 km, a decrease visible in 1.2 to 2.6 km, and a sparse deviation after it. </w:t>
      </w:r>
      <w:r w:rsidR="003B344F" w:rsidRPr="00B43993">
        <w:rPr>
          <w:rFonts w:ascii="Times New Roman" w:eastAsia="Times New Roman" w:hAnsi="Times New Roman" w:cs="Times New Roman"/>
          <w:kern w:val="0"/>
          <w14:ligatures w14:val="none"/>
        </w:rPr>
        <w:lastRenderedPageBreak/>
        <w:t xml:space="preserve">Chen et al. (2019), analyzing Sydney’s Northwest Metro, show how values can temporarily drop during construction but rebound once a station opens. Their regression suggests that a 1% decrease in distance to a metro station yields a 0.037% price </w:t>
      </w:r>
      <w:r w:rsidR="003B344F">
        <w:rPr>
          <w:rFonts w:ascii="Times New Roman" w:eastAsia="Times New Roman" w:hAnsi="Times New Roman" w:cs="Times New Roman"/>
          <w:kern w:val="0"/>
          <w14:ligatures w14:val="none"/>
        </w:rPr>
        <w:t>increase in houses</w:t>
      </w:r>
      <w:r w:rsidR="003B344F" w:rsidRPr="00B43993">
        <w:rPr>
          <w:rFonts w:ascii="Times New Roman" w:eastAsia="Times New Roman" w:hAnsi="Times New Roman" w:cs="Times New Roman"/>
          <w:kern w:val="0"/>
          <w14:ligatures w14:val="none"/>
        </w:rPr>
        <w:t xml:space="preserve">. Xu et al. (2016) likewise demonstrates that commercial parcels in Wuhan, China, within 100 meters of a metro station </w:t>
      </w:r>
      <w:r w:rsidR="003B344F">
        <w:rPr>
          <w:rFonts w:ascii="Times New Roman" w:eastAsia="Times New Roman" w:hAnsi="Times New Roman" w:cs="Times New Roman"/>
          <w:kern w:val="0"/>
          <w14:ligatures w14:val="none"/>
        </w:rPr>
        <w:t>gauged</w:t>
      </w:r>
      <w:r w:rsidR="003B344F" w:rsidRPr="00B43993">
        <w:rPr>
          <w:rFonts w:ascii="Times New Roman" w:eastAsia="Times New Roman" w:hAnsi="Times New Roman" w:cs="Times New Roman"/>
          <w:kern w:val="0"/>
          <w14:ligatures w14:val="none"/>
        </w:rPr>
        <w:t xml:space="preserve"> a 16.7% premium</w:t>
      </w:r>
      <w:r w:rsidR="003B344F">
        <w:rPr>
          <w:rFonts w:ascii="Times New Roman" w:eastAsia="Times New Roman" w:hAnsi="Times New Roman" w:cs="Times New Roman"/>
          <w:kern w:val="0"/>
          <w14:ligatures w14:val="none"/>
        </w:rPr>
        <w:t xml:space="preserve"> on house price</w:t>
      </w:r>
      <w:r w:rsidR="003B344F" w:rsidRPr="00B43993">
        <w:rPr>
          <w:rFonts w:ascii="Times New Roman" w:eastAsia="Times New Roman" w:hAnsi="Times New Roman" w:cs="Times New Roman"/>
          <w:kern w:val="0"/>
          <w14:ligatures w14:val="none"/>
        </w:rPr>
        <w:t xml:space="preserve">. While the Perth rail system may not be identical to Wuhan’s, the general principle </w:t>
      </w:r>
      <w:r w:rsidR="003B344F">
        <w:rPr>
          <w:rFonts w:ascii="Times New Roman" w:eastAsia="Times New Roman" w:hAnsi="Times New Roman" w:cs="Times New Roman"/>
          <w:kern w:val="0"/>
          <w14:ligatures w14:val="none"/>
        </w:rPr>
        <w:t xml:space="preserve">still </w:t>
      </w:r>
      <w:r w:rsidR="0048656F" w:rsidRPr="00B43993">
        <w:rPr>
          <w:rFonts w:ascii="Times New Roman" w:eastAsia="Times New Roman" w:hAnsi="Times New Roman" w:cs="Times New Roman"/>
          <w:kern w:val="0"/>
          <w14:ligatures w14:val="none"/>
        </w:rPr>
        <w:t>holds</w:t>
      </w:r>
      <w:r w:rsidR="003B344F">
        <w:rPr>
          <w:rFonts w:ascii="Times New Roman" w:eastAsia="Times New Roman" w:hAnsi="Times New Roman" w:cs="Times New Roman"/>
          <w:kern w:val="0"/>
          <w14:ligatures w14:val="none"/>
        </w:rPr>
        <w:t>, with</w:t>
      </w:r>
      <w:r w:rsidR="003B344F" w:rsidRPr="00B43993">
        <w:rPr>
          <w:rFonts w:ascii="Times New Roman" w:eastAsia="Times New Roman" w:hAnsi="Times New Roman" w:cs="Times New Roman"/>
          <w:kern w:val="0"/>
          <w14:ligatures w14:val="none"/>
        </w:rPr>
        <w:t xml:space="preserve"> property values tend to rise with convenient access to train lines</w:t>
      </w:r>
      <w:r w:rsidR="003B344F">
        <w:rPr>
          <w:rFonts w:ascii="Times New Roman" w:eastAsia="Times New Roman" w:hAnsi="Times New Roman" w:cs="Times New Roman"/>
          <w:kern w:val="0"/>
          <w14:ligatures w14:val="none"/>
        </w:rPr>
        <w:t xml:space="preserve">. </w:t>
      </w:r>
    </w:p>
    <w:p w14:paraId="63FAB4B4" w14:textId="00EAAEFF" w:rsidR="00AE0F85" w:rsidRPr="00AE0F85" w:rsidRDefault="00E15FC3" w:rsidP="001C4252">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Impact of </w:t>
      </w:r>
      <w:r w:rsidR="003A7DD2" w:rsidRPr="00B43993">
        <w:rPr>
          <w:rFonts w:ascii="Times New Roman" w:eastAsia="Times New Roman" w:hAnsi="Times New Roman" w:cs="Times New Roman"/>
          <w:b/>
          <w:bCs/>
          <w:kern w:val="0"/>
          <w14:ligatures w14:val="none"/>
        </w:rPr>
        <w:t>Floor Area</w:t>
      </w:r>
      <w:r>
        <w:rPr>
          <w:rFonts w:ascii="Times New Roman" w:eastAsia="Times New Roman" w:hAnsi="Times New Roman" w:cs="Times New Roman"/>
          <w:b/>
          <w:bCs/>
          <w:kern w:val="0"/>
          <w14:ligatures w14:val="none"/>
        </w:rPr>
        <w:t xml:space="preserve"> </w:t>
      </w:r>
      <w:r w:rsidR="003A7DD2" w:rsidRPr="00B43993">
        <w:rPr>
          <w:rFonts w:ascii="Times New Roman" w:eastAsia="Times New Roman" w:hAnsi="Times New Roman" w:cs="Times New Roman"/>
          <w:kern w:val="0"/>
          <w14:ligatures w14:val="none"/>
        </w:rPr>
        <w:br/>
      </w:r>
      <w:r w:rsidR="00AE0F85">
        <w:t xml:space="preserve">Apart from location, nearly all studies confirm that a bigger floor area typically </w:t>
      </w:r>
      <w:r w:rsidR="0072798A">
        <w:t>had a positive influence on</w:t>
      </w:r>
      <w:r w:rsidR="00AE0F85">
        <w:t xml:space="preserve"> </w:t>
      </w:r>
      <w:r w:rsidR="0072798A">
        <w:t>property</w:t>
      </w:r>
      <w:r w:rsidR="00AE0F85">
        <w:t xml:space="preserve"> prices. In th</w:t>
      </w:r>
      <w:r w:rsidR="0072798A">
        <w:t xml:space="preserve">is </w:t>
      </w:r>
      <w:r w:rsidR="00AE0F85">
        <w:t xml:space="preserve">Dortmund case study, </w:t>
      </w:r>
      <w:proofErr w:type="spellStart"/>
      <w:r w:rsidR="00AE0F85">
        <w:t>Wittowsky</w:t>
      </w:r>
      <w:proofErr w:type="spellEnd"/>
      <w:r w:rsidR="00AE0F85">
        <w:t xml:space="preserve"> et al. (2020) </w:t>
      </w:r>
      <w:r w:rsidR="0072798A">
        <w:t>establishes</w:t>
      </w:r>
      <w:r w:rsidR="00AE0F85">
        <w:t xml:space="preserve"> that </w:t>
      </w:r>
      <w:r w:rsidR="00AE0F85" w:rsidRPr="00AE0F85">
        <w:rPr>
          <w:rStyle w:val="Strong"/>
          <w:b w:val="0"/>
          <w:bCs w:val="0"/>
        </w:rPr>
        <w:t>each additional square meter</w:t>
      </w:r>
      <w:r w:rsidR="00AE0F85">
        <w:t xml:space="preserve"> of living space</w:t>
      </w:r>
      <w:r w:rsidR="0072798A">
        <w:t xml:space="preserve"> depicted a</w:t>
      </w:r>
      <w:r w:rsidR="00AE0F85">
        <w:t xml:space="preserve"> </w:t>
      </w:r>
      <w:r w:rsidR="0072798A">
        <w:t>positive correlation within the variables</w:t>
      </w:r>
      <w:r w:rsidR="00AE0F85">
        <w:t xml:space="preserve">. In contrast, simply adding more rooms without expanding total floor space did </w:t>
      </w:r>
      <w:r w:rsidR="00AE0F85" w:rsidRPr="0072798A">
        <w:rPr>
          <w:rStyle w:val="Strong"/>
          <w:b w:val="0"/>
          <w:bCs w:val="0"/>
        </w:rPr>
        <w:t>not</w:t>
      </w:r>
      <w:r w:rsidR="00AE0F85">
        <w:t xml:space="preserve"> improve the price per m²; in fact, having a greater number of rooms tended to lower the per-m² valuation. </w:t>
      </w:r>
      <w:r>
        <w:t xml:space="preserve">In </w:t>
      </w:r>
      <w:r>
        <w:t>context of</w:t>
      </w:r>
      <w:r>
        <w:t xml:space="preserve"> Perth, where family homes often have multiple smaller rooms, </w:t>
      </w:r>
      <w:r>
        <w:t>this study implies that</w:t>
      </w:r>
      <w:r>
        <w:t xml:space="preserve"> buyers tend to value the total square footage of a property more than simply having a larger number of rooms.</w:t>
      </w:r>
    </w:p>
    <w:p w14:paraId="1DF60811" w14:textId="5150EAC9" w:rsidR="00E15FC3" w:rsidRDefault="00E15FC3" w:rsidP="00207CDC">
      <w:pPr>
        <w:numPr>
          <w:ilvl w:val="0"/>
          <w:numId w:val="2"/>
        </w:num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Potential </w:t>
      </w:r>
      <w:r w:rsidR="003A7DD2" w:rsidRPr="00B43993">
        <w:rPr>
          <w:rFonts w:ascii="Times New Roman" w:eastAsia="Times New Roman" w:hAnsi="Times New Roman" w:cs="Times New Roman"/>
          <w:b/>
          <w:bCs/>
          <w:kern w:val="0"/>
          <w14:ligatures w14:val="none"/>
        </w:rPr>
        <w:t>Interact</w:t>
      </w:r>
      <w:r>
        <w:rPr>
          <w:rFonts w:ascii="Times New Roman" w:eastAsia="Times New Roman" w:hAnsi="Times New Roman" w:cs="Times New Roman"/>
          <w:b/>
          <w:bCs/>
          <w:kern w:val="0"/>
          <w14:ligatures w14:val="none"/>
        </w:rPr>
        <w:t>ion Terms</w:t>
      </w:r>
      <w:r w:rsidR="003A7DD2" w:rsidRPr="00B43993">
        <w:rPr>
          <w:rFonts w:ascii="Times New Roman" w:eastAsia="Times New Roman" w:hAnsi="Times New Roman" w:cs="Times New Roman"/>
          <w:b/>
          <w:bCs/>
          <w:kern w:val="0"/>
          <w14:ligatures w14:val="none"/>
        </w:rPr>
        <w:t>: Distance to CBD, Amenities, and Space</w:t>
      </w:r>
      <w:r w:rsidR="003A7DD2" w:rsidRPr="00B43993">
        <w:rPr>
          <w:rFonts w:ascii="Times New Roman" w:eastAsia="Times New Roman" w:hAnsi="Times New Roman" w:cs="Times New Roman"/>
          <w:kern w:val="0"/>
          <w14:ligatures w14:val="none"/>
        </w:rPr>
        <w:br/>
      </w:r>
      <w:r w:rsidRPr="00E15FC3">
        <w:rPr>
          <w:rFonts w:ascii="Times New Roman" w:eastAsia="Times New Roman" w:hAnsi="Times New Roman" w:cs="Times New Roman"/>
          <w:kern w:val="0"/>
          <w14:ligatures w14:val="none"/>
        </w:rPr>
        <w:t>Considering the literature, s</w:t>
      </w:r>
      <w:r w:rsidR="003A7DD2" w:rsidRPr="00B43993">
        <w:rPr>
          <w:rFonts w:ascii="Times New Roman" w:eastAsia="Times New Roman" w:hAnsi="Times New Roman" w:cs="Times New Roman"/>
          <w:kern w:val="0"/>
          <w14:ligatures w14:val="none"/>
        </w:rPr>
        <w:t>everal authors highlight that core factors</w:t>
      </w:r>
      <w:r w:rsidRPr="00E15FC3">
        <w:rPr>
          <w:rFonts w:ascii="Times New Roman" w:eastAsia="Times New Roman" w:hAnsi="Times New Roman" w:cs="Times New Roman"/>
          <w:kern w:val="0"/>
          <w14:ligatures w14:val="none"/>
        </w:rPr>
        <w:t xml:space="preserve"> shortlisted</w:t>
      </w:r>
      <w:r w:rsidR="003A7DD2" w:rsidRPr="00B43993">
        <w:rPr>
          <w:rFonts w:ascii="Times New Roman" w:eastAsia="Times New Roman" w:hAnsi="Times New Roman" w:cs="Times New Roman"/>
          <w:kern w:val="0"/>
          <w14:ligatures w14:val="none"/>
        </w:rPr>
        <w:t xml:space="preserve"> can interact in meaningful ways. For instance, larger homes often fetch higher price premiums if they are also located near schools or near direct transit routes. On the other hand, suburbs farther out from the CBD might rely more on train station proximity to remain competitive, while those closer in might benefit primarily from walkability </w:t>
      </w:r>
      <w:r w:rsidRPr="00E15FC3">
        <w:rPr>
          <w:rFonts w:ascii="Times New Roman" w:eastAsia="Times New Roman" w:hAnsi="Times New Roman" w:cs="Times New Roman"/>
          <w:kern w:val="0"/>
          <w14:ligatures w14:val="none"/>
        </w:rPr>
        <w:t>and ease of access to amenities</w:t>
      </w:r>
      <w:r w:rsidR="003A7DD2" w:rsidRPr="00B43993">
        <w:rPr>
          <w:rFonts w:ascii="Times New Roman" w:eastAsia="Times New Roman" w:hAnsi="Times New Roman" w:cs="Times New Roman"/>
          <w:kern w:val="0"/>
          <w14:ligatures w14:val="none"/>
        </w:rPr>
        <w:t xml:space="preserve">. </w:t>
      </w:r>
    </w:p>
    <w:p w14:paraId="17F9520E" w14:textId="52CDA9D1" w:rsidR="00750412" w:rsidRDefault="003A7DD2" w:rsidP="00781574">
      <w:pPr>
        <w:spacing w:before="100" w:beforeAutospacing="1" w:after="100" w:afterAutospacing="1" w:line="480" w:lineRule="auto"/>
        <w:rPr>
          <w:rFonts w:ascii="Times New Roman" w:eastAsia="Times New Roman" w:hAnsi="Times New Roman" w:cs="Times New Roman"/>
          <w:kern w:val="0"/>
          <w14:ligatures w14:val="none"/>
        </w:rPr>
      </w:pPr>
      <w:r w:rsidRPr="00B43993">
        <w:rPr>
          <w:rFonts w:ascii="Times New Roman" w:eastAsia="Times New Roman" w:hAnsi="Times New Roman" w:cs="Times New Roman"/>
          <w:b/>
          <w:bCs/>
          <w:kern w:val="0"/>
          <w14:ligatures w14:val="none"/>
        </w:rPr>
        <w:lastRenderedPageBreak/>
        <w:t>Conclusion</w:t>
      </w:r>
      <w:r w:rsidRPr="00B43993">
        <w:rPr>
          <w:rFonts w:ascii="Times New Roman" w:eastAsia="Times New Roman" w:hAnsi="Times New Roman" w:cs="Times New Roman"/>
          <w:kern w:val="0"/>
          <w14:ligatures w14:val="none"/>
        </w:rPr>
        <w:br/>
        <w:t xml:space="preserve">Collectively, these studies converge on a </w:t>
      </w:r>
      <w:r w:rsidR="00E15FC3">
        <w:rPr>
          <w:rFonts w:ascii="Times New Roman" w:eastAsia="Times New Roman" w:hAnsi="Times New Roman" w:cs="Times New Roman"/>
          <w:kern w:val="0"/>
          <w14:ligatures w14:val="none"/>
        </w:rPr>
        <w:t>few general concepts</w:t>
      </w:r>
      <w:r w:rsidRPr="00B43993">
        <w:rPr>
          <w:rFonts w:ascii="Times New Roman" w:eastAsia="Times New Roman" w:hAnsi="Times New Roman" w:cs="Times New Roman"/>
          <w:kern w:val="0"/>
          <w14:ligatures w14:val="none"/>
        </w:rPr>
        <w:t>. First, distance to the CBD tends to generate a negative price gradient</w:t>
      </w:r>
      <w:r w:rsidR="00E15FC3">
        <w:rPr>
          <w:rFonts w:ascii="Times New Roman" w:eastAsia="Times New Roman" w:hAnsi="Times New Roman" w:cs="Times New Roman"/>
          <w:kern w:val="0"/>
          <w14:ligatures w14:val="none"/>
        </w:rPr>
        <w:t xml:space="preserve">, </w:t>
      </w:r>
      <w:r w:rsidRPr="00B43993">
        <w:rPr>
          <w:rFonts w:ascii="Times New Roman" w:eastAsia="Times New Roman" w:hAnsi="Times New Roman" w:cs="Times New Roman"/>
          <w:kern w:val="0"/>
          <w14:ligatures w14:val="none"/>
        </w:rPr>
        <w:t xml:space="preserve">but this pattern can flatten when outer suburbs offer </w:t>
      </w:r>
      <w:r w:rsidR="00E15FC3">
        <w:rPr>
          <w:rFonts w:ascii="Times New Roman" w:eastAsia="Times New Roman" w:hAnsi="Times New Roman" w:cs="Times New Roman"/>
          <w:kern w:val="0"/>
          <w14:ligatures w14:val="none"/>
        </w:rPr>
        <w:t>better amenities</w:t>
      </w:r>
      <w:r w:rsidRPr="00B43993">
        <w:rPr>
          <w:rFonts w:ascii="Times New Roman" w:eastAsia="Times New Roman" w:hAnsi="Times New Roman" w:cs="Times New Roman"/>
          <w:kern w:val="0"/>
          <w14:ligatures w14:val="none"/>
        </w:rPr>
        <w:t>, like train stations or schools. Second, rail infrastructure typically boosts property values</w:t>
      </w:r>
      <w:r w:rsidR="00E15FC3">
        <w:rPr>
          <w:rFonts w:ascii="Times New Roman" w:eastAsia="Times New Roman" w:hAnsi="Times New Roman" w:cs="Times New Roman"/>
          <w:kern w:val="0"/>
          <w14:ligatures w14:val="none"/>
        </w:rPr>
        <w:t xml:space="preserve"> in the longer run. </w:t>
      </w:r>
      <w:r w:rsidRPr="00B43993">
        <w:rPr>
          <w:rFonts w:ascii="Times New Roman" w:eastAsia="Times New Roman" w:hAnsi="Times New Roman" w:cs="Times New Roman"/>
          <w:kern w:val="0"/>
          <w14:ligatures w14:val="none"/>
        </w:rPr>
        <w:t xml:space="preserve">Finally, bigger living spaces consistently </w:t>
      </w:r>
      <w:r w:rsidR="00E15FC3">
        <w:rPr>
          <w:rFonts w:ascii="Times New Roman" w:eastAsia="Times New Roman" w:hAnsi="Times New Roman" w:cs="Times New Roman"/>
          <w:kern w:val="0"/>
          <w14:ligatures w14:val="none"/>
        </w:rPr>
        <w:t>imply a</w:t>
      </w:r>
      <w:r w:rsidRPr="00B43993">
        <w:rPr>
          <w:rFonts w:ascii="Times New Roman" w:eastAsia="Times New Roman" w:hAnsi="Times New Roman" w:cs="Times New Roman"/>
          <w:kern w:val="0"/>
          <w14:ligatures w14:val="none"/>
        </w:rPr>
        <w:t xml:space="preserve"> higher absolute price</w:t>
      </w:r>
      <w:r w:rsidR="00E15FC3">
        <w:rPr>
          <w:rFonts w:ascii="Times New Roman" w:eastAsia="Times New Roman" w:hAnsi="Times New Roman" w:cs="Times New Roman"/>
          <w:kern w:val="0"/>
          <w14:ligatures w14:val="none"/>
        </w:rPr>
        <w:t xml:space="preserve"> of houses</w:t>
      </w:r>
      <w:r w:rsidRPr="00B43993">
        <w:rPr>
          <w:rFonts w:ascii="Times New Roman" w:eastAsia="Times New Roman" w:hAnsi="Times New Roman" w:cs="Times New Roman"/>
          <w:kern w:val="0"/>
          <w14:ligatures w14:val="none"/>
        </w:rPr>
        <w:t xml:space="preserve">, with subtle </w:t>
      </w:r>
      <w:r w:rsidR="00E15FC3">
        <w:rPr>
          <w:rFonts w:ascii="Times New Roman" w:eastAsia="Times New Roman" w:hAnsi="Times New Roman" w:cs="Times New Roman"/>
          <w:kern w:val="0"/>
          <w14:ligatures w14:val="none"/>
        </w:rPr>
        <w:t xml:space="preserve">positive correlation with </w:t>
      </w:r>
      <w:r w:rsidRPr="00B43993">
        <w:rPr>
          <w:rFonts w:ascii="Times New Roman" w:eastAsia="Times New Roman" w:hAnsi="Times New Roman" w:cs="Times New Roman"/>
          <w:kern w:val="0"/>
          <w14:ligatures w14:val="none"/>
        </w:rPr>
        <w:t>additional rooms.</w:t>
      </w:r>
    </w:p>
    <w:p w14:paraId="17382F50" w14:textId="1FD5721D" w:rsidR="0007142F" w:rsidRDefault="00983ABE" w:rsidP="00594789">
      <w:pPr>
        <w:pStyle w:val="Heading1"/>
        <w:jc w:val="center"/>
        <w:rPr>
          <w:rFonts w:ascii="Times New Roman" w:eastAsia="Times New Roman" w:hAnsi="Times New Roman" w:cs="Times New Roman"/>
          <w:b/>
          <w:bCs/>
          <w:color w:val="000000" w:themeColor="text1"/>
          <w:sz w:val="24"/>
          <w:szCs w:val="24"/>
        </w:rPr>
      </w:pPr>
      <w:r w:rsidRPr="00594789">
        <w:rPr>
          <w:rFonts w:ascii="Times New Roman" w:eastAsia="Times New Roman" w:hAnsi="Times New Roman" w:cs="Times New Roman"/>
          <w:b/>
          <w:bCs/>
          <w:color w:val="000000" w:themeColor="text1"/>
          <w:sz w:val="24"/>
          <w:szCs w:val="24"/>
        </w:rPr>
        <w:t>Hypothesis and Regression</w:t>
      </w:r>
    </w:p>
    <w:p w14:paraId="31F1F06F" w14:textId="77777777" w:rsidR="00A859C3" w:rsidRPr="00A859C3" w:rsidRDefault="00A859C3" w:rsidP="00A859C3"/>
    <w:p w14:paraId="2B03F48D" w14:textId="2B5940BA" w:rsidR="0007142F" w:rsidRPr="00594789" w:rsidRDefault="0007142F" w:rsidP="0007142F">
      <w:pPr>
        <w:spacing w:after="0" w:line="480" w:lineRule="auto"/>
        <w:rPr>
          <w:rFonts w:ascii="Times New Roman" w:hAnsi="Times New Roman" w:cs="Times New Roman"/>
          <w:b/>
          <w:bCs/>
        </w:rPr>
      </w:pPr>
      <w:r w:rsidRPr="00594789">
        <w:rPr>
          <w:rFonts w:ascii="Times New Roman" w:hAnsi="Times New Roman" w:cs="Times New Roman"/>
          <w:b/>
          <w:bCs/>
        </w:rPr>
        <w:t>Research Question 1</w:t>
      </w:r>
    </w:p>
    <w:p w14:paraId="51C99565" w14:textId="77777777" w:rsidR="0007142F" w:rsidRPr="00983ABE" w:rsidRDefault="0007142F" w:rsidP="0007142F">
      <w:pPr>
        <w:spacing w:line="480" w:lineRule="auto"/>
        <w:rPr>
          <w:rFonts w:ascii="Times New Roman" w:hAnsi="Times New Roman" w:cs="Times New Roman"/>
        </w:rPr>
      </w:pPr>
      <w:r w:rsidRPr="00983ABE">
        <w:rPr>
          <w:rFonts w:ascii="Times New Roman" w:hAnsi="Times New Roman" w:cs="Times New Roman"/>
        </w:rPr>
        <w:t>What is the influence of Distance to the Central Business District on Price of Houses?</w:t>
      </w:r>
    </w:p>
    <w:p w14:paraId="3D752B2B" w14:textId="77777777" w:rsidR="0007142F" w:rsidRPr="00983ABE" w:rsidRDefault="0007142F" w:rsidP="0007142F">
      <w:pPr>
        <w:spacing w:after="0" w:line="480" w:lineRule="auto"/>
        <w:rPr>
          <w:rFonts w:ascii="Times New Roman" w:hAnsi="Times New Roman" w:cs="Times New Roman"/>
        </w:rPr>
      </w:pPr>
      <w:r w:rsidRPr="00983ABE">
        <w:rPr>
          <w:rFonts w:ascii="Times New Roman" w:hAnsi="Times New Roman" w:cs="Times New Roman"/>
        </w:rPr>
        <w:t xml:space="preserve">Hypothesis 1 (Null and Alternative): </w:t>
      </w:r>
    </w:p>
    <w:p w14:paraId="5305E48A" w14:textId="77777777" w:rsidR="0007142F" w:rsidRPr="00983ABE" w:rsidRDefault="0007142F" w:rsidP="0007142F">
      <w:pPr>
        <w:pStyle w:val="ListParagraph"/>
        <w:numPr>
          <w:ilvl w:val="0"/>
          <w:numId w:val="8"/>
        </w:numPr>
        <w:spacing w:after="0" w:line="480" w:lineRule="auto"/>
        <w:rPr>
          <w:rFonts w:ascii="Times New Roman" w:hAnsi="Times New Roman" w:cs="Times New Roman"/>
        </w:rPr>
      </w:pPr>
      <w:r w:rsidRPr="00983ABE">
        <w:rPr>
          <w:rFonts w:ascii="Times New Roman" w:hAnsi="Times New Roman" w:cs="Times New Roman"/>
        </w:rPr>
        <w:t>H</w:t>
      </w:r>
      <w:r w:rsidRPr="00983ABE">
        <w:rPr>
          <w:rFonts w:ascii="Times New Roman" w:hAnsi="Times New Roman" w:cs="Times New Roman"/>
          <w:vertAlign w:val="subscript"/>
        </w:rPr>
        <w:t>0</w:t>
      </w:r>
      <w:r w:rsidRPr="00983ABE">
        <w:rPr>
          <w:rFonts w:ascii="Times New Roman" w:hAnsi="Times New Roman" w:cs="Times New Roman"/>
        </w:rPr>
        <w:t>: The distance to the central business district has no relation with price of house.</w:t>
      </w:r>
    </w:p>
    <w:p w14:paraId="241D6CC2" w14:textId="77777777" w:rsidR="0007142F" w:rsidRPr="00983ABE" w:rsidRDefault="0007142F" w:rsidP="0007142F">
      <w:pPr>
        <w:pStyle w:val="ListParagraph"/>
        <w:numPr>
          <w:ilvl w:val="0"/>
          <w:numId w:val="8"/>
        </w:numPr>
        <w:spacing w:after="0" w:line="480" w:lineRule="auto"/>
        <w:rPr>
          <w:rFonts w:ascii="Times New Roman" w:hAnsi="Times New Roman" w:cs="Times New Roman"/>
        </w:rPr>
      </w:pPr>
      <w:r w:rsidRPr="00983ABE">
        <w:rPr>
          <w:rFonts w:ascii="Times New Roman" w:hAnsi="Times New Roman" w:cs="Times New Roman"/>
        </w:rPr>
        <w:t>H</w:t>
      </w:r>
      <w:r w:rsidRPr="00983ABE">
        <w:rPr>
          <w:rFonts w:ascii="Times New Roman" w:hAnsi="Times New Roman" w:cs="Times New Roman"/>
          <w:vertAlign w:val="subscript"/>
        </w:rPr>
        <w:t>a</w:t>
      </w:r>
      <w:r w:rsidRPr="00983ABE">
        <w:rPr>
          <w:rFonts w:ascii="Times New Roman" w:hAnsi="Times New Roman" w:cs="Times New Roman"/>
        </w:rPr>
        <w:t>: The distance to the central business district has a negative relation with the price of house.</w:t>
      </w:r>
    </w:p>
    <w:p w14:paraId="17E2142A" w14:textId="1A14DFF0" w:rsidR="0007142F" w:rsidRPr="00594789" w:rsidRDefault="0007142F" w:rsidP="0007142F">
      <w:pPr>
        <w:spacing w:after="0" w:line="480" w:lineRule="auto"/>
        <w:rPr>
          <w:rFonts w:ascii="Times New Roman" w:hAnsi="Times New Roman" w:cs="Times New Roman"/>
          <w:b/>
          <w:bCs/>
        </w:rPr>
      </w:pPr>
      <w:r w:rsidRPr="00594789">
        <w:rPr>
          <w:rFonts w:ascii="Times New Roman" w:hAnsi="Times New Roman" w:cs="Times New Roman"/>
          <w:b/>
          <w:bCs/>
        </w:rPr>
        <w:t>Research Question 2</w:t>
      </w:r>
    </w:p>
    <w:p w14:paraId="572C3FE3" w14:textId="77777777" w:rsidR="0007142F" w:rsidRPr="00983ABE" w:rsidRDefault="0007142F" w:rsidP="0007142F">
      <w:pPr>
        <w:spacing w:line="480" w:lineRule="auto"/>
        <w:rPr>
          <w:rFonts w:ascii="Times New Roman" w:hAnsi="Times New Roman" w:cs="Times New Roman"/>
        </w:rPr>
      </w:pPr>
      <w:r w:rsidRPr="00983ABE">
        <w:rPr>
          <w:rFonts w:ascii="Times New Roman" w:hAnsi="Times New Roman" w:cs="Times New Roman"/>
        </w:rPr>
        <w:t>What is the influence of floor area of a house on the price of the house?</w:t>
      </w:r>
    </w:p>
    <w:p w14:paraId="579BBCE2" w14:textId="77777777" w:rsidR="0007142F" w:rsidRPr="00983ABE" w:rsidRDefault="0007142F" w:rsidP="0007142F">
      <w:pPr>
        <w:spacing w:after="0" w:line="480" w:lineRule="auto"/>
        <w:rPr>
          <w:rFonts w:ascii="Times New Roman" w:hAnsi="Times New Roman" w:cs="Times New Roman"/>
        </w:rPr>
      </w:pPr>
      <w:r w:rsidRPr="00983ABE">
        <w:rPr>
          <w:rFonts w:ascii="Times New Roman" w:hAnsi="Times New Roman" w:cs="Times New Roman"/>
        </w:rPr>
        <w:t xml:space="preserve">Hypothesis 2 (Null and Alternative): </w:t>
      </w:r>
    </w:p>
    <w:p w14:paraId="0CAA06A4" w14:textId="77777777" w:rsidR="0007142F" w:rsidRPr="00983ABE" w:rsidRDefault="0007142F" w:rsidP="0007142F">
      <w:pPr>
        <w:pStyle w:val="ListParagraph"/>
        <w:numPr>
          <w:ilvl w:val="0"/>
          <w:numId w:val="9"/>
        </w:numPr>
        <w:spacing w:after="0" w:line="480" w:lineRule="auto"/>
        <w:rPr>
          <w:rFonts w:ascii="Times New Roman" w:hAnsi="Times New Roman" w:cs="Times New Roman"/>
        </w:rPr>
      </w:pPr>
      <w:r w:rsidRPr="00983ABE">
        <w:rPr>
          <w:rFonts w:ascii="Times New Roman" w:hAnsi="Times New Roman" w:cs="Times New Roman"/>
        </w:rPr>
        <w:t>H</w:t>
      </w:r>
      <w:r w:rsidRPr="00983ABE">
        <w:rPr>
          <w:rFonts w:ascii="Times New Roman" w:hAnsi="Times New Roman" w:cs="Times New Roman"/>
          <w:vertAlign w:val="subscript"/>
        </w:rPr>
        <w:t>0</w:t>
      </w:r>
      <w:r w:rsidRPr="00983ABE">
        <w:rPr>
          <w:rFonts w:ascii="Times New Roman" w:hAnsi="Times New Roman" w:cs="Times New Roman"/>
        </w:rPr>
        <w:t>: The floor area of the house has no relation with price of house.</w:t>
      </w:r>
    </w:p>
    <w:p w14:paraId="71CD8190" w14:textId="77777777" w:rsidR="0007142F" w:rsidRPr="00983ABE" w:rsidRDefault="0007142F" w:rsidP="0007142F">
      <w:pPr>
        <w:pStyle w:val="ListParagraph"/>
        <w:numPr>
          <w:ilvl w:val="0"/>
          <w:numId w:val="9"/>
        </w:numPr>
        <w:spacing w:after="0" w:line="480" w:lineRule="auto"/>
        <w:rPr>
          <w:rFonts w:ascii="Times New Roman" w:hAnsi="Times New Roman" w:cs="Times New Roman"/>
        </w:rPr>
      </w:pPr>
      <w:r w:rsidRPr="00983ABE">
        <w:rPr>
          <w:rFonts w:ascii="Times New Roman" w:hAnsi="Times New Roman" w:cs="Times New Roman"/>
        </w:rPr>
        <w:t>H</w:t>
      </w:r>
      <w:r w:rsidRPr="00983ABE">
        <w:rPr>
          <w:rFonts w:ascii="Times New Roman" w:hAnsi="Times New Roman" w:cs="Times New Roman"/>
          <w:vertAlign w:val="subscript"/>
        </w:rPr>
        <w:t>a</w:t>
      </w:r>
      <w:r w:rsidRPr="00983ABE">
        <w:rPr>
          <w:rFonts w:ascii="Times New Roman" w:hAnsi="Times New Roman" w:cs="Times New Roman"/>
        </w:rPr>
        <w:t>: The floor area has a positive relation with the price of house.</w:t>
      </w:r>
    </w:p>
    <w:p w14:paraId="7B8861D5" w14:textId="77777777" w:rsidR="00750412" w:rsidRDefault="00750412" w:rsidP="00A54030">
      <w:pPr>
        <w:spacing w:before="100" w:beforeAutospacing="1" w:after="100" w:afterAutospacing="1" w:line="480" w:lineRule="auto"/>
        <w:rPr>
          <w:rFonts w:ascii="Times New Roman" w:eastAsia="Times New Roman" w:hAnsi="Times New Roman" w:cs="Times New Roman"/>
          <w:b/>
          <w:bCs/>
          <w:kern w:val="0"/>
          <w14:ligatures w14:val="none"/>
        </w:rPr>
      </w:pPr>
    </w:p>
    <w:p w14:paraId="3338602B" w14:textId="77777777" w:rsidR="00750412" w:rsidRDefault="00750412" w:rsidP="00A54030">
      <w:pPr>
        <w:spacing w:before="100" w:beforeAutospacing="1" w:after="100" w:afterAutospacing="1" w:line="480" w:lineRule="auto"/>
        <w:rPr>
          <w:rFonts w:ascii="Times New Roman" w:eastAsia="Times New Roman" w:hAnsi="Times New Roman" w:cs="Times New Roman"/>
          <w:b/>
          <w:bCs/>
          <w:kern w:val="0"/>
          <w14:ligatures w14:val="none"/>
        </w:rPr>
      </w:pPr>
    </w:p>
    <w:p w14:paraId="239770F0" w14:textId="3A1E3086" w:rsidR="00983ABE" w:rsidRPr="00983ABE" w:rsidRDefault="00983ABE" w:rsidP="00A54030">
      <w:pPr>
        <w:spacing w:before="100" w:beforeAutospacing="1" w:after="100" w:afterAutospacing="1" w:line="480" w:lineRule="auto"/>
        <w:rPr>
          <w:rFonts w:ascii="Times New Roman" w:eastAsia="Times New Roman" w:hAnsi="Times New Roman" w:cs="Times New Roman"/>
          <w:b/>
          <w:bCs/>
          <w:kern w:val="0"/>
          <w14:ligatures w14:val="none"/>
        </w:rPr>
      </w:pPr>
      <w:r w:rsidRPr="00983ABE">
        <w:rPr>
          <w:rFonts w:ascii="Times New Roman" w:eastAsia="Times New Roman" w:hAnsi="Times New Roman" w:cs="Times New Roman"/>
          <w:b/>
          <w:bCs/>
          <w:kern w:val="0"/>
          <w14:ligatures w14:val="none"/>
        </w:rPr>
        <w:lastRenderedPageBreak/>
        <w:t>Summary of Variables</w:t>
      </w:r>
    </w:p>
    <w:p w14:paraId="7A8AA0AC" w14:textId="3537C337" w:rsidR="00A54030" w:rsidRPr="00A54030" w:rsidRDefault="00A54030" w:rsidP="00A54030">
      <w:pPr>
        <w:spacing w:before="100" w:beforeAutospacing="1" w:after="100" w:afterAutospacing="1" w:line="480" w:lineRule="auto"/>
        <w:rPr>
          <w:rFonts w:ascii="Times New Roman" w:eastAsia="Times New Roman" w:hAnsi="Times New Roman" w:cs="Times New Roman"/>
          <w:kern w:val="0"/>
          <w14:ligatures w14:val="none"/>
        </w:rPr>
      </w:pPr>
      <w:r w:rsidRPr="00A54030">
        <w:rPr>
          <w:rFonts w:ascii="Times New Roman" w:eastAsia="Times New Roman" w:hAnsi="Times New Roman" w:cs="Times New Roman"/>
          <w:b/>
          <w:bCs/>
          <w:kern w:val="0"/>
          <w14:ligatures w14:val="none"/>
        </w:rPr>
        <w:t>Price (Dependent Variable)</w:t>
      </w:r>
      <w:r w:rsidRPr="00A54030">
        <w:rPr>
          <w:rFonts w:ascii="Times New Roman" w:eastAsia="Times New Roman" w:hAnsi="Times New Roman" w:cs="Times New Roman"/>
          <w:b/>
          <w:bCs/>
          <w:kern w:val="0"/>
          <w14:ligatures w14:val="none"/>
        </w:rPr>
        <w:br/>
      </w:r>
      <w:r w:rsidRPr="00A54030">
        <w:rPr>
          <w:rFonts w:ascii="Times New Roman" w:eastAsia="Times New Roman" w:hAnsi="Times New Roman" w:cs="Times New Roman"/>
          <w:kern w:val="0"/>
          <w14:ligatures w14:val="none"/>
        </w:rPr>
        <w:t xml:space="preserve">Price </w:t>
      </w:r>
      <w:r>
        <w:rPr>
          <w:rFonts w:ascii="Times New Roman" w:eastAsia="Times New Roman" w:hAnsi="Times New Roman" w:cs="Times New Roman"/>
          <w:kern w:val="0"/>
          <w14:ligatures w14:val="none"/>
        </w:rPr>
        <w:t>of houses is our</w:t>
      </w:r>
      <w:r w:rsidRPr="00A54030">
        <w:rPr>
          <w:rFonts w:ascii="Times New Roman" w:eastAsia="Times New Roman" w:hAnsi="Times New Roman" w:cs="Times New Roman"/>
          <w:kern w:val="0"/>
          <w14:ligatures w14:val="none"/>
        </w:rPr>
        <w:t xml:space="preserve"> </w:t>
      </w:r>
      <w:r w:rsidR="00594789" w:rsidRPr="00A54030">
        <w:rPr>
          <w:rFonts w:ascii="Times New Roman" w:eastAsia="Times New Roman" w:hAnsi="Times New Roman" w:cs="Times New Roman"/>
          <w:kern w:val="0"/>
          <w14:ligatures w14:val="none"/>
        </w:rPr>
        <w:t>focus</w:t>
      </w:r>
      <w:r>
        <w:rPr>
          <w:rFonts w:ascii="Times New Roman" w:eastAsia="Times New Roman" w:hAnsi="Times New Roman" w:cs="Times New Roman"/>
          <w:kern w:val="0"/>
          <w14:ligatures w14:val="none"/>
        </w:rPr>
        <w:t xml:space="preserve"> as</w:t>
      </w:r>
      <w:r w:rsidRPr="00A54030">
        <w:rPr>
          <w:rFonts w:ascii="Times New Roman" w:eastAsia="Times New Roman" w:hAnsi="Times New Roman" w:cs="Times New Roman"/>
          <w:kern w:val="0"/>
          <w14:ligatures w14:val="none"/>
        </w:rPr>
        <w:t xml:space="preserve"> it shows how much people are willing to pay for a home. We excluded any properties with questionable or missing price data and took the natural log (</w:t>
      </w:r>
      <w:proofErr w:type="spellStart"/>
      <w:r w:rsidRPr="00A54030">
        <w:rPr>
          <w:rFonts w:ascii="Times New Roman" w:eastAsia="Times New Roman" w:hAnsi="Times New Roman" w:cs="Times New Roman"/>
          <w:kern w:val="0"/>
          <w14:ligatures w14:val="none"/>
        </w:rPr>
        <w:t>lnPRICE</w:t>
      </w:r>
      <w:proofErr w:type="spellEnd"/>
      <w:r w:rsidRPr="00A54030">
        <w:rPr>
          <w:rFonts w:ascii="Times New Roman" w:eastAsia="Times New Roman" w:hAnsi="Times New Roman" w:cs="Times New Roman"/>
          <w:kern w:val="0"/>
          <w14:ligatures w14:val="none"/>
        </w:rPr>
        <w:t>) to handle the wide range of values</w:t>
      </w:r>
      <w:r>
        <w:rPr>
          <w:rFonts w:ascii="Times New Roman" w:eastAsia="Times New Roman" w:hAnsi="Times New Roman" w:cs="Times New Roman"/>
          <w:kern w:val="0"/>
          <w14:ligatures w14:val="none"/>
        </w:rPr>
        <w:t xml:space="preserve"> as the distribution was </w:t>
      </w:r>
      <w:r w:rsidR="00E60778">
        <w:rPr>
          <w:rFonts w:ascii="Times New Roman" w:eastAsia="Times New Roman" w:hAnsi="Times New Roman" w:cs="Times New Roman"/>
          <w:kern w:val="0"/>
          <w14:ligatures w14:val="none"/>
        </w:rPr>
        <w:t>left skewed</w:t>
      </w:r>
      <w:r w:rsidRPr="00A54030">
        <w:rPr>
          <w:rFonts w:ascii="Times New Roman" w:eastAsia="Times New Roman" w:hAnsi="Times New Roman" w:cs="Times New Roman"/>
          <w:kern w:val="0"/>
          <w14:ligatures w14:val="none"/>
        </w:rPr>
        <w:t xml:space="preserve">. This helps us interpret differences in prices more clearly, since changes become </w:t>
      </w:r>
      <w:r>
        <w:rPr>
          <w:rFonts w:ascii="Times New Roman" w:eastAsia="Times New Roman" w:hAnsi="Times New Roman" w:cs="Times New Roman"/>
          <w:kern w:val="0"/>
          <w14:ligatures w14:val="none"/>
        </w:rPr>
        <w:t xml:space="preserve">odds </w:t>
      </w:r>
      <w:r w:rsidRPr="00A54030">
        <w:rPr>
          <w:rFonts w:ascii="Times New Roman" w:eastAsia="Times New Roman" w:hAnsi="Times New Roman" w:cs="Times New Roman"/>
          <w:kern w:val="0"/>
          <w14:ligatures w14:val="none"/>
        </w:rPr>
        <w:t>rather than absolute amounts.</w:t>
      </w:r>
    </w:p>
    <w:p w14:paraId="3342EB2F" w14:textId="07B58498" w:rsidR="00A54030" w:rsidRPr="00A54030" w:rsidRDefault="00A54030" w:rsidP="00A54030">
      <w:pPr>
        <w:spacing w:before="100" w:beforeAutospacing="1" w:after="100" w:afterAutospacing="1" w:line="480" w:lineRule="auto"/>
        <w:rPr>
          <w:rFonts w:ascii="Times New Roman" w:eastAsia="Times New Roman" w:hAnsi="Times New Roman" w:cs="Times New Roman"/>
          <w:kern w:val="0"/>
          <w14:ligatures w14:val="none"/>
        </w:rPr>
      </w:pPr>
      <w:r w:rsidRPr="00A54030">
        <w:rPr>
          <w:rFonts w:ascii="Times New Roman" w:eastAsia="Times New Roman" w:hAnsi="Times New Roman" w:cs="Times New Roman"/>
          <w:b/>
          <w:bCs/>
          <w:kern w:val="0"/>
          <w14:ligatures w14:val="none"/>
        </w:rPr>
        <w:t>Distance to the C</w:t>
      </w:r>
      <w:r>
        <w:rPr>
          <w:rFonts w:ascii="Times New Roman" w:eastAsia="Times New Roman" w:hAnsi="Times New Roman" w:cs="Times New Roman"/>
          <w:b/>
          <w:bCs/>
          <w:kern w:val="0"/>
          <w14:ligatures w14:val="none"/>
        </w:rPr>
        <w:t>entral Business District</w:t>
      </w:r>
      <w:r w:rsidRPr="00A54030">
        <w:rPr>
          <w:rFonts w:ascii="Times New Roman" w:eastAsia="Times New Roman" w:hAnsi="Times New Roman" w:cs="Times New Roman"/>
          <w:b/>
          <w:bCs/>
          <w:kern w:val="0"/>
          <w14:ligatures w14:val="none"/>
        </w:rPr>
        <w:t xml:space="preserve"> (CBD_DIST)</w:t>
      </w:r>
      <w:r w:rsidRPr="00A54030">
        <w:rPr>
          <w:rFonts w:ascii="Times New Roman" w:eastAsia="Times New Roman" w:hAnsi="Times New Roman" w:cs="Times New Roman"/>
          <w:kern w:val="0"/>
          <w14:ligatures w14:val="none"/>
        </w:rPr>
        <w:br/>
        <w:t xml:space="preserve">This variable captures how far a property is from Perth’s Central Business District. Homes nearer to the CBD generally sell for more, thanks to easier access to jobs and entertainment. We used </w:t>
      </w:r>
      <w:proofErr w:type="spellStart"/>
      <w:r w:rsidRPr="00A54030">
        <w:rPr>
          <w:rFonts w:ascii="Times New Roman" w:eastAsia="Times New Roman" w:hAnsi="Times New Roman" w:cs="Times New Roman"/>
          <w:kern w:val="0"/>
          <w14:ligatures w14:val="none"/>
        </w:rPr>
        <w:t>lnCBD_DIST</w:t>
      </w:r>
      <w:proofErr w:type="spellEnd"/>
      <w:r w:rsidRPr="00A54030">
        <w:rPr>
          <w:rFonts w:ascii="Times New Roman" w:eastAsia="Times New Roman" w:hAnsi="Times New Roman" w:cs="Times New Roman"/>
          <w:kern w:val="0"/>
          <w14:ligatures w14:val="none"/>
        </w:rPr>
        <w:t xml:space="preserve"> to </w:t>
      </w:r>
      <w:r w:rsidR="00E60778">
        <w:rPr>
          <w:rFonts w:ascii="Times New Roman" w:eastAsia="Times New Roman" w:hAnsi="Times New Roman" w:cs="Times New Roman"/>
          <w:kern w:val="0"/>
          <w14:ligatures w14:val="none"/>
        </w:rPr>
        <w:t>counter the irregular distribution of data for the original variable.</w:t>
      </w:r>
    </w:p>
    <w:p w14:paraId="294537ED" w14:textId="6AF0588E" w:rsidR="00A54030" w:rsidRPr="00A54030" w:rsidRDefault="00A54030" w:rsidP="00A54030">
      <w:pPr>
        <w:spacing w:before="100" w:beforeAutospacing="1" w:after="100" w:afterAutospacing="1" w:line="480" w:lineRule="auto"/>
        <w:rPr>
          <w:rFonts w:ascii="Times New Roman" w:eastAsia="Times New Roman" w:hAnsi="Times New Roman" w:cs="Times New Roman"/>
          <w:kern w:val="0"/>
          <w14:ligatures w14:val="none"/>
        </w:rPr>
      </w:pPr>
      <w:r w:rsidRPr="00A54030">
        <w:rPr>
          <w:rFonts w:ascii="Times New Roman" w:eastAsia="Times New Roman" w:hAnsi="Times New Roman" w:cs="Times New Roman"/>
          <w:b/>
          <w:bCs/>
          <w:kern w:val="0"/>
          <w14:ligatures w14:val="none"/>
        </w:rPr>
        <w:t>Floor Area (FLOOR_AREA)</w:t>
      </w:r>
      <w:r w:rsidRPr="00A54030">
        <w:rPr>
          <w:rFonts w:ascii="Times New Roman" w:eastAsia="Times New Roman" w:hAnsi="Times New Roman" w:cs="Times New Roman"/>
          <w:kern w:val="0"/>
          <w14:ligatures w14:val="none"/>
        </w:rPr>
        <w:br/>
      </w:r>
      <w:r w:rsidR="00E60778">
        <w:rPr>
          <w:rFonts w:ascii="Times New Roman" w:eastAsia="Times New Roman" w:hAnsi="Times New Roman" w:cs="Times New Roman"/>
          <w:kern w:val="0"/>
          <w14:ligatures w14:val="none"/>
        </w:rPr>
        <w:t>With the hypothesis of increase floor area leading to added premium in house price, this variable was considered</w:t>
      </w:r>
      <w:r w:rsidRPr="00A54030">
        <w:rPr>
          <w:rFonts w:ascii="Times New Roman" w:eastAsia="Times New Roman" w:hAnsi="Times New Roman" w:cs="Times New Roman"/>
          <w:kern w:val="0"/>
          <w14:ligatures w14:val="none"/>
        </w:rPr>
        <w:t>. We removed any</w:t>
      </w:r>
      <w:r w:rsidR="00E60778">
        <w:rPr>
          <w:rFonts w:ascii="Times New Roman" w:eastAsia="Times New Roman" w:hAnsi="Times New Roman" w:cs="Times New Roman"/>
          <w:kern w:val="0"/>
          <w14:ligatures w14:val="none"/>
        </w:rPr>
        <w:t xml:space="preserve"> NA values which existed in the data</w:t>
      </w:r>
      <w:r w:rsidR="00E60778" w:rsidRPr="00A54030">
        <w:rPr>
          <w:rFonts w:ascii="Times New Roman" w:eastAsia="Times New Roman" w:hAnsi="Times New Roman" w:cs="Times New Roman"/>
          <w:kern w:val="0"/>
          <w14:ligatures w14:val="none"/>
        </w:rPr>
        <w:t>.</w:t>
      </w:r>
      <w:r w:rsidR="00E60778">
        <w:rPr>
          <w:rFonts w:ascii="Times New Roman" w:eastAsia="Times New Roman" w:hAnsi="Times New Roman" w:cs="Times New Roman"/>
          <w:kern w:val="0"/>
          <w14:ligatures w14:val="none"/>
        </w:rPr>
        <w:t xml:space="preserve"> The log of floor </w:t>
      </w:r>
      <w:r w:rsidR="00750412">
        <w:rPr>
          <w:rFonts w:ascii="Times New Roman" w:eastAsia="Times New Roman" w:hAnsi="Times New Roman" w:cs="Times New Roman"/>
          <w:kern w:val="0"/>
          <w14:ligatures w14:val="none"/>
        </w:rPr>
        <w:t>area,</w:t>
      </w:r>
      <w:r w:rsidRPr="00A54030">
        <w:rPr>
          <w:rFonts w:ascii="Times New Roman" w:eastAsia="Times New Roman" w:hAnsi="Times New Roman" w:cs="Times New Roman"/>
          <w:kern w:val="0"/>
          <w14:ligatures w14:val="none"/>
        </w:rPr>
        <w:t xml:space="preserve"> </w:t>
      </w:r>
      <w:proofErr w:type="spellStart"/>
      <w:r w:rsidRPr="00A54030">
        <w:rPr>
          <w:rFonts w:ascii="Times New Roman" w:eastAsia="Times New Roman" w:hAnsi="Times New Roman" w:cs="Times New Roman"/>
          <w:kern w:val="0"/>
          <w14:ligatures w14:val="none"/>
        </w:rPr>
        <w:t>lnFLOOR_AREA</w:t>
      </w:r>
      <w:proofErr w:type="spellEnd"/>
      <w:r w:rsidRPr="00A54030">
        <w:rPr>
          <w:rFonts w:ascii="Times New Roman" w:eastAsia="Times New Roman" w:hAnsi="Times New Roman" w:cs="Times New Roman"/>
          <w:kern w:val="0"/>
          <w14:ligatures w14:val="none"/>
        </w:rPr>
        <w:t xml:space="preserve"> </w:t>
      </w:r>
      <w:r w:rsidR="00E60778">
        <w:rPr>
          <w:rFonts w:ascii="Times New Roman" w:eastAsia="Times New Roman" w:hAnsi="Times New Roman" w:cs="Times New Roman"/>
          <w:kern w:val="0"/>
          <w14:ligatures w14:val="none"/>
        </w:rPr>
        <w:t>was taken as the original data distribution was left skewed.</w:t>
      </w:r>
    </w:p>
    <w:p w14:paraId="5F7F4E5F" w14:textId="0773E4F1" w:rsidR="00A54030" w:rsidRPr="00A54030" w:rsidRDefault="00A54030" w:rsidP="00A54030">
      <w:pPr>
        <w:spacing w:before="100" w:beforeAutospacing="1" w:after="100" w:afterAutospacing="1" w:line="480" w:lineRule="auto"/>
        <w:rPr>
          <w:rFonts w:ascii="Times New Roman" w:eastAsia="Times New Roman" w:hAnsi="Times New Roman" w:cs="Times New Roman"/>
          <w:kern w:val="0"/>
          <w14:ligatures w14:val="none"/>
        </w:rPr>
      </w:pPr>
      <w:r w:rsidRPr="00A54030">
        <w:rPr>
          <w:rFonts w:ascii="Times New Roman" w:eastAsia="Times New Roman" w:hAnsi="Times New Roman" w:cs="Times New Roman"/>
          <w:b/>
          <w:bCs/>
          <w:kern w:val="0"/>
          <w14:ligatures w14:val="none"/>
        </w:rPr>
        <w:t>Distance to the Nearest School (NEAREST_SCH_DIST)</w:t>
      </w:r>
      <w:r w:rsidRPr="00A54030">
        <w:rPr>
          <w:rFonts w:ascii="Times New Roman" w:eastAsia="Times New Roman" w:hAnsi="Times New Roman" w:cs="Times New Roman"/>
          <w:kern w:val="0"/>
          <w14:ligatures w14:val="none"/>
        </w:rPr>
        <w:br/>
      </w:r>
      <w:r w:rsidR="00E60778">
        <w:rPr>
          <w:rFonts w:ascii="Times New Roman" w:eastAsia="Times New Roman" w:hAnsi="Times New Roman" w:cs="Times New Roman"/>
          <w:kern w:val="0"/>
          <w14:ligatures w14:val="none"/>
        </w:rPr>
        <w:t xml:space="preserve">According to literature, parents tend to be mindful of school proximity when it </w:t>
      </w:r>
      <w:proofErr w:type="spellStart"/>
      <w:r w:rsidR="00E60778">
        <w:rPr>
          <w:rFonts w:ascii="Times New Roman" w:eastAsia="Times New Roman" w:hAnsi="Times New Roman" w:cs="Times New Roman"/>
          <w:kern w:val="0"/>
          <w14:ligatures w14:val="none"/>
        </w:rPr>
        <w:t>come</w:t>
      </w:r>
      <w:proofErr w:type="spellEnd"/>
      <w:r w:rsidR="00E60778">
        <w:rPr>
          <w:rFonts w:ascii="Times New Roman" w:eastAsia="Times New Roman" w:hAnsi="Times New Roman" w:cs="Times New Roman"/>
          <w:kern w:val="0"/>
          <w14:ligatures w14:val="none"/>
        </w:rPr>
        <w:t xml:space="preserve"> to purchase of a house</w:t>
      </w:r>
      <w:r w:rsidR="00E60778" w:rsidRPr="00A54030">
        <w:rPr>
          <w:rFonts w:ascii="Times New Roman" w:eastAsia="Times New Roman" w:hAnsi="Times New Roman" w:cs="Times New Roman"/>
          <w:kern w:val="0"/>
          <w14:ligatures w14:val="none"/>
        </w:rPr>
        <w:t>.</w:t>
      </w:r>
      <w:r w:rsidR="00E60778">
        <w:rPr>
          <w:rFonts w:ascii="Times New Roman" w:eastAsia="Times New Roman" w:hAnsi="Times New Roman" w:cs="Times New Roman"/>
          <w:kern w:val="0"/>
          <w14:ligatures w14:val="none"/>
        </w:rPr>
        <w:t xml:space="preserve"> The variable was </w:t>
      </w:r>
      <w:r w:rsidRPr="00A54030">
        <w:rPr>
          <w:rFonts w:ascii="Times New Roman" w:eastAsia="Times New Roman" w:hAnsi="Times New Roman" w:cs="Times New Roman"/>
          <w:kern w:val="0"/>
          <w14:ligatures w14:val="none"/>
        </w:rPr>
        <w:t>log transform</w:t>
      </w:r>
      <w:r w:rsidR="00CB2BC8">
        <w:rPr>
          <w:rFonts w:ascii="Times New Roman" w:eastAsia="Times New Roman" w:hAnsi="Times New Roman" w:cs="Times New Roman"/>
          <w:kern w:val="0"/>
          <w14:ligatures w14:val="none"/>
        </w:rPr>
        <w:t>ed</w:t>
      </w:r>
      <w:r w:rsidRPr="00A54030">
        <w:rPr>
          <w:rFonts w:ascii="Times New Roman" w:eastAsia="Times New Roman" w:hAnsi="Times New Roman" w:cs="Times New Roman"/>
          <w:kern w:val="0"/>
          <w14:ligatures w14:val="none"/>
        </w:rPr>
        <w:t xml:space="preserve"> (</w:t>
      </w:r>
      <w:proofErr w:type="spellStart"/>
      <w:r w:rsidRPr="00A54030">
        <w:rPr>
          <w:rFonts w:ascii="Times New Roman" w:eastAsia="Times New Roman" w:hAnsi="Times New Roman" w:cs="Times New Roman"/>
          <w:kern w:val="0"/>
          <w14:ligatures w14:val="none"/>
        </w:rPr>
        <w:t>lnNEAREST_SCH_DIST</w:t>
      </w:r>
      <w:proofErr w:type="spellEnd"/>
      <w:r w:rsidRPr="00A54030">
        <w:rPr>
          <w:rFonts w:ascii="Times New Roman" w:eastAsia="Times New Roman" w:hAnsi="Times New Roman" w:cs="Times New Roman"/>
          <w:kern w:val="0"/>
          <w14:ligatures w14:val="none"/>
        </w:rPr>
        <w:t xml:space="preserve">) </w:t>
      </w:r>
      <w:r w:rsidR="00E60778">
        <w:rPr>
          <w:rFonts w:ascii="Times New Roman" w:eastAsia="Times New Roman" w:hAnsi="Times New Roman" w:cs="Times New Roman"/>
          <w:kern w:val="0"/>
          <w14:ligatures w14:val="none"/>
        </w:rPr>
        <w:t xml:space="preserve">due to left skewness in the data distribution of the original variable, </w:t>
      </w:r>
      <w:r w:rsidRPr="00A54030">
        <w:rPr>
          <w:rFonts w:ascii="Times New Roman" w:eastAsia="Times New Roman" w:hAnsi="Times New Roman" w:cs="Times New Roman"/>
          <w:kern w:val="0"/>
          <w14:ligatures w14:val="none"/>
        </w:rPr>
        <w:t>and rows that lacked valid information</w:t>
      </w:r>
      <w:r w:rsidR="00E60778">
        <w:rPr>
          <w:rFonts w:ascii="Times New Roman" w:eastAsia="Times New Roman" w:hAnsi="Times New Roman" w:cs="Times New Roman"/>
          <w:kern w:val="0"/>
          <w14:ligatures w14:val="none"/>
        </w:rPr>
        <w:t xml:space="preserve"> were removed.</w:t>
      </w:r>
    </w:p>
    <w:p w14:paraId="31EE7318" w14:textId="63B94B84" w:rsidR="00A54030" w:rsidRPr="00A54030" w:rsidRDefault="00A54030" w:rsidP="00A54030">
      <w:pPr>
        <w:spacing w:before="100" w:beforeAutospacing="1" w:after="100" w:afterAutospacing="1" w:line="480" w:lineRule="auto"/>
        <w:rPr>
          <w:rFonts w:ascii="Times New Roman" w:eastAsia="Times New Roman" w:hAnsi="Times New Roman" w:cs="Times New Roman"/>
          <w:kern w:val="0"/>
          <w14:ligatures w14:val="none"/>
        </w:rPr>
      </w:pPr>
      <w:r w:rsidRPr="00A54030">
        <w:rPr>
          <w:rFonts w:ascii="Times New Roman" w:eastAsia="Times New Roman" w:hAnsi="Times New Roman" w:cs="Times New Roman"/>
          <w:b/>
          <w:bCs/>
          <w:kern w:val="0"/>
          <w14:ligatures w14:val="none"/>
        </w:rPr>
        <w:lastRenderedPageBreak/>
        <w:t>Distance to the Nearest Train Station (NEAREST_STN_DIST)</w:t>
      </w:r>
      <w:r w:rsidRPr="00A54030">
        <w:rPr>
          <w:rFonts w:ascii="Times New Roman" w:eastAsia="Times New Roman" w:hAnsi="Times New Roman" w:cs="Times New Roman"/>
          <w:kern w:val="0"/>
          <w14:ligatures w14:val="none"/>
        </w:rPr>
        <w:br/>
      </w:r>
      <w:r w:rsidR="00E60778">
        <w:rPr>
          <w:rFonts w:ascii="Times New Roman" w:eastAsia="Times New Roman" w:hAnsi="Times New Roman" w:cs="Times New Roman"/>
          <w:kern w:val="0"/>
          <w14:ligatures w14:val="none"/>
        </w:rPr>
        <w:t>Accessibility to</w:t>
      </w:r>
      <w:r w:rsidRPr="00A54030">
        <w:rPr>
          <w:rFonts w:ascii="Times New Roman" w:eastAsia="Times New Roman" w:hAnsi="Times New Roman" w:cs="Times New Roman"/>
          <w:kern w:val="0"/>
          <w14:ligatures w14:val="none"/>
        </w:rPr>
        <w:t xml:space="preserve"> public transport </w:t>
      </w:r>
      <w:r w:rsidR="00E60778">
        <w:rPr>
          <w:rFonts w:ascii="Times New Roman" w:eastAsia="Times New Roman" w:hAnsi="Times New Roman" w:cs="Times New Roman"/>
          <w:kern w:val="0"/>
          <w14:ligatures w14:val="none"/>
        </w:rPr>
        <w:t>seemed to be a</w:t>
      </w:r>
      <w:r w:rsidR="00750412">
        <w:rPr>
          <w:rFonts w:ascii="Times New Roman" w:eastAsia="Times New Roman" w:hAnsi="Times New Roman" w:cs="Times New Roman"/>
          <w:kern w:val="0"/>
          <w14:ligatures w14:val="none"/>
        </w:rPr>
        <w:t>n</w:t>
      </w:r>
      <w:r w:rsidR="00E60778">
        <w:rPr>
          <w:rFonts w:ascii="Times New Roman" w:eastAsia="Times New Roman" w:hAnsi="Times New Roman" w:cs="Times New Roman"/>
          <w:kern w:val="0"/>
          <w14:ligatures w14:val="none"/>
        </w:rPr>
        <w:t xml:space="preserve"> influencing factor in increasing</w:t>
      </w:r>
      <w:r w:rsidRPr="00A54030">
        <w:rPr>
          <w:rFonts w:ascii="Times New Roman" w:eastAsia="Times New Roman" w:hAnsi="Times New Roman" w:cs="Times New Roman"/>
          <w:kern w:val="0"/>
          <w14:ligatures w14:val="none"/>
        </w:rPr>
        <w:t xml:space="preserve"> property’s appeal. </w:t>
      </w:r>
      <w:r w:rsidR="00E60778">
        <w:rPr>
          <w:rFonts w:ascii="Times New Roman" w:eastAsia="Times New Roman" w:hAnsi="Times New Roman" w:cs="Times New Roman"/>
          <w:kern w:val="0"/>
          <w14:ligatures w14:val="none"/>
        </w:rPr>
        <w:t xml:space="preserve">This variable was also transformed </w:t>
      </w:r>
      <w:r w:rsidR="00E60778" w:rsidRPr="00A54030">
        <w:rPr>
          <w:rFonts w:ascii="Times New Roman" w:eastAsia="Times New Roman" w:hAnsi="Times New Roman" w:cs="Times New Roman"/>
          <w:kern w:val="0"/>
          <w14:ligatures w14:val="none"/>
        </w:rPr>
        <w:t>by</w:t>
      </w:r>
      <w:r w:rsidRPr="00A54030">
        <w:rPr>
          <w:rFonts w:ascii="Times New Roman" w:eastAsia="Times New Roman" w:hAnsi="Times New Roman" w:cs="Times New Roman"/>
          <w:kern w:val="0"/>
          <w14:ligatures w14:val="none"/>
        </w:rPr>
        <w:t xml:space="preserve"> natural log (</w:t>
      </w:r>
      <w:proofErr w:type="spellStart"/>
      <w:r w:rsidRPr="00A54030">
        <w:rPr>
          <w:rFonts w:ascii="Times New Roman" w:eastAsia="Times New Roman" w:hAnsi="Times New Roman" w:cs="Times New Roman"/>
          <w:kern w:val="0"/>
          <w14:ligatures w14:val="none"/>
        </w:rPr>
        <w:t>lnNEAREST_STN_DIST</w:t>
      </w:r>
      <w:proofErr w:type="spellEnd"/>
      <w:r w:rsidRPr="00A54030">
        <w:rPr>
          <w:rFonts w:ascii="Times New Roman" w:eastAsia="Times New Roman" w:hAnsi="Times New Roman" w:cs="Times New Roman"/>
          <w:kern w:val="0"/>
          <w14:ligatures w14:val="none"/>
        </w:rPr>
        <w:t xml:space="preserve">) </w:t>
      </w:r>
      <w:r w:rsidR="00E60778">
        <w:rPr>
          <w:rFonts w:ascii="Times New Roman" w:eastAsia="Times New Roman" w:hAnsi="Times New Roman" w:cs="Times New Roman"/>
          <w:kern w:val="0"/>
          <w14:ligatures w14:val="none"/>
        </w:rPr>
        <w:t>due to left skewed distribution.</w:t>
      </w:r>
    </w:p>
    <w:p w14:paraId="23C23EBB" w14:textId="528A891A" w:rsidR="00A54030" w:rsidRPr="00A54030" w:rsidRDefault="00A54030" w:rsidP="00A54030">
      <w:pPr>
        <w:spacing w:before="100" w:beforeAutospacing="1" w:after="100" w:afterAutospacing="1" w:line="480" w:lineRule="auto"/>
        <w:rPr>
          <w:rFonts w:ascii="Times New Roman" w:eastAsia="Times New Roman" w:hAnsi="Times New Roman" w:cs="Times New Roman"/>
          <w:kern w:val="0"/>
          <w14:ligatures w14:val="none"/>
        </w:rPr>
      </w:pPr>
      <w:r w:rsidRPr="00A54030">
        <w:rPr>
          <w:rFonts w:ascii="Times New Roman" w:eastAsia="Times New Roman" w:hAnsi="Times New Roman" w:cs="Times New Roman"/>
          <w:b/>
          <w:bCs/>
          <w:kern w:val="0"/>
          <w14:ligatures w14:val="none"/>
        </w:rPr>
        <w:t>Interaction Term (</w:t>
      </w:r>
      <w:proofErr w:type="spellStart"/>
      <w:r w:rsidRPr="00A54030">
        <w:rPr>
          <w:rFonts w:ascii="Times New Roman" w:eastAsia="Times New Roman" w:hAnsi="Times New Roman" w:cs="Times New Roman"/>
          <w:b/>
          <w:bCs/>
          <w:kern w:val="0"/>
          <w14:ligatures w14:val="none"/>
        </w:rPr>
        <w:t>CBD_DIST_x_FLOOR_AREA</w:t>
      </w:r>
      <w:proofErr w:type="spellEnd"/>
      <w:r w:rsidRPr="00A54030">
        <w:rPr>
          <w:rFonts w:ascii="Times New Roman" w:eastAsia="Times New Roman" w:hAnsi="Times New Roman" w:cs="Times New Roman"/>
          <w:b/>
          <w:bCs/>
          <w:kern w:val="0"/>
          <w14:ligatures w14:val="none"/>
        </w:rPr>
        <w:t>)</w:t>
      </w:r>
      <w:r w:rsidRPr="00A54030">
        <w:rPr>
          <w:rFonts w:ascii="Times New Roman" w:eastAsia="Times New Roman" w:hAnsi="Times New Roman" w:cs="Times New Roman"/>
          <w:kern w:val="0"/>
          <w14:ligatures w14:val="none"/>
        </w:rPr>
        <w:br/>
      </w:r>
      <w:r w:rsidR="00594789">
        <w:t>In order to examine whether the impact of distance on price changes with property size, we first multiplied CBD_DIST by FLOOR_AREA and then applied a log transformation to each factor. This allows us to investigate if larger houses are affected differently based on their distance from the city center.</w:t>
      </w:r>
    </w:p>
    <w:p w14:paraId="6DED4BB2" w14:textId="7EA10398" w:rsidR="00A54030" w:rsidRPr="00A54030" w:rsidRDefault="00A54030" w:rsidP="00A54030">
      <w:pPr>
        <w:spacing w:before="100" w:beforeAutospacing="1" w:after="100" w:afterAutospacing="1" w:line="480" w:lineRule="auto"/>
        <w:rPr>
          <w:rFonts w:ascii="Times New Roman" w:eastAsia="Times New Roman" w:hAnsi="Times New Roman" w:cs="Times New Roman"/>
          <w:kern w:val="0"/>
          <w14:ligatures w14:val="none"/>
        </w:rPr>
      </w:pPr>
      <w:r w:rsidRPr="00A54030">
        <w:rPr>
          <w:rFonts w:ascii="Times New Roman" w:eastAsia="Times New Roman" w:hAnsi="Times New Roman" w:cs="Times New Roman"/>
          <w:b/>
          <w:bCs/>
          <w:kern w:val="0"/>
          <w14:ligatures w14:val="none"/>
        </w:rPr>
        <w:t>Data Cleaning</w:t>
      </w:r>
      <w:r w:rsidRPr="00A54030">
        <w:rPr>
          <w:rFonts w:ascii="Times New Roman" w:eastAsia="Times New Roman" w:hAnsi="Times New Roman" w:cs="Times New Roman"/>
          <w:kern w:val="0"/>
          <w14:ligatures w14:val="none"/>
        </w:rPr>
        <w:br/>
        <w:t>We limited our dataset to properties sold in 2020 and standardized the date format to ensure everything lined up properly. Whenever a key piece of information was missing</w:t>
      </w:r>
      <w:r w:rsidR="00D44C06">
        <w:rPr>
          <w:rFonts w:ascii="Times New Roman" w:eastAsia="Times New Roman" w:hAnsi="Times New Roman" w:cs="Times New Roman"/>
          <w:kern w:val="0"/>
          <w14:ligatures w14:val="none"/>
        </w:rPr>
        <w:t xml:space="preserve"> in the dataset</w:t>
      </w:r>
      <w:r w:rsidRPr="00A54030">
        <w:rPr>
          <w:rFonts w:ascii="Times New Roman" w:eastAsia="Times New Roman" w:hAnsi="Times New Roman" w:cs="Times New Roman"/>
          <w:kern w:val="0"/>
          <w14:ligatures w14:val="none"/>
        </w:rPr>
        <w:t>, we omitted that record. The goal was a clean, consistent dataset that accurately reflects how these features</w:t>
      </w:r>
      <w:r w:rsidR="00D44C06">
        <w:rPr>
          <w:rFonts w:ascii="Times New Roman" w:eastAsia="Times New Roman" w:hAnsi="Times New Roman" w:cs="Times New Roman"/>
          <w:kern w:val="0"/>
          <w14:ligatures w14:val="none"/>
        </w:rPr>
        <w:t xml:space="preserve"> (predictors)</w:t>
      </w:r>
      <w:r w:rsidRPr="00A54030">
        <w:rPr>
          <w:rFonts w:ascii="Times New Roman" w:eastAsia="Times New Roman" w:hAnsi="Times New Roman" w:cs="Times New Roman"/>
          <w:kern w:val="0"/>
          <w14:ligatures w14:val="none"/>
        </w:rPr>
        <w:t xml:space="preserve"> shape housing prices.</w:t>
      </w:r>
    </w:p>
    <w:p w14:paraId="480C2209" w14:textId="77777777" w:rsidR="00781574" w:rsidRDefault="00781574" w:rsidP="00781574">
      <w:pPr>
        <w:spacing w:before="100" w:beforeAutospacing="1" w:after="100" w:afterAutospacing="1" w:line="480" w:lineRule="auto"/>
        <w:rPr>
          <w:rFonts w:ascii="Times New Roman" w:eastAsia="Times New Roman" w:hAnsi="Times New Roman" w:cs="Times New Roman"/>
          <w:kern w:val="0"/>
          <w14:ligatures w14:val="none"/>
        </w:rPr>
      </w:pPr>
    </w:p>
    <w:p w14:paraId="032169EC" w14:textId="77777777" w:rsidR="00594789" w:rsidRDefault="00594789" w:rsidP="00781574">
      <w:pPr>
        <w:spacing w:before="100" w:beforeAutospacing="1" w:after="100" w:afterAutospacing="1" w:line="480" w:lineRule="auto"/>
        <w:rPr>
          <w:rFonts w:ascii="Times New Roman" w:eastAsia="Times New Roman" w:hAnsi="Times New Roman" w:cs="Times New Roman"/>
          <w:kern w:val="0"/>
          <w14:ligatures w14:val="none"/>
        </w:rPr>
      </w:pPr>
    </w:p>
    <w:p w14:paraId="164FD618" w14:textId="77777777" w:rsidR="00594789" w:rsidRDefault="00594789" w:rsidP="00781574">
      <w:pPr>
        <w:spacing w:before="100" w:beforeAutospacing="1" w:after="100" w:afterAutospacing="1" w:line="480" w:lineRule="auto"/>
        <w:rPr>
          <w:rFonts w:ascii="Times New Roman" w:eastAsia="Times New Roman" w:hAnsi="Times New Roman" w:cs="Times New Roman"/>
          <w:kern w:val="0"/>
          <w14:ligatures w14:val="none"/>
        </w:rPr>
      </w:pPr>
    </w:p>
    <w:p w14:paraId="6CB63ADD" w14:textId="77777777" w:rsidR="00594789" w:rsidRDefault="00594789" w:rsidP="00781574">
      <w:pPr>
        <w:spacing w:before="100" w:beforeAutospacing="1" w:after="100" w:afterAutospacing="1" w:line="480" w:lineRule="auto"/>
        <w:rPr>
          <w:rFonts w:ascii="Times New Roman" w:eastAsia="Times New Roman" w:hAnsi="Times New Roman" w:cs="Times New Roman"/>
          <w:kern w:val="0"/>
          <w14:ligatures w14:val="none"/>
        </w:rPr>
      </w:pPr>
    </w:p>
    <w:p w14:paraId="79AAC613" w14:textId="0F148DFF" w:rsidR="00594789" w:rsidRDefault="00594789" w:rsidP="00594789">
      <w:pPr>
        <w:pStyle w:val="Heading1"/>
        <w:jc w:val="center"/>
        <w:rPr>
          <w:rFonts w:ascii="Times New Roman" w:eastAsia="Times New Roman" w:hAnsi="Times New Roman" w:cs="Times New Roman"/>
          <w:b/>
          <w:bCs/>
          <w:color w:val="000000" w:themeColor="text1"/>
          <w:sz w:val="24"/>
          <w:szCs w:val="24"/>
        </w:rPr>
      </w:pPr>
      <w:r w:rsidRPr="00594789">
        <w:rPr>
          <w:rFonts w:ascii="Times New Roman" w:eastAsia="Times New Roman" w:hAnsi="Times New Roman" w:cs="Times New Roman"/>
          <w:b/>
          <w:bCs/>
          <w:color w:val="000000" w:themeColor="text1"/>
          <w:sz w:val="24"/>
          <w:szCs w:val="24"/>
        </w:rPr>
        <w:lastRenderedPageBreak/>
        <w:t>Appendix</w:t>
      </w:r>
    </w:p>
    <w:p w14:paraId="26E354A3" w14:textId="2298236A" w:rsidR="00594789" w:rsidRDefault="00594789" w:rsidP="00594789">
      <w:r>
        <w:rPr>
          <w:noProof/>
        </w:rPr>
        <w:drawing>
          <wp:anchor distT="0" distB="0" distL="114300" distR="114300" simplePos="0" relativeHeight="251658240" behindDoc="0" locked="0" layoutInCell="1" allowOverlap="1" wp14:anchorId="0C74F17E" wp14:editId="29943E45">
            <wp:simplePos x="0" y="0"/>
            <wp:positionH relativeFrom="column">
              <wp:posOffset>461870</wp:posOffset>
            </wp:positionH>
            <wp:positionV relativeFrom="paragraph">
              <wp:posOffset>89720</wp:posOffset>
            </wp:positionV>
            <wp:extent cx="5377815" cy="3242945"/>
            <wp:effectExtent l="0" t="0" r="0" b="0"/>
            <wp:wrapSquare wrapText="bothSides"/>
            <wp:docPr id="15485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95554" name="Picture 15485955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77815" cy="3242945"/>
                    </a:xfrm>
                    <a:prstGeom prst="rect">
                      <a:avLst/>
                    </a:prstGeom>
                  </pic:spPr>
                </pic:pic>
              </a:graphicData>
            </a:graphic>
            <wp14:sizeRelH relativeFrom="page">
              <wp14:pctWidth>0</wp14:pctWidth>
            </wp14:sizeRelH>
            <wp14:sizeRelV relativeFrom="page">
              <wp14:pctHeight>0</wp14:pctHeight>
            </wp14:sizeRelV>
          </wp:anchor>
        </w:drawing>
      </w:r>
    </w:p>
    <w:p w14:paraId="04A2A371" w14:textId="77777777" w:rsidR="00594789" w:rsidRDefault="00594789" w:rsidP="00594789"/>
    <w:p w14:paraId="5138BCD1" w14:textId="77777777" w:rsidR="00EB1BDD" w:rsidRPr="00EB1BDD" w:rsidRDefault="00EB1BDD" w:rsidP="00EB1BDD"/>
    <w:p w14:paraId="74AD4ED9" w14:textId="77777777" w:rsidR="00EB1BDD" w:rsidRPr="00EB1BDD" w:rsidRDefault="00EB1BDD" w:rsidP="00EB1BDD"/>
    <w:p w14:paraId="79E17DC3" w14:textId="77777777" w:rsidR="00EB1BDD" w:rsidRPr="00EB1BDD" w:rsidRDefault="00EB1BDD" w:rsidP="00EB1BDD"/>
    <w:p w14:paraId="2AB6C29C" w14:textId="77777777" w:rsidR="00EB1BDD" w:rsidRPr="00EB1BDD" w:rsidRDefault="00EB1BDD" w:rsidP="00EB1BDD"/>
    <w:p w14:paraId="0CF6F342" w14:textId="77777777" w:rsidR="00EB1BDD" w:rsidRPr="00EB1BDD" w:rsidRDefault="00EB1BDD" w:rsidP="00EB1BDD"/>
    <w:p w14:paraId="1711D073" w14:textId="77777777" w:rsidR="00EB1BDD" w:rsidRPr="00EB1BDD" w:rsidRDefault="00EB1BDD" w:rsidP="00EB1BDD"/>
    <w:p w14:paraId="1B49A9F9" w14:textId="77777777" w:rsidR="00EB1BDD" w:rsidRDefault="00EB1BDD" w:rsidP="00EB1BDD"/>
    <w:p w14:paraId="08D0B90C" w14:textId="77777777" w:rsidR="00EB1BDD" w:rsidRPr="00EB1BDD" w:rsidRDefault="00EB1BDD" w:rsidP="00EB1BDD"/>
    <w:sdt>
      <w:sdtPr>
        <w:id w:val="-1764752980"/>
        <w:docPartObj>
          <w:docPartGallery w:val="Bibliographies"/>
          <w:docPartUnique/>
        </w:docPartObj>
      </w:sdtPr>
      <w:sdtEndPr>
        <w:rPr>
          <w:rFonts w:asciiTheme="minorHAnsi" w:eastAsiaTheme="minorHAnsi" w:hAnsiTheme="minorHAnsi" w:cstheme="minorBidi"/>
          <w:color w:val="auto"/>
          <w:sz w:val="24"/>
          <w:szCs w:val="24"/>
        </w:rPr>
      </w:sdtEndPr>
      <w:sdtContent>
        <w:p w14:paraId="3694A99F" w14:textId="003C04AB" w:rsidR="00594789" w:rsidRDefault="00AE0F85" w:rsidP="00EB1BDD">
          <w:pPr>
            <w:pStyle w:val="Heading1"/>
            <w:jc w:val="center"/>
            <w:rPr>
              <w:rFonts w:ascii="Times New Roman" w:hAnsi="Times New Roman" w:cs="Times New Roman"/>
              <w:b/>
              <w:bCs/>
              <w:color w:val="000000" w:themeColor="text1"/>
              <w:sz w:val="24"/>
              <w:szCs w:val="24"/>
            </w:rPr>
          </w:pPr>
          <w:r w:rsidRPr="00594789">
            <w:rPr>
              <w:rFonts w:ascii="Times New Roman" w:hAnsi="Times New Roman" w:cs="Times New Roman"/>
              <w:b/>
              <w:bCs/>
              <w:color w:val="000000" w:themeColor="text1"/>
              <w:sz w:val="24"/>
              <w:szCs w:val="24"/>
            </w:rPr>
            <w:t>Bibliography</w:t>
          </w:r>
        </w:p>
        <w:p w14:paraId="775BC5DF" w14:textId="77777777" w:rsidR="00EB1BDD" w:rsidRPr="00EB1BDD" w:rsidRDefault="00EB1BDD" w:rsidP="00EB1BDD"/>
        <w:sdt>
          <w:sdtPr>
            <w:rPr>
              <w:rFonts w:ascii="Times New Roman" w:hAnsi="Times New Roman" w:cs="Times New Roman"/>
            </w:rPr>
            <w:id w:val="111145805"/>
            <w:bibliography/>
          </w:sdtPr>
          <w:sdtEndPr>
            <w:rPr>
              <w:rFonts w:asciiTheme="minorHAnsi" w:hAnsiTheme="minorHAnsi" w:cstheme="minorBidi"/>
            </w:rPr>
          </w:sdtEndPr>
          <w:sdtContent>
            <w:p w14:paraId="26C3AA2E" w14:textId="77777777" w:rsidR="00AE0F85" w:rsidRPr="00594789" w:rsidRDefault="00AE0F85" w:rsidP="00AE0F85">
              <w:pPr>
                <w:pStyle w:val="Bibliography"/>
                <w:ind w:left="720" w:hanging="720"/>
                <w:rPr>
                  <w:rFonts w:ascii="Times New Roman" w:hAnsi="Times New Roman" w:cs="Times New Roman"/>
                  <w:noProof/>
                  <w:kern w:val="0"/>
                  <w14:ligatures w14:val="none"/>
                </w:rPr>
              </w:pPr>
              <w:r w:rsidRPr="00594789">
                <w:rPr>
                  <w:rFonts w:ascii="Times New Roman" w:hAnsi="Times New Roman" w:cs="Times New Roman"/>
                </w:rPr>
                <w:fldChar w:fldCharType="begin"/>
              </w:r>
              <w:r w:rsidRPr="00594789">
                <w:rPr>
                  <w:rFonts w:ascii="Times New Roman" w:hAnsi="Times New Roman" w:cs="Times New Roman"/>
                </w:rPr>
                <w:instrText xml:space="preserve"> BIBLIOGRAPHY </w:instrText>
              </w:r>
              <w:r w:rsidRPr="00594789">
                <w:rPr>
                  <w:rFonts w:ascii="Times New Roman" w:hAnsi="Times New Roman" w:cs="Times New Roman"/>
                </w:rPr>
                <w:fldChar w:fldCharType="separate"/>
              </w:r>
              <w:r w:rsidRPr="00594789">
                <w:rPr>
                  <w:rFonts w:ascii="Times New Roman" w:hAnsi="Times New Roman" w:cs="Times New Roman"/>
                  <w:noProof/>
                </w:rPr>
                <w:t>Dirk, W., Josje, H., Janina, W., &amp; Michael, S. (2020). Residential housing prices: impact of housing characteri</w:t>
              </w:r>
              <w:r w:rsidRPr="00594789">
                <w:rPr>
                  <w:rFonts w:ascii="Times New Roman" w:eastAsia="Arial Unicode MS" w:hAnsi="Times New Roman" w:cs="Times New Roman"/>
                  <w:noProof/>
                </w:rPr>
                <w:t>ﬆ</w:t>
              </w:r>
              <w:r w:rsidRPr="00594789">
                <w:rPr>
                  <w:rFonts w:ascii="Times New Roman" w:hAnsi="Times New Roman" w:cs="Times New Roman"/>
                  <w:noProof/>
                </w:rPr>
                <w:t xml:space="preserve">ics, accessibility and neighbouring apartments – a case </w:t>
              </w:r>
              <w:r w:rsidRPr="00594789">
                <w:rPr>
                  <w:rFonts w:ascii="Times New Roman" w:eastAsia="Arial Unicode MS" w:hAnsi="Times New Roman" w:cs="Times New Roman"/>
                  <w:noProof/>
                </w:rPr>
                <w:t>ﬆ</w:t>
              </w:r>
              <w:r w:rsidRPr="00594789">
                <w:rPr>
                  <w:rFonts w:ascii="Times New Roman" w:hAnsi="Times New Roman" w:cs="Times New Roman"/>
                  <w:noProof/>
                </w:rPr>
                <w:t xml:space="preserve">udy of Dortmund, Germany. </w:t>
              </w:r>
              <w:r w:rsidRPr="00594789">
                <w:rPr>
                  <w:rFonts w:ascii="Times New Roman" w:hAnsi="Times New Roman" w:cs="Times New Roman"/>
                  <w:i/>
                  <w:iCs/>
                  <w:noProof/>
                </w:rPr>
                <w:t>Urban, Planning and Transport Research</w:t>
              </w:r>
              <w:r w:rsidRPr="00594789">
                <w:rPr>
                  <w:rFonts w:ascii="Times New Roman" w:hAnsi="Times New Roman" w:cs="Times New Roman"/>
                  <w:noProof/>
                </w:rPr>
                <w:t>.</w:t>
              </w:r>
            </w:p>
            <w:p w14:paraId="3B6475E9" w14:textId="77777777" w:rsidR="00AE0F85" w:rsidRPr="00594789" w:rsidRDefault="00AE0F85" w:rsidP="00AE0F85">
              <w:pPr>
                <w:pStyle w:val="Bibliography"/>
                <w:ind w:left="720" w:hanging="720"/>
                <w:rPr>
                  <w:rFonts w:ascii="Times New Roman" w:hAnsi="Times New Roman" w:cs="Times New Roman"/>
                  <w:noProof/>
                </w:rPr>
              </w:pPr>
              <w:r w:rsidRPr="00594789">
                <w:rPr>
                  <w:rFonts w:ascii="Times New Roman" w:hAnsi="Times New Roman" w:cs="Times New Roman"/>
                  <w:noProof/>
                </w:rPr>
                <w:t xml:space="preserve">Gono, M., Rajapaksa, D., Clevo, W., Shunsuke, M., Boon, L., &amp; Viet-Ngu, H. (2020). The demand for education: The impacts of good schools on property values in Brisbane, Australia. </w:t>
              </w:r>
              <w:r w:rsidRPr="00594789">
                <w:rPr>
                  <w:rFonts w:ascii="Times New Roman" w:hAnsi="Times New Roman" w:cs="Times New Roman"/>
                  <w:i/>
                  <w:iCs/>
                  <w:noProof/>
                </w:rPr>
                <w:t>Land Use Policy</w:t>
              </w:r>
              <w:r w:rsidRPr="00594789">
                <w:rPr>
                  <w:rFonts w:ascii="Times New Roman" w:hAnsi="Times New Roman" w:cs="Times New Roman"/>
                  <w:noProof/>
                </w:rPr>
                <w:t>.</w:t>
              </w:r>
            </w:p>
            <w:p w14:paraId="180C4543" w14:textId="77777777" w:rsidR="00AE0F85" w:rsidRPr="00594789" w:rsidRDefault="00AE0F85" w:rsidP="00AE0F85">
              <w:pPr>
                <w:pStyle w:val="Bibliography"/>
                <w:ind w:left="720" w:hanging="720"/>
                <w:rPr>
                  <w:rFonts w:ascii="Times New Roman" w:hAnsi="Times New Roman" w:cs="Times New Roman"/>
                  <w:noProof/>
                </w:rPr>
              </w:pPr>
              <w:r w:rsidRPr="00594789">
                <w:rPr>
                  <w:rFonts w:ascii="Times New Roman" w:hAnsi="Times New Roman" w:cs="Times New Roman"/>
                  <w:noProof/>
                </w:rPr>
                <w:t xml:space="preserve">Shishir, M. (2022). Non-linear and weakly monotonic relationship between school quality and house prices. </w:t>
              </w:r>
              <w:r w:rsidRPr="00594789">
                <w:rPr>
                  <w:rFonts w:ascii="Times New Roman" w:hAnsi="Times New Roman" w:cs="Times New Roman"/>
                  <w:i/>
                  <w:iCs/>
                  <w:noProof/>
                </w:rPr>
                <w:t>Land Use Policy</w:t>
              </w:r>
              <w:r w:rsidRPr="00594789">
                <w:rPr>
                  <w:rFonts w:ascii="Times New Roman" w:hAnsi="Times New Roman" w:cs="Times New Roman"/>
                  <w:noProof/>
                </w:rPr>
                <w:t>.</w:t>
              </w:r>
            </w:p>
            <w:p w14:paraId="29C9D81C" w14:textId="77777777" w:rsidR="00AE0F85" w:rsidRPr="00594789" w:rsidRDefault="00AE0F85" w:rsidP="00AE0F85">
              <w:pPr>
                <w:pStyle w:val="Bibliography"/>
                <w:ind w:left="720" w:hanging="720"/>
                <w:rPr>
                  <w:rFonts w:ascii="Times New Roman" w:hAnsi="Times New Roman" w:cs="Times New Roman"/>
                  <w:noProof/>
                </w:rPr>
              </w:pPr>
              <w:r w:rsidRPr="00594789">
                <w:rPr>
                  <w:rFonts w:ascii="Times New Roman" w:hAnsi="Times New Roman" w:cs="Times New Roman"/>
                  <w:noProof/>
                </w:rPr>
                <w:t xml:space="preserve">Tao, X., Ming, Z., &amp; Paulus, T. A. (2016). The impact of urban rail transit on commercial property value: New Evidence from Wuhan, China. </w:t>
              </w:r>
              <w:r w:rsidRPr="00594789">
                <w:rPr>
                  <w:rFonts w:ascii="Times New Roman" w:hAnsi="Times New Roman" w:cs="Times New Roman"/>
                  <w:i/>
                  <w:iCs/>
                  <w:noProof/>
                </w:rPr>
                <w:t xml:space="preserve">Transportation Research Part A Policy and Practice </w:t>
              </w:r>
              <w:r w:rsidRPr="00594789">
                <w:rPr>
                  <w:rFonts w:ascii="Times New Roman" w:hAnsi="Times New Roman" w:cs="Times New Roman"/>
                  <w:noProof/>
                </w:rPr>
                <w:t>.</w:t>
              </w:r>
            </w:p>
            <w:p w14:paraId="3F746990" w14:textId="77777777" w:rsidR="00AE0F85" w:rsidRPr="00594789" w:rsidRDefault="00AE0F85" w:rsidP="00AE0F85">
              <w:pPr>
                <w:pStyle w:val="Bibliography"/>
                <w:ind w:left="720" w:hanging="720"/>
                <w:rPr>
                  <w:rFonts w:ascii="Times New Roman" w:hAnsi="Times New Roman" w:cs="Times New Roman"/>
                  <w:noProof/>
                </w:rPr>
              </w:pPr>
              <w:r w:rsidRPr="00594789">
                <w:rPr>
                  <w:rFonts w:ascii="Times New Roman" w:hAnsi="Times New Roman" w:cs="Times New Roman"/>
                  <w:noProof/>
                </w:rPr>
                <w:t xml:space="preserve">Xiang, L., Xiaohong, C., Scott, O., Mingshu, T., &amp; Guojian, Z. (2024). Does better accessibility always mean higher house prices? </w:t>
              </w:r>
              <w:r w:rsidRPr="00594789">
                <w:rPr>
                  <w:rFonts w:ascii="Times New Roman" w:hAnsi="Times New Roman" w:cs="Times New Roman"/>
                  <w:i/>
                  <w:iCs/>
                  <w:noProof/>
                </w:rPr>
                <w:t>Urban Analytics and City Science</w:t>
              </w:r>
              <w:r w:rsidRPr="00594789">
                <w:rPr>
                  <w:rFonts w:ascii="Times New Roman" w:hAnsi="Times New Roman" w:cs="Times New Roman"/>
                  <w:noProof/>
                </w:rPr>
                <w:t>.</w:t>
              </w:r>
            </w:p>
            <w:p w14:paraId="29B38CFB" w14:textId="4A57B223" w:rsidR="00594789" w:rsidRPr="00EB1BDD" w:rsidRDefault="00AE0F85" w:rsidP="00EB1BDD">
              <w:pPr>
                <w:pStyle w:val="Bibliography"/>
                <w:ind w:left="720" w:hanging="720"/>
                <w:rPr>
                  <w:rFonts w:ascii="Times New Roman" w:hAnsi="Times New Roman" w:cs="Times New Roman"/>
                  <w:noProof/>
                </w:rPr>
              </w:pPr>
              <w:r w:rsidRPr="00594789">
                <w:rPr>
                  <w:rFonts w:ascii="Times New Roman" w:hAnsi="Times New Roman" w:cs="Times New Roman"/>
                  <w:noProof/>
                </w:rPr>
                <w:t xml:space="preserve">Yuer, C., Maziar, Y., Mohammad, M., &amp; Sidney, N. (2019). The impact on neighbourhood residential property valuations of a newly proposed public transport project: The Sydney Northwest Metro case study. </w:t>
              </w:r>
              <w:r w:rsidRPr="00594789">
                <w:rPr>
                  <w:rFonts w:ascii="Times New Roman" w:hAnsi="Times New Roman" w:cs="Times New Roman"/>
                  <w:i/>
                  <w:iCs/>
                  <w:noProof/>
                </w:rPr>
                <w:t>Transportation Research Interdisciplinary Perspectives</w:t>
              </w:r>
              <w:r w:rsidRPr="00594789">
                <w:rPr>
                  <w:rFonts w:ascii="Times New Roman" w:hAnsi="Times New Roman" w:cs="Times New Roman"/>
                  <w:noProof/>
                </w:rPr>
                <w:t>.</w:t>
              </w:r>
              <w:r w:rsidRPr="00594789">
                <w:rPr>
                  <w:rFonts w:ascii="Times New Roman" w:hAnsi="Times New Roman" w:cs="Times New Roman"/>
                  <w:b/>
                  <w:bCs/>
                  <w:noProof/>
                </w:rPr>
                <w:fldChar w:fldCharType="end"/>
              </w:r>
            </w:p>
          </w:sdtContent>
        </w:sdt>
      </w:sdtContent>
    </w:sdt>
    <w:sectPr w:rsidR="00594789" w:rsidRPr="00EB1BDD">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FFD6" w14:textId="77777777" w:rsidR="001149B8" w:rsidRDefault="001149B8" w:rsidP="00EB1BDD">
      <w:pPr>
        <w:spacing w:after="0" w:line="240" w:lineRule="auto"/>
      </w:pPr>
      <w:r>
        <w:separator/>
      </w:r>
    </w:p>
  </w:endnote>
  <w:endnote w:type="continuationSeparator" w:id="0">
    <w:p w14:paraId="4C4BF81C" w14:textId="77777777" w:rsidR="001149B8" w:rsidRDefault="001149B8" w:rsidP="00EB1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4943B" w14:textId="77777777" w:rsidR="001149B8" w:rsidRDefault="001149B8" w:rsidP="00EB1BDD">
      <w:pPr>
        <w:spacing w:after="0" w:line="240" w:lineRule="auto"/>
      </w:pPr>
      <w:r>
        <w:separator/>
      </w:r>
    </w:p>
  </w:footnote>
  <w:footnote w:type="continuationSeparator" w:id="0">
    <w:p w14:paraId="3C8D52E0" w14:textId="77777777" w:rsidR="001149B8" w:rsidRDefault="001149B8" w:rsidP="00EB1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629466"/>
      <w:docPartObj>
        <w:docPartGallery w:val="Page Numbers (Top of Page)"/>
        <w:docPartUnique/>
      </w:docPartObj>
    </w:sdtPr>
    <w:sdtContent>
      <w:p w14:paraId="1D7C8E5C" w14:textId="734A4B85" w:rsidR="00EB1BDD" w:rsidRDefault="00EB1BDD" w:rsidP="00C863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E93AAB" w14:textId="77777777" w:rsidR="00EB1BDD" w:rsidRDefault="00EB1BDD" w:rsidP="00EB1B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0675526"/>
      <w:docPartObj>
        <w:docPartGallery w:val="Page Numbers (Top of Page)"/>
        <w:docPartUnique/>
      </w:docPartObj>
    </w:sdtPr>
    <w:sdtContent>
      <w:p w14:paraId="774E301F" w14:textId="6AC4C9C9" w:rsidR="00EB1BDD" w:rsidRDefault="00EB1BDD" w:rsidP="00C863E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01A9836" w14:textId="77777777" w:rsidR="00EB1BDD" w:rsidRDefault="00EB1BDD" w:rsidP="00EB1BD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F78"/>
    <w:multiLevelType w:val="multilevel"/>
    <w:tmpl w:val="10F6F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8510A"/>
    <w:multiLevelType w:val="multilevel"/>
    <w:tmpl w:val="59F474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0F42035"/>
    <w:multiLevelType w:val="multilevel"/>
    <w:tmpl w:val="7DF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86874"/>
    <w:multiLevelType w:val="hybridMultilevel"/>
    <w:tmpl w:val="E168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8385B"/>
    <w:multiLevelType w:val="multilevel"/>
    <w:tmpl w:val="778E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B1E68"/>
    <w:multiLevelType w:val="multilevel"/>
    <w:tmpl w:val="6DE44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5487B"/>
    <w:multiLevelType w:val="hybridMultilevel"/>
    <w:tmpl w:val="ED441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1B5236"/>
    <w:multiLevelType w:val="multilevel"/>
    <w:tmpl w:val="5F20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BD718E"/>
    <w:multiLevelType w:val="multilevel"/>
    <w:tmpl w:val="52CE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F30C42"/>
    <w:multiLevelType w:val="multilevel"/>
    <w:tmpl w:val="FAA64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267446">
    <w:abstractNumId w:val="8"/>
  </w:num>
  <w:num w:numId="2" w16cid:durableId="1792550734">
    <w:abstractNumId w:val="1"/>
  </w:num>
  <w:num w:numId="3" w16cid:durableId="1187868240">
    <w:abstractNumId w:val="7"/>
  </w:num>
  <w:num w:numId="4" w16cid:durableId="1125008014">
    <w:abstractNumId w:val="5"/>
  </w:num>
  <w:num w:numId="5" w16cid:durableId="293557804">
    <w:abstractNumId w:val="0"/>
  </w:num>
  <w:num w:numId="6" w16cid:durableId="163590468">
    <w:abstractNumId w:val="2"/>
  </w:num>
  <w:num w:numId="7" w16cid:durableId="684333378">
    <w:abstractNumId w:val="4"/>
  </w:num>
  <w:num w:numId="8" w16cid:durableId="1410737167">
    <w:abstractNumId w:val="3"/>
  </w:num>
  <w:num w:numId="9" w16cid:durableId="1540707231">
    <w:abstractNumId w:val="6"/>
  </w:num>
  <w:num w:numId="10" w16cid:durableId="20097438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A9"/>
    <w:rsid w:val="0007142F"/>
    <w:rsid w:val="001149B8"/>
    <w:rsid w:val="00194032"/>
    <w:rsid w:val="003A7DD2"/>
    <w:rsid w:val="003B344F"/>
    <w:rsid w:val="00404BE8"/>
    <w:rsid w:val="00406D0C"/>
    <w:rsid w:val="0048656F"/>
    <w:rsid w:val="00594789"/>
    <w:rsid w:val="005D1200"/>
    <w:rsid w:val="00686666"/>
    <w:rsid w:val="0072798A"/>
    <w:rsid w:val="00750412"/>
    <w:rsid w:val="00781574"/>
    <w:rsid w:val="00822BA9"/>
    <w:rsid w:val="00983ABE"/>
    <w:rsid w:val="00A54030"/>
    <w:rsid w:val="00A859C3"/>
    <w:rsid w:val="00AC2921"/>
    <w:rsid w:val="00AE0F85"/>
    <w:rsid w:val="00B761B2"/>
    <w:rsid w:val="00C92A15"/>
    <w:rsid w:val="00CB2BC8"/>
    <w:rsid w:val="00D44C06"/>
    <w:rsid w:val="00E15FC3"/>
    <w:rsid w:val="00E60778"/>
    <w:rsid w:val="00EB1BDD"/>
    <w:rsid w:val="00F35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79B4"/>
  <w15:chartTrackingRefBased/>
  <w15:docId w15:val="{CE889CB1-6629-D449-B7E2-B1280AE7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DD2"/>
  </w:style>
  <w:style w:type="paragraph" w:styleId="Heading1">
    <w:name w:val="heading 1"/>
    <w:basedOn w:val="Normal"/>
    <w:next w:val="Normal"/>
    <w:link w:val="Heading1Char"/>
    <w:uiPriority w:val="9"/>
    <w:qFormat/>
    <w:rsid w:val="00822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A9"/>
    <w:rPr>
      <w:rFonts w:eastAsiaTheme="majorEastAsia" w:cstheme="majorBidi"/>
      <w:color w:val="272727" w:themeColor="text1" w:themeTint="D8"/>
    </w:rPr>
  </w:style>
  <w:style w:type="paragraph" w:styleId="Title">
    <w:name w:val="Title"/>
    <w:basedOn w:val="Normal"/>
    <w:next w:val="Normal"/>
    <w:link w:val="TitleChar"/>
    <w:uiPriority w:val="10"/>
    <w:qFormat/>
    <w:rsid w:val="00822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A9"/>
    <w:pPr>
      <w:spacing w:before="160"/>
      <w:jc w:val="center"/>
    </w:pPr>
    <w:rPr>
      <w:i/>
      <w:iCs/>
      <w:color w:val="404040" w:themeColor="text1" w:themeTint="BF"/>
    </w:rPr>
  </w:style>
  <w:style w:type="character" w:customStyle="1" w:styleId="QuoteChar">
    <w:name w:val="Quote Char"/>
    <w:basedOn w:val="DefaultParagraphFont"/>
    <w:link w:val="Quote"/>
    <w:uiPriority w:val="29"/>
    <w:rsid w:val="00822BA9"/>
    <w:rPr>
      <w:i/>
      <w:iCs/>
      <w:color w:val="404040" w:themeColor="text1" w:themeTint="BF"/>
    </w:rPr>
  </w:style>
  <w:style w:type="paragraph" w:styleId="ListParagraph">
    <w:name w:val="List Paragraph"/>
    <w:basedOn w:val="Normal"/>
    <w:uiPriority w:val="34"/>
    <w:qFormat/>
    <w:rsid w:val="00822BA9"/>
    <w:pPr>
      <w:ind w:left="720"/>
      <w:contextualSpacing/>
    </w:pPr>
  </w:style>
  <w:style w:type="character" w:styleId="IntenseEmphasis">
    <w:name w:val="Intense Emphasis"/>
    <w:basedOn w:val="DefaultParagraphFont"/>
    <w:uiPriority w:val="21"/>
    <w:qFormat/>
    <w:rsid w:val="00822BA9"/>
    <w:rPr>
      <w:i/>
      <w:iCs/>
      <w:color w:val="0F4761" w:themeColor="accent1" w:themeShade="BF"/>
    </w:rPr>
  </w:style>
  <w:style w:type="paragraph" w:styleId="IntenseQuote">
    <w:name w:val="Intense Quote"/>
    <w:basedOn w:val="Normal"/>
    <w:next w:val="Normal"/>
    <w:link w:val="IntenseQuoteChar"/>
    <w:uiPriority w:val="30"/>
    <w:qFormat/>
    <w:rsid w:val="00822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BA9"/>
    <w:rPr>
      <w:i/>
      <w:iCs/>
      <w:color w:val="0F4761" w:themeColor="accent1" w:themeShade="BF"/>
    </w:rPr>
  </w:style>
  <w:style w:type="character" w:styleId="IntenseReference">
    <w:name w:val="Intense Reference"/>
    <w:basedOn w:val="DefaultParagraphFont"/>
    <w:uiPriority w:val="32"/>
    <w:qFormat/>
    <w:rsid w:val="00822BA9"/>
    <w:rPr>
      <w:b/>
      <w:bCs/>
      <w:smallCaps/>
      <w:color w:val="0F4761" w:themeColor="accent1" w:themeShade="BF"/>
      <w:spacing w:val="5"/>
    </w:rPr>
  </w:style>
  <w:style w:type="character" w:styleId="Strong">
    <w:name w:val="Strong"/>
    <w:basedOn w:val="DefaultParagraphFont"/>
    <w:uiPriority w:val="22"/>
    <w:qFormat/>
    <w:rsid w:val="00822BA9"/>
    <w:rPr>
      <w:b/>
      <w:bCs/>
    </w:rPr>
  </w:style>
  <w:style w:type="paragraph" w:styleId="Bibliography">
    <w:name w:val="Bibliography"/>
    <w:basedOn w:val="Normal"/>
    <w:next w:val="Normal"/>
    <w:uiPriority w:val="37"/>
    <w:unhideWhenUsed/>
    <w:rsid w:val="00AE0F85"/>
  </w:style>
  <w:style w:type="character" w:styleId="Emphasis">
    <w:name w:val="Emphasis"/>
    <w:basedOn w:val="DefaultParagraphFont"/>
    <w:uiPriority w:val="20"/>
    <w:qFormat/>
    <w:rsid w:val="00C92A15"/>
    <w:rPr>
      <w:i/>
      <w:iCs/>
    </w:rPr>
  </w:style>
  <w:style w:type="character" w:styleId="HTMLCode">
    <w:name w:val="HTML Code"/>
    <w:basedOn w:val="DefaultParagraphFont"/>
    <w:uiPriority w:val="99"/>
    <w:semiHidden/>
    <w:unhideWhenUsed/>
    <w:rsid w:val="00C92A15"/>
    <w:rPr>
      <w:rFonts w:ascii="Courier New" w:eastAsia="Times New Roman" w:hAnsi="Courier New" w:cs="Courier New"/>
      <w:sz w:val="20"/>
      <w:szCs w:val="20"/>
    </w:rPr>
  </w:style>
  <w:style w:type="character" w:customStyle="1" w:styleId="katex-mathml">
    <w:name w:val="katex-mathml"/>
    <w:basedOn w:val="DefaultParagraphFont"/>
    <w:rsid w:val="00C92A15"/>
  </w:style>
  <w:style w:type="character" w:customStyle="1" w:styleId="mop">
    <w:name w:val="mop"/>
    <w:basedOn w:val="DefaultParagraphFont"/>
    <w:rsid w:val="00C92A15"/>
  </w:style>
  <w:style w:type="character" w:customStyle="1" w:styleId="mopen">
    <w:name w:val="mopen"/>
    <w:basedOn w:val="DefaultParagraphFont"/>
    <w:rsid w:val="00C92A15"/>
  </w:style>
  <w:style w:type="character" w:customStyle="1" w:styleId="mord">
    <w:name w:val="mord"/>
    <w:basedOn w:val="DefaultParagraphFont"/>
    <w:rsid w:val="00C92A15"/>
  </w:style>
  <w:style w:type="character" w:customStyle="1" w:styleId="vlist-s">
    <w:name w:val="vlist-s"/>
    <w:basedOn w:val="DefaultParagraphFont"/>
    <w:rsid w:val="00C92A15"/>
  </w:style>
  <w:style w:type="character" w:customStyle="1" w:styleId="mclose">
    <w:name w:val="mclose"/>
    <w:basedOn w:val="DefaultParagraphFont"/>
    <w:rsid w:val="00C92A15"/>
  </w:style>
  <w:style w:type="character" w:customStyle="1" w:styleId="mrel">
    <w:name w:val="mrel"/>
    <w:basedOn w:val="DefaultParagraphFont"/>
    <w:rsid w:val="00C92A15"/>
  </w:style>
  <w:style w:type="character" w:customStyle="1" w:styleId="mbin">
    <w:name w:val="mbin"/>
    <w:basedOn w:val="DefaultParagraphFont"/>
    <w:rsid w:val="00C92A15"/>
  </w:style>
  <w:style w:type="paragraph" w:customStyle="1" w:styleId="p1">
    <w:name w:val="p1"/>
    <w:basedOn w:val="Normal"/>
    <w:rsid w:val="00594789"/>
    <w:pPr>
      <w:spacing w:after="0" w:line="240" w:lineRule="auto"/>
    </w:pPr>
    <w:rPr>
      <w:rFonts w:ascii="Times New Roman" w:eastAsia="Times New Roman" w:hAnsi="Times New Roman" w:cs="Times New Roman"/>
      <w:color w:val="000000"/>
      <w:kern w:val="0"/>
      <w:sz w:val="18"/>
      <w:szCs w:val="18"/>
      <w14:ligatures w14:val="none"/>
    </w:rPr>
  </w:style>
  <w:style w:type="paragraph" w:customStyle="1" w:styleId="p2">
    <w:name w:val="p2"/>
    <w:basedOn w:val="Normal"/>
    <w:rsid w:val="00594789"/>
    <w:pPr>
      <w:spacing w:after="0" w:line="240" w:lineRule="auto"/>
    </w:pPr>
    <w:rPr>
      <w:rFonts w:ascii="Times New Roman" w:eastAsia="Times New Roman" w:hAnsi="Times New Roman" w:cs="Times New Roman"/>
      <w:color w:val="222D35"/>
      <w:kern w:val="0"/>
      <w:sz w:val="18"/>
      <w:szCs w:val="18"/>
      <w14:ligatures w14:val="none"/>
    </w:rPr>
  </w:style>
  <w:style w:type="character" w:customStyle="1" w:styleId="s1">
    <w:name w:val="s1"/>
    <w:basedOn w:val="DefaultParagraphFont"/>
    <w:rsid w:val="00594789"/>
    <w:rPr>
      <w:color w:val="000000"/>
    </w:rPr>
  </w:style>
  <w:style w:type="character" w:styleId="Hyperlink">
    <w:name w:val="Hyperlink"/>
    <w:basedOn w:val="DefaultParagraphFont"/>
    <w:uiPriority w:val="99"/>
    <w:semiHidden/>
    <w:unhideWhenUsed/>
    <w:rsid w:val="00A859C3"/>
    <w:rPr>
      <w:color w:val="0000FF"/>
      <w:u w:val="single"/>
    </w:rPr>
  </w:style>
  <w:style w:type="paragraph" w:styleId="Header">
    <w:name w:val="header"/>
    <w:basedOn w:val="Normal"/>
    <w:link w:val="HeaderChar"/>
    <w:uiPriority w:val="99"/>
    <w:unhideWhenUsed/>
    <w:rsid w:val="00EB1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BDD"/>
  </w:style>
  <w:style w:type="character" w:styleId="PageNumber">
    <w:name w:val="page number"/>
    <w:basedOn w:val="DefaultParagraphFont"/>
    <w:uiPriority w:val="99"/>
    <w:semiHidden/>
    <w:unhideWhenUsed/>
    <w:rsid w:val="00EB1B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39366">
      <w:bodyDiv w:val="1"/>
      <w:marLeft w:val="0"/>
      <w:marRight w:val="0"/>
      <w:marTop w:val="0"/>
      <w:marBottom w:val="0"/>
      <w:divBdr>
        <w:top w:val="none" w:sz="0" w:space="0" w:color="auto"/>
        <w:left w:val="none" w:sz="0" w:space="0" w:color="auto"/>
        <w:bottom w:val="none" w:sz="0" w:space="0" w:color="auto"/>
        <w:right w:val="none" w:sz="0" w:space="0" w:color="auto"/>
      </w:divBdr>
    </w:div>
    <w:div w:id="108857031">
      <w:bodyDiv w:val="1"/>
      <w:marLeft w:val="0"/>
      <w:marRight w:val="0"/>
      <w:marTop w:val="0"/>
      <w:marBottom w:val="0"/>
      <w:divBdr>
        <w:top w:val="none" w:sz="0" w:space="0" w:color="auto"/>
        <w:left w:val="none" w:sz="0" w:space="0" w:color="auto"/>
        <w:bottom w:val="none" w:sz="0" w:space="0" w:color="auto"/>
        <w:right w:val="none" w:sz="0" w:space="0" w:color="auto"/>
      </w:divBdr>
    </w:div>
    <w:div w:id="115417003">
      <w:bodyDiv w:val="1"/>
      <w:marLeft w:val="0"/>
      <w:marRight w:val="0"/>
      <w:marTop w:val="0"/>
      <w:marBottom w:val="0"/>
      <w:divBdr>
        <w:top w:val="none" w:sz="0" w:space="0" w:color="auto"/>
        <w:left w:val="none" w:sz="0" w:space="0" w:color="auto"/>
        <w:bottom w:val="none" w:sz="0" w:space="0" w:color="auto"/>
        <w:right w:val="none" w:sz="0" w:space="0" w:color="auto"/>
      </w:divBdr>
    </w:div>
    <w:div w:id="131676379">
      <w:bodyDiv w:val="1"/>
      <w:marLeft w:val="0"/>
      <w:marRight w:val="0"/>
      <w:marTop w:val="0"/>
      <w:marBottom w:val="0"/>
      <w:divBdr>
        <w:top w:val="none" w:sz="0" w:space="0" w:color="auto"/>
        <w:left w:val="none" w:sz="0" w:space="0" w:color="auto"/>
        <w:bottom w:val="none" w:sz="0" w:space="0" w:color="auto"/>
        <w:right w:val="none" w:sz="0" w:space="0" w:color="auto"/>
      </w:divBdr>
    </w:div>
    <w:div w:id="151146719">
      <w:bodyDiv w:val="1"/>
      <w:marLeft w:val="0"/>
      <w:marRight w:val="0"/>
      <w:marTop w:val="0"/>
      <w:marBottom w:val="0"/>
      <w:divBdr>
        <w:top w:val="none" w:sz="0" w:space="0" w:color="auto"/>
        <w:left w:val="none" w:sz="0" w:space="0" w:color="auto"/>
        <w:bottom w:val="none" w:sz="0" w:space="0" w:color="auto"/>
        <w:right w:val="none" w:sz="0" w:space="0" w:color="auto"/>
      </w:divBdr>
    </w:div>
    <w:div w:id="312954226">
      <w:bodyDiv w:val="1"/>
      <w:marLeft w:val="0"/>
      <w:marRight w:val="0"/>
      <w:marTop w:val="0"/>
      <w:marBottom w:val="0"/>
      <w:divBdr>
        <w:top w:val="none" w:sz="0" w:space="0" w:color="auto"/>
        <w:left w:val="none" w:sz="0" w:space="0" w:color="auto"/>
        <w:bottom w:val="none" w:sz="0" w:space="0" w:color="auto"/>
        <w:right w:val="none" w:sz="0" w:space="0" w:color="auto"/>
      </w:divBdr>
    </w:div>
    <w:div w:id="437144783">
      <w:bodyDiv w:val="1"/>
      <w:marLeft w:val="0"/>
      <w:marRight w:val="0"/>
      <w:marTop w:val="0"/>
      <w:marBottom w:val="0"/>
      <w:divBdr>
        <w:top w:val="none" w:sz="0" w:space="0" w:color="auto"/>
        <w:left w:val="none" w:sz="0" w:space="0" w:color="auto"/>
        <w:bottom w:val="none" w:sz="0" w:space="0" w:color="auto"/>
        <w:right w:val="none" w:sz="0" w:space="0" w:color="auto"/>
      </w:divBdr>
    </w:div>
    <w:div w:id="632908613">
      <w:bodyDiv w:val="1"/>
      <w:marLeft w:val="0"/>
      <w:marRight w:val="0"/>
      <w:marTop w:val="0"/>
      <w:marBottom w:val="0"/>
      <w:divBdr>
        <w:top w:val="none" w:sz="0" w:space="0" w:color="auto"/>
        <w:left w:val="none" w:sz="0" w:space="0" w:color="auto"/>
        <w:bottom w:val="none" w:sz="0" w:space="0" w:color="auto"/>
        <w:right w:val="none" w:sz="0" w:space="0" w:color="auto"/>
      </w:divBdr>
    </w:div>
    <w:div w:id="738483284">
      <w:bodyDiv w:val="1"/>
      <w:marLeft w:val="0"/>
      <w:marRight w:val="0"/>
      <w:marTop w:val="0"/>
      <w:marBottom w:val="0"/>
      <w:divBdr>
        <w:top w:val="none" w:sz="0" w:space="0" w:color="auto"/>
        <w:left w:val="none" w:sz="0" w:space="0" w:color="auto"/>
        <w:bottom w:val="none" w:sz="0" w:space="0" w:color="auto"/>
        <w:right w:val="none" w:sz="0" w:space="0" w:color="auto"/>
      </w:divBdr>
    </w:div>
    <w:div w:id="759373354">
      <w:bodyDiv w:val="1"/>
      <w:marLeft w:val="0"/>
      <w:marRight w:val="0"/>
      <w:marTop w:val="0"/>
      <w:marBottom w:val="0"/>
      <w:divBdr>
        <w:top w:val="none" w:sz="0" w:space="0" w:color="auto"/>
        <w:left w:val="none" w:sz="0" w:space="0" w:color="auto"/>
        <w:bottom w:val="none" w:sz="0" w:space="0" w:color="auto"/>
        <w:right w:val="none" w:sz="0" w:space="0" w:color="auto"/>
      </w:divBdr>
    </w:div>
    <w:div w:id="821821483">
      <w:bodyDiv w:val="1"/>
      <w:marLeft w:val="0"/>
      <w:marRight w:val="0"/>
      <w:marTop w:val="0"/>
      <w:marBottom w:val="0"/>
      <w:divBdr>
        <w:top w:val="none" w:sz="0" w:space="0" w:color="auto"/>
        <w:left w:val="none" w:sz="0" w:space="0" w:color="auto"/>
        <w:bottom w:val="none" w:sz="0" w:space="0" w:color="auto"/>
        <w:right w:val="none" w:sz="0" w:space="0" w:color="auto"/>
      </w:divBdr>
    </w:div>
    <w:div w:id="958875083">
      <w:bodyDiv w:val="1"/>
      <w:marLeft w:val="0"/>
      <w:marRight w:val="0"/>
      <w:marTop w:val="0"/>
      <w:marBottom w:val="0"/>
      <w:divBdr>
        <w:top w:val="none" w:sz="0" w:space="0" w:color="auto"/>
        <w:left w:val="none" w:sz="0" w:space="0" w:color="auto"/>
        <w:bottom w:val="none" w:sz="0" w:space="0" w:color="auto"/>
        <w:right w:val="none" w:sz="0" w:space="0" w:color="auto"/>
      </w:divBdr>
    </w:div>
    <w:div w:id="1102994260">
      <w:bodyDiv w:val="1"/>
      <w:marLeft w:val="0"/>
      <w:marRight w:val="0"/>
      <w:marTop w:val="0"/>
      <w:marBottom w:val="0"/>
      <w:divBdr>
        <w:top w:val="none" w:sz="0" w:space="0" w:color="auto"/>
        <w:left w:val="none" w:sz="0" w:space="0" w:color="auto"/>
        <w:bottom w:val="none" w:sz="0" w:space="0" w:color="auto"/>
        <w:right w:val="none" w:sz="0" w:space="0" w:color="auto"/>
      </w:divBdr>
    </w:div>
    <w:div w:id="1109741233">
      <w:bodyDiv w:val="1"/>
      <w:marLeft w:val="0"/>
      <w:marRight w:val="0"/>
      <w:marTop w:val="0"/>
      <w:marBottom w:val="0"/>
      <w:divBdr>
        <w:top w:val="none" w:sz="0" w:space="0" w:color="auto"/>
        <w:left w:val="none" w:sz="0" w:space="0" w:color="auto"/>
        <w:bottom w:val="none" w:sz="0" w:space="0" w:color="auto"/>
        <w:right w:val="none" w:sz="0" w:space="0" w:color="auto"/>
      </w:divBdr>
      <w:divsChild>
        <w:div w:id="2028019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2747699">
      <w:bodyDiv w:val="1"/>
      <w:marLeft w:val="0"/>
      <w:marRight w:val="0"/>
      <w:marTop w:val="0"/>
      <w:marBottom w:val="0"/>
      <w:divBdr>
        <w:top w:val="none" w:sz="0" w:space="0" w:color="auto"/>
        <w:left w:val="none" w:sz="0" w:space="0" w:color="auto"/>
        <w:bottom w:val="none" w:sz="0" w:space="0" w:color="auto"/>
        <w:right w:val="none" w:sz="0" w:space="0" w:color="auto"/>
      </w:divBdr>
    </w:div>
    <w:div w:id="1242107758">
      <w:bodyDiv w:val="1"/>
      <w:marLeft w:val="0"/>
      <w:marRight w:val="0"/>
      <w:marTop w:val="0"/>
      <w:marBottom w:val="0"/>
      <w:divBdr>
        <w:top w:val="none" w:sz="0" w:space="0" w:color="auto"/>
        <w:left w:val="none" w:sz="0" w:space="0" w:color="auto"/>
        <w:bottom w:val="none" w:sz="0" w:space="0" w:color="auto"/>
        <w:right w:val="none" w:sz="0" w:space="0" w:color="auto"/>
      </w:divBdr>
    </w:div>
    <w:div w:id="1504587150">
      <w:bodyDiv w:val="1"/>
      <w:marLeft w:val="0"/>
      <w:marRight w:val="0"/>
      <w:marTop w:val="0"/>
      <w:marBottom w:val="0"/>
      <w:divBdr>
        <w:top w:val="none" w:sz="0" w:space="0" w:color="auto"/>
        <w:left w:val="none" w:sz="0" w:space="0" w:color="auto"/>
        <w:bottom w:val="none" w:sz="0" w:space="0" w:color="auto"/>
        <w:right w:val="none" w:sz="0" w:space="0" w:color="auto"/>
      </w:divBdr>
    </w:div>
    <w:div w:id="1539859555">
      <w:bodyDiv w:val="1"/>
      <w:marLeft w:val="0"/>
      <w:marRight w:val="0"/>
      <w:marTop w:val="0"/>
      <w:marBottom w:val="0"/>
      <w:divBdr>
        <w:top w:val="none" w:sz="0" w:space="0" w:color="auto"/>
        <w:left w:val="none" w:sz="0" w:space="0" w:color="auto"/>
        <w:bottom w:val="none" w:sz="0" w:space="0" w:color="auto"/>
        <w:right w:val="none" w:sz="0" w:space="0" w:color="auto"/>
      </w:divBdr>
    </w:div>
    <w:div w:id="1582056484">
      <w:bodyDiv w:val="1"/>
      <w:marLeft w:val="0"/>
      <w:marRight w:val="0"/>
      <w:marTop w:val="0"/>
      <w:marBottom w:val="0"/>
      <w:divBdr>
        <w:top w:val="none" w:sz="0" w:space="0" w:color="auto"/>
        <w:left w:val="none" w:sz="0" w:space="0" w:color="auto"/>
        <w:bottom w:val="none" w:sz="0" w:space="0" w:color="auto"/>
        <w:right w:val="none" w:sz="0" w:space="0" w:color="auto"/>
      </w:divBdr>
    </w:div>
    <w:div w:id="1699425000">
      <w:bodyDiv w:val="1"/>
      <w:marLeft w:val="0"/>
      <w:marRight w:val="0"/>
      <w:marTop w:val="0"/>
      <w:marBottom w:val="0"/>
      <w:divBdr>
        <w:top w:val="none" w:sz="0" w:space="0" w:color="auto"/>
        <w:left w:val="none" w:sz="0" w:space="0" w:color="auto"/>
        <w:bottom w:val="none" w:sz="0" w:space="0" w:color="auto"/>
        <w:right w:val="none" w:sz="0" w:space="0" w:color="auto"/>
      </w:divBdr>
    </w:div>
    <w:div w:id="1703239686">
      <w:bodyDiv w:val="1"/>
      <w:marLeft w:val="0"/>
      <w:marRight w:val="0"/>
      <w:marTop w:val="0"/>
      <w:marBottom w:val="0"/>
      <w:divBdr>
        <w:top w:val="none" w:sz="0" w:space="0" w:color="auto"/>
        <w:left w:val="none" w:sz="0" w:space="0" w:color="auto"/>
        <w:bottom w:val="none" w:sz="0" w:space="0" w:color="auto"/>
        <w:right w:val="none" w:sz="0" w:space="0" w:color="auto"/>
      </w:divBdr>
    </w:div>
    <w:div w:id="1792281927">
      <w:bodyDiv w:val="1"/>
      <w:marLeft w:val="0"/>
      <w:marRight w:val="0"/>
      <w:marTop w:val="0"/>
      <w:marBottom w:val="0"/>
      <w:divBdr>
        <w:top w:val="none" w:sz="0" w:space="0" w:color="auto"/>
        <w:left w:val="none" w:sz="0" w:space="0" w:color="auto"/>
        <w:bottom w:val="none" w:sz="0" w:space="0" w:color="auto"/>
        <w:right w:val="none" w:sz="0" w:space="0" w:color="auto"/>
      </w:divBdr>
    </w:div>
    <w:div w:id="1796287138">
      <w:bodyDiv w:val="1"/>
      <w:marLeft w:val="0"/>
      <w:marRight w:val="0"/>
      <w:marTop w:val="0"/>
      <w:marBottom w:val="0"/>
      <w:divBdr>
        <w:top w:val="none" w:sz="0" w:space="0" w:color="auto"/>
        <w:left w:val="none" w:sz="0" w:space="0" w:color="auto"/>
        <w:bottom w:val="none" w:sz="0" w:space="0" w:color="auto"/>
        <w:right w:val="none" w:sz="0" w:space="0" w:color="auto"/>
      </w:divBdr>
    </w:div>
    <w:div w:id="1799689988">
      <w:bodyDiv w:val="1"/>
      <w:marLeft w:val="0"/>
      <w:marRight w:val="0"/>
      <w:marTop w:val="0"/>
      <w:marBottom w:val="0"/>
      <w:divBdr>
        <w:top w:val="none" w:sz="0" w:space="0" w:color="auto"/>
        <w:left w:val="none" w:sz="0" w:space="0" w:color="auto"/>
        <w:bottom w:val="none" w:sz="0" w:space="0" w:color="auto"/>
        <w:right w:val="none" w:sz="0" w:space="0" w:color="auto"/>
      </w:divBdr>
    </w:div>
    <w:div w:id="1812601710">
      <w:bodyDiv w:val="1"/>
      <w:marLeft w:val="0"/>
      <w:marRight w:val="0"/>
      <w:marTop w:val="0"/>
      <w:marBottom w:val="0"/>
      <w:divBdr>
        <w:top w:val="none" w:sz="0" w:space="0" w:color="auto"/>
        <w:left w:val="none" w:sz="0" w:space="0" w:color="auto"/>
        <w:bottom w:val="none" w:sz="0" w:space="0" w:color="auto"/>
        <w:right w:val="none" w:sz="0" w:space="0" w:color="auto"/>
      </w:divBdr>
    </w:div>
    <w:div w:id="1815902953">
      <w:bodyDiv w:val="1"/>
      <w:marLeft w:val="0"/>
      <w:marRight w:val="0"/>
      <w:marTop w:val="0"/>
      <w:marBottom w:val="0"/>
      <w:divBdr>
        <w:top w:val="none" w:sz="0" w:space="0" w:color="auto"/>
        <w:left w:val="none" w:sz="0" w:space="0" w:color="auto"/>
        <w:bottom w:val="none" w:sz="0" w:space="0" w:color="auto"/>
        <w:right w:val="none" w:sz="0" w:space="0" w:color="auto"/>
      </w:divBdr>
    </w:div>
    <w:div w:id="1829662349">
      <w:bodyDiv w:val="1"/>
      <w:marLeft w:val="0"/>
      <w:marRight w:val="0"/>
      <w:marTop w:val="0"/>
      <w:marBottom w:val="0"/>
      <w:divBdr>
        <w:top w:val="none" w:sz="0" w:space="0" w:color="auto"/>
        <w:left w:val="none" w:sz="0" w:space="0" w:color="auto"/>
        <w:bottom w:val="none" w:sz="0" w:space="0" w:color="auto"/>
        <w:right w:val="none" w:sz="0" w:space="0" w:color="auto"/>
      </w:divBdr>
    </w:div>
    <w:div w:id="2078085424">
      <w:bodyDiv w:val="1"/>
      <w:marLeft w:val="0"/>
      <w:marRight w:val="0"/>
      <w:marTop w:val="0"/>
      <w:marBottom w:val="0"/>
      <w:divBdr>
        <w:top w:val="none" w:sz="0" w:space="0" w:color="auto"/>
        <w:left w:val="none" w:sz="0" w:space="0" w:color="auto"/>
        <w:bottom w:val="none" w:sz="0" w:space="0" w:color="auto"/>
        <w:right w:val="none" w:sz="0" w:space="0" w:color="auto"/>
      </w:divBdr>
    </w:div>
    <w:div w:id="2122454921">
      <w:bodyDiv w:val="1"/>
      <w:marLeft w:val="0"/>
      <w:marRight w:val="0"/>
      <w:marTop w:val="0"/>
      <w:marBottom w:val="0"/>
      <w:divBdr>
        <w:top w:val="none" w:sz="0" w:space="0" w:color="auto"/>
        <w:left w:val="none" w:sz="0" w:space="0" w:color="auto"/>
        <w:bottom w:val="none" w:sz="0" w:space="0" w:color="auto"/>
        <w:right w:val="none" w:sz="0" w:space="0" w:color="auto"/>
      </w:divBdr>
    </w:div>
    <w:div w:id="212993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Gon20</b:Tag>
    <b:SourceType>JournalArticle</b:SourceType>
    <b:Guid>{FCCF6C4D-6D78-B648-9074-9E930E6AF898}</b:Guid>
    <b:Author>
      <b:Author>
        <b:NameList>
          <b:Person>
            <b:Last>Gono</b:Last>
            <b:First>Marcel</b:First>
          </b:Person>
          <b:Person>
            <b:Last>Rajapaksa</b:Last>
            <b:First>Darshana</b:First>
          </b:Person>
          <b:Person>
            <b:Last>Clevo</b:Last>
            <b:First>Wilson</b:First>
          </b:Person>
          <b:Person>
            <b:Last>Shunsuke</b:Last>
            <b:First>Managi</b:First>
          </b:Person>
          <b:Person>
            <b:Last>Boon</b:Last>
            <b:First>Lee</b:First>
          </b:Person>
          <b:Person>
            <b:Last>Viet-Ngu</b:Last>
            <b:First>Hoang</b:First>
          </b:Person>
        </b:NameList>
      </b:Author>
    </b:Author>
    <b:Title>The demand for education: The impacts of good schools on property values in Brisbane, Australia</b:Title>
    <b:JournalName>Land Use Policy</b:JournalName>
    <b:Year>2020</b:Year>
    <b:RefOrder>1</b:RefOrder>
  </b:Source>
  <b:Source>
    <b:Tag>Shi22</b:Tag>
    <b:SourceType>JournalArticle</b:SourceType>
    <b:Guid>{F1A72383-E7C6-7A46-83F1-6F69B504884F}</b:Guid>
    <b:Author>
      <b:Author>
        <b:NameList>
          <b:Person>
            <b:Last>Shishir</b:Last>
            <b:First>Mathur</b:First>
          </b:Person>
        </b:NameList>
      </b:Author>
    </b:Author>
    <b:Title>Non-linear and weakly monotonic relationship between school quality and house prices</b:Title>
    <b:JournalName>Land Use Policy</b:JournalName>
    <b:Year>2022</b:Year>
    <b:RefOrder>2</b:RefOrder>
  </b:Source>
  <b:Source>
    <b:Tag>Xia24</b:Tag>
    <b:SourceType>JournalArticle</b:SourceType>
    <b:Guid>{BDC97BAA-DD08-204F-A351-2F868001475B}</b:Guid>
    <b:Author>
      <b:Author>
        <b:NameList>
          <b:Person>
            <b:Last>Xiang</b:Last>
            <b:First>Liu</b:First>
          </b:Person>
          <b:Person>
            <b:Last>Xiaohong</b:Last>
            <b:First>Chen</b:First>
          </b:Person>
          <b:Person>
            <b:Last>Scott</b:Last>
            <b:First>Orford</b:First>
          </b:Person>
          <b:Person>
            <b:Last>Mingshu</b:Last>
            <b:First>Tian</b:First>
          </b:Person>
          <b:Person>
            <b:Last>Guojian</b:Last>
            <b:First>Zou</b:First>
          </b:Person>
        </b:NameList>
      </b:Author>
    </b:Author>
    <b:Title>Does better accessibility always mean higher house prices?</b:Title>
    <b:JournalName>Urban Analytics and City Science</b:JournalName>
    <b:Year>2024</b:Year>
    <b:RefOrder>3</b:RefOrder>
  </b:Source>
  <b:Source>
    <b:Tag>Dir20</b:Tag>
    <b:SourceType>JournalArticle</b:SourceType>
    <b:Guid>{35DF43E8-8ECA-4D45-9119-7E679E683BF9}</b:Guid>
    <b:Author>
      <b:Author>
        <b:NameList>
          <b:Person>
            <b:Last>Dirk</b:Last>
            <b:First>Wittowsky</b:First>
          </b:Person>
          <b:Person>
            <b:Last>Josje</b:Last>
            <b:First>Hoekveld</b:First>
          </b:Person>
          <b:Person>
            <b:Last>Janina</b:Last>
            <b:First>Welsch</b:First>
          </b:Person>
          <b:Person>
            <b:Last>Michael</b:Last>
            <b:First>Steier</b:First>
          </b:Person>
        </b:NameList>
      </b:Author>
    </b:Author>
    <b:Title>Residential housing prices: impact of housing characteriﬆics, accessibility and neighbouring apartments – a case ﬆudy of Dortmund, Germany</b:Title>
    <b:JournalName>Urban, Planning and Transport Research</b:JournalName>
    <b:Year>2020</b:Year>
    <b:RefOrder>4</b:RefOrder>
  </b:Source>
  <b:Source>
    <b:Tag>Yue19</b:Tag>
    <b:SourceType>JournalArticle</b:SourceType>
    <b:Guid>{D05732CD-8C3E-B046-B720-B5229D93F1EE}</b:Guid>
    <b:Author>
      <b:Author>
        <b:NameList>
          <b:Person>
            <b:Last>Yuer</b:Last>
            <b:First>Chen</b:First>
          </b:Person>
          <b:Person>
            <b:Last>Maziar</b:Last>
            <b:First>Yazdania</b:First>
          </b:Person>
          <b:Person>
            <b:Last>Mohammad</b:Last>
            <b:First>Mojtahedia</b:First>
          </b:Person>
          <b:Person>
            <b:Last>Sidney</b:Last>
            <b:First>Newton</b:First>
          </b:Person>
        </b:NameList>
      </b:Author>
    </b:Author>
    <b:Title>The impact on neighbourhood residential property valuations of a newly proposed public transport project: The Sydney Northwest Metro case study</b:Title>
    <b:JournalName>Transportation Research Interdisciplinary Perspectives</b:JournalName>
    <b:Year>2019</b:Year>
    <b:RefOrder>5</b:RefOrder>
  </b:Source>
  <b:Source>
    <b:Tag>Tao16</b:Tag>
    <b:SourceType>JournalArticle</b:SourceType>
    <b:Guid>{B808B3BA-0A41-834D-937C-2A69EDB01C08}</b:Guid>
    <b:Author>
      <b:Author>
        <b:NameList>
          <b:Person>
            <b:Last>Tao</b:Last>
            <b:First>Xu</b:First>
          </b:Person>
          <b:Person>
            <b:Last>Ming</b:Last>
            <b:First>Zhang</b:First>
          </b:Person>
          <b:Person>
            <b:Last>Paulus</b:Last>
            <b:First>T.</b:First>
            <b:Middle>Aditjandra</b:Middle>
          </b:Person>
        </b:NameList>
      </b:Author>
    </b:Author>
    <b:Title>The impact of urban rail transit on commercial property value: New Evidence from Wuhan, China</b:Title>
    <b:JournalName>Transportation Research Part A Policy and Practice </b:JournalName>
    <b:Year>2016</b:Year>
    <b:RefOrder>6</b:RefOrder>
  </b:Source>
</b:Sources>
</file>

<file path=customXml/itemProps1.xml><?xml version="1.0" encoding="utf-8"?>
<ds:datastoreItem xmlns:ds="http://schemas.openxmlformats.org/officeDocument/2006/customXml" ds:itemID="{E1ABD2CB-A6E5-2D41-B814-CED942001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7</Pages>
  <Words>1301</Words>
  <Characters>7145</Characters>
  <Application>Microsoft Office Word</Application>
  <DocSecurity>0</DocSecurity>
  <Lines>119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Rezoon Rasheed (He/Him)</dc:creator>
  <cp:keywords/>
  <dc:description/>
  <cp:lastModifiedBy>Rezoon Rasheed (He/Him)</cp:lastModifiedBy>
  <cp:revision>7</cp:revision>
  <dcterms:created xsi:type="dcterms:W3CDTF">2025-04-13T01:43:00Z</dcterms:created>
  <dcterms:modified xsi:type="dcterms:W3CDTF">2025-04-14T03:16:00Z</dcterms:modified>
</cp:coreProperties>
</file>