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F8429" w14:textId="391F8779" w:rsidR="00F12C76" w:rsidRDefault="000618C7" w:rsidP="00C273E0">
      <w:pPr>
        <w:pStyle w:val="a3"/>
        <w:ind w:left="708" w:firstLine="708"/>
        <w:jc w:val="both"/>
      </w:pPr>
      <w:r>
        <w:t>Лекция 3</w:t>
      </w:r>
    </w:p>
    <w:p w14:paraId="007DFFF5" w14:textId="6768E5B0" w:rsidR="00EB498F" w:rsidRDefault="00E01ECD" w:rsidP="00C273E0">
      <w:pPr>
        <w:jc w:val="both"/>
      </w:pPr>
      <w:r>
        <w:tab/>
        <w:t>Самые важные этапы проектирования:</w:t>
      </w:r>
    </w:p>
    <w:p w14:paraId="4D91494F" w14:textId="41261B5F" w:rsidR="00E01ECD" w:rsidRDefault="00E01ECD" w:rsidP="00C273E0">
      <w:pPr>
        <w:pStyle w:val="a7"/>
        <w:numPr>
          <w:ilvl w:val="0"/>
          <w:numId w:val="2"/>
        </w:numPr>
        <w:jc w:val="both"/>
      </w:pPr>
      <w:r>
        <w:t>Планирование</w:t>
      </w:r>
    </w:p>
    <w:p w14:paraId="64CDB95C" w14:textId="7BD09547" w:rsidR="00E01ECD" w:rsidRDefault="00E01ECD" w:rsidP="00C273E0">
      <w:pPr>
        <w:pStyle w:val="a7"/>
        <w:numPr>
          <w:ilvl w:val="0"/>
          <w:numId w:val="2"/>
        </w:numPr>
        <w:jc w:val="both"/>
      </w:pPr>
      <w:r>
        <w:t>Сбор и анализ информации</w:t>
      </w:r>
    </w:p>
    <w:p w14:paraId="531AAF52" w14:textId="1E27071E" w:rsidR="00E01ECD" w:rsidRDefault="00E01ECD" w:rsidP="00C273E0">
      <w:pPr>
        <w:pStyle w:val="a7"/>
        <w:numPr>
          <w:ilvl w:val="0"/>
          <w:numId w:val="2"/>
        </w:numPr>
        <w:jc w:val="both"/>
      </w:pPr>
      <w:r>
        <w:t>Проектирование</w:t>
      </w:r>
    </w:p>
    <w:p w14:paraId="60F9084E" w14:textId="01F7DC56" w:rsidR="00E01ECD" w:rsidRDefault="00E01ECD" w:rsidP="00C273E0">
      <w:pPr>
        <w:pStyle w:val="a7"/>
        <w:numPr>
          <w:ilvl w:val="0"/>
          <w:numId w:val="2"/>
        </w:numPr>
        <w:jc w:val="both"/>
      </w:pPr>
      <w:r>
        <w:t>Оценка БД</w:t>
      </w:r>
    </w:p>
    <w:p w14:paraId="78B972AA" w14:textId="6DD0AB3E" w:rsidR="003F24A5" w:rsidRDefault="003F24A5" w:rsidP="00C273E0">
      <w:pPr>
        <w:jc w:val="both"/>
      </w:pPr>
      <w:r w:rsidRPr="003F24A5">
        <w:rPr>
          <w:noProof/>
        </w:rPr>
        <w:drawing>
          <wp:inline distT="0" distB="0" distL="0" distR="0" wp14:anchorId="22CFE1D5" wp14:editId="213F632E">
            <wp:extent cx="3776133" cy="55893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143" cy="5638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612F">
        <w:t>1</w:t>
      </w:r>
    </w:p>
    <w:p w14:paraId="1E0B3133" w14:textId="77777777" w:rsidR="003F24A5" w:rsidRDefault="003F24A5" w:rsidP="00C273E0">
      <w:pPr>
        <w:jc w:val="both"/>
      </w:pPr>
    </w:p>
    <w:p w14:paraId="5EED6F3E" w14:textId="0CC6B3A0" w:rsidR="003F24A5" w:rsidRDefault="00FC70AB" w:rsidP="00C273E0">
      <w:pPr>
        <w:pStyle w:val="a5"/>
        <w:jc w:val="both"/>
      </w:pPr>
      <w:r>
        <w:t>СУБД</w:t>
      </w:r>
    </w:p>
    <w:p w14:paraId="6F2D79D0" w14:textId="27DEA1FF" w:rsidR="00A2308C" w:rsidRDefault="00A266ED" w:rsidP="00C273E0">
      <w:pPr>
        <w:jc w:val="both"/>
      </w:pPr>
      <w:r>
        <w:tab/>
        <w:t>Из чего состоит комп. СУБД:</w:t>
      </w:r>
    </w:p>
    <w:p w14:paraId="5759D9A9" w14:textId="1AB5DCA3" w:rsidR="00A266ED" w:rsidRDefault="00A266ED" w:rsidP="00C273E0">
      <w:pPr>
        <w:pStyle w:val="a7"/>
        <w:numPr>
          <w:ilvl w:val="0"/>
          <w:numId w:val="3"/>
        </w:numPr>
        <w:jc w:val="both"/>
      </w:pPr>
      <w:r>
        <w:t>Ядро – отвеч</w:t>
      </w:r>
      <w:r w:rsidR="00123F9B">
        <w:t>ает</w:t>
      </w:r>
      <w:r>
        <w:t xml:space="preserve"> за управ</w:t>
      </w:r>
      <w:r w:rsidR="00123F9B">
        <w:t>ление</w:t>
      </w:r>
      <w:r>
        <w:t xml:space="preserve"> данными</w:t>
      </w:r>
      <w:r w:rsidR="006848D7">
        <w:t>, состоит из</w:t>
      </w:r>
    </w:p>
    <w:p w14:paraId="26DACE60" w14:textId="0EA4BCBE" w:rsidR="006848D7" w:rsidRDefault="006848D7" w:rsidP="00C273E0">
      <w:pPr>
        <w:pStyle w:val="a7"/>
        <w:numPr>
          <w:ilvl w:val="1"/>
          <w:numId w:val="3"/>
        </w:numPr>
        <w:jc w:val="both"/>
      </w:pPr>
      <w:r>
        <w:t>Менеджера данных</w:t>
      </w:r>
    </w:p>
    <w:p w14:paraId="7A4A3AF1" w14:textId="33D4F8CC" w:rsidR="006848D7" w:rsidRDefault="006848D7" w:rsidP="00C273E0">
      <w:pPr>
        <w:pStyle w:val="a7"/>
        <w:numPr>
          <w:ilvl w:val="1"/>
          <w:numId w:val="3"/>
        </w:numPr>
        <w:jc w:val="both"/>
      </w:pPr>
      <w:r>
        <w:t>Менеджер буферов</w:t>
      </w:r>
    </w:p>
    <w:p w14:paraId="59839852" w14:textId="5F93EF7F" w:rsidR="0022405C" w:rsidRDefault="0022405C" w:rsidP="00C273E0">
      <w:pPr>
        <w:pStyle w:val="a7"/>
        <w:numPr>
          <w:ilvl w:val="1"/>
          <w:numId w:val="3"/>
        </w:numPr>
        <w:jc w:val="both"/>
      </w:pPr>
      <w:r>
        <w:t>М. транзакций</w:t>
      </w:r>
      <w:r w:rsidR="009E55A8">
        <w:t xml:space="preserve"> (</w:t>
      </w:r>
      <w:r w:rsidR="009E55A8" w:rsidRPr="009E55A8">
        <w:t>Транзакция — это логическая единица работы с базой данных, которая объединяет несколько операций (например, INSERT, UPDATE, DELETE) в одно целое. Главная идея: либо выполняются все операции транзакции, либо не выполняется ни одна.</w:t>
      </w:r>
      <w:r w:rsidR="009E55A8">
        <w:t>)</w:t>
      </w:r>
    </w:p>
    <w:p w14:paraId="18AF6768" w14:textId="36D450B2" w:rsidR="009507FD" w:rsidRDefault="009507FD" w:rsidP="00C273E0">
      <w:pPr>
        <w:pStyle w:val="a7"/>
        <w:numPr>
          <w:ilvl w:val="1"/>
          <w:numId w:val="3"/>
        </w:numPr>
        <w:jc w:val="both"/>
      </w:pPr>
      <w:r>
        <w:lastRenderedPageBreak/>
        <w:t>М. журнала изменений</w:t>
      </w:r>
    </w:p>
    <w:p w14:paraId="502B9B2B" w14:textId="4F7F1F72" w:rsidR="009507FD" w:rsidRDefault="009507FD" w:rsidP="00C273E0">
      <w:pPr>
        <w:pStyle w:val="a7"/>
        <w:numPr>
          <w:ilvl w:val="1"/>
          <w:numId w:val="3"/>
        </w:numPr>
        <w:jc w:val="both"/>
      </w:pPr>
      <w:r>
        <w:t>Другие</w:t>
      </w:r>
    </w:p>
    <w:p w14:paraId="293DD563" w14:textId="6DF0AF02" w:rsidR="00A266ED" w:rsidRDefault="00123F9B" w:rsidP="00C273E0">
      <w:pPr>
        <w:pStyle w:val="a7"/>
        <w:numPr>
          <w:ilvl w:val="0"/>
          <w:numId w:val="3"/>
        </w:numPr>
        <w:jc w:val="both"/>
      </w:pPr>
      <w:r>
        <w:t>Подсистема поддержки времени выполнения запросов</w:t>
      </w:r>
    </w:p>
    <w:p w14:paraId="79D03DEE" w14:textId="016BB3D4" w:rsidR="00123F9B" w:rsidRDefault="00123F9B" w:rsidP="00C273E0">
      <w:pPr>
        <w:pStyle w:val="a7"/>
        <w:numPr>
          <w:ilvl w:val="0"/>
          <w:numId w:val="3"/>
        </w:numPr>
        <w:jc w:val="both"/>
      </w:pPr>
      <w:r>
        <w:t>Набор утилит</w:t>
      </w:r>
      <w:r w:rsidR="0032246A">
        <w:t xml:space="preserve"> </w:t>
      </w:r>
    </w:p>
    <w:p w14:paraId="47101B15" w14:textId="122E128E" w:rsidR="00123F9B" w:rsidRDefault="0032246A" w:rsidP="00C273E0">
      <w:pPr>
        <w:pStyle w:val="a5"/>
        <w:jc w:val="both"/>
        <w:rPr>
          <w:lang w:val="en-US"/>
        </w:rPr>
      </w:pPr>
      <w:r w:rsidRPr="005E4698">
        <w:t>Примеры</w:t>
      </w:r>
      <w:r>
        <w:t xml:space="preserve"> СУБД</w:t>
      </w:r>
    </w:p>
    <w:p w14:paraId="65FD5A72" w14:textId="21FF82D2" w:rsidR="00983D00" w:rsidRPr="00EA542F" w:rsidRDefault="00983D00" w:rsidP="00C273E0">
      <w:pPr>
        <w:pStyle w:val="a7"/>
        <w:numPr>
          <w:ilvl w:val="0"/>
          <w:numId w:val="6"/>
        </w:numPr>
        <w:jc w:val="both"/>
        <w:rPr>
          <w:color w:val="FF0000"/>
          <w:lang w:val="en-US"/>
        </w:rPr>
      </w:pPr>
      <w:r w:rsidRPr="00EA542F">
        <w:rPr>
          <w:color w:val="FF0000"/>
          <w:lang w:val="en-US"/>
        </w:rPr>
        <w:t>MS SQL Server</w:t>
      </w:r>
    </w:p>
    <w:p w14:paraId="5DD82339" w14:textId="139A9E28" w:rsidR="00277047" w:rsidRPr="00EA542F" w:rsidRDefault="00277047" w:rsidP="00C273E0">
      <w:pPr>
        <w:pStyle w:val="a7"/>
        <w:numPr>
          <w:ilvl w:val="0"/>
          <w:numId w:val="6"/>
        </w:numPr>
        <w:jc w:val="both"/>
        <w:rPr>
          <w:color w:val="FF0000"/>
          <w:lang w:val="en-US"/>
        </w:rPr>
      </w:pPr>
      <w:r w:rsidRPr="00EA542F">
        <w:rPr>
          <w:color w:val="FF0000"/>
          <w:lang w:val="en-US"/>
        </w:rPr>
        <w:t>Oracle DB</w:t>
      </w:r>
    </w:p>
    <w:p w14:paraId="64E4AC64" w14:textId="5390E2CD" w:rsidR="00EA542F" w:rsidRPr="00EA542F" w:rsidRDefault="00FD3D64" w:rsidP="00C273E0">
      <w:pPr>
        <w:pStyle w:val="a7"/>
        <w:numPr>
          <w:ilvl w:val="0"/>
          <w:numId w:val="6"/>
        </w:numPr>
        <w:jc w:val="both"/>
        <w:rPr>
          <w:color w:val="FF0000"/>
          <w:lang w:val="en-US"/>
        </w:rPr>
      </w:pPr>
      <w:r w:rsidRPr="00EA542F">
        <w:rPr>
          <w:color w:val="FF0000"/>
          <w:lang w:val="en-US"/>
        </w:rPr>
        <w:t>PostgreSQL</w:t>
      </w:r>
      <w:r w:rsidRPr="00EA542F">
        <w:rPr>
          <w:color w:val="FF0000"/>
          <w:lang w:val="en-US"/>
        </w:rPr>
        <w:tab/>
      </w:r>
    </w:p>
    <w:p w14:paraId="3B70977B" w14:textId="76AA8704" w:rsidR="00EA542F" w:rsidRDefault="002A2614" w:rsidP="00C273E0">
      <w:pPr>
        <w:pStyle w:val="a7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MySQL</w:t>
      </w:r>
    </w:p>
    <w:p w14:paraId="7B868E9D" w14:textId="2B3C444E" w:rsidR="0069756D" w:rsidRDefault="0069756D" w:rsidP="00C273E0">
      <w:pPr>
        <w:pStyle w:val="a7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MS Access</w:t>
      </w:r>
    </w:p>
    <w:p w14:paraId="24D517FC" w14:textId="77777777" w:rsidR="00EA542F" w:rsidRDefault="00EA542F" w:rsidP="00C273E0">
      <w:pPr>
        <w:jc w:val="both"/>
        <w:rPr>
          <w:lang w:val="en-US"/>
        </w:rPr>
      </w:pPr>
    </w:p>
    <w:p w14:paraId="1A772F15" w14:textId="77EE435E" w:rsidR="001C2FF7" w:rsidRDefault="00583DAC" w:rsidP="00C273E0">
      <w:pPr>
        <w:pStyle w:val="a5"/>
        <w:jc w:val="both"/>
        <w:rPr>
          <w:lang w:val="en-US"/>
        </w:rPr>
      </w:pPr>
      <w:r>
        <w:t>Модели Данных (ДХ)</w:t>
      </w:r>
      <w:r w:rsidR="00BA5C6D">
        <w:t xml:space="preserve"> (МД)</w:t>
      </w:r>
    </w:p>
    <w:p w14:paraId="1940E969" w14:textId="3DCD61B9" w:rsidR="001C6B6A" w:rsidRDefault="001C6B6A" w:rsidP="00C273E0">
      <w:pPr>
        <w:jc w:val="both"/>
      </w:pPr>
      <w:r w:rsidRPr="006B4F5B">
        <w:rPr>
          <w:b/>
          <w:bCs/>
        </w:rPr>
        <w:t>Предметная область</w:t>
      </w:r>
      <w:r>
        <w:t xml:space="preserve"> – Чётко очерченная часть реального мира, данные, которых должны отразить в БД</w:t>
      </w:r>
    </w:p>
    <w:p w14:paraId="4367D336" w14:textId="3366DA85" w:rsidR="00395133" w:rsidRDefault="008273D4" w:rsidP="00C273E0">
      <w:pPr>
        <w:jc w:val="both"/>
      </w:pPr>
      <w:r w:rsidRPr="00770177">
        <w:rPr>
          <w:b/>
          <w:bCs/>
        </w:rPr>
        <w:t>Модель ДХ</w:t>
      </w:r>
      <w:r>
        <w:t xml:space="preserve"> – способ описания/</w:t>
      </w:r>
      <w:r w:rsidR="00BA5C6D">
        <w:t>структурирования</w:t>
      </w:r>
      <w:r>
        <w:t xml:space="preserve"> и логической организации </w:t>
      </w:r>
      <w:proofErr w:type="spellStart"/>
      <w:r>
        <w:t>дх</w:t>
      </w:r>
      <w:proofErr w:type="spellEnd"/>
    </w:p>
    <w:p w14:paraId="217E9BD3" w14:textId="1847742B" w:rsidR="00BA5C6D" w:rsidRDefault="00BA5C6D" w:rsidP="00C273E0">
      <w:pPr>
        <w:jc w:val="both"/>
      </w:pPr>
      <w:r>
        <w:t xml:space="preserve">Виды </w:t>
      </w:r>
      <w:r w:rsidR="00490F10">
        <w:t>МД:</w:t>
      </w:r>
    </w:p>
    <w:p w14:paraId="78C57D5E" w14:textId="00F586B4" w:rsidR="00DD233E" w:rsidRDefault="00DD233E" w:rsidP="00C273E0">
      <w:pPr>
        <w:pStyle w:val="a7"/>
        <w:numPr>
          <w:ilvl w:val="0"/>
          <w:numId w:val="7"/>
        </w:numPr>
        <w:jc w:val="both"/>
      </w:pPr>
      <w:r>
        <w:t>Иерархическая</w:t>
      </w:r>
      <w:r w:rsidR="00D862D6">
        <w:t xml:space="preserve"> МД</w:t>
      </w:r>
      <w:r w:rsidR="003E0B0A">
        <w:t xml:space="preserve"> – форма: дерево с жесткими вертикальными связями</w:t>
      </w:r>
    </w:p>
    <w:p w14:paraId="5C241930" w14:textId="54AF90BA" w:rsidR="00DD233E" w:rsidRDefault="00DD233E" w:rsidP="00C273E0">
      <w:pPr>
        <w:pStyle w:val="a7"/>
        <w:numPr>
          <w:ilvl w:val="0"/>
          <w:numId w:val="7"/>
        </w:numPr>
        <w:jc w:val="both"/>
      </w:pPr>
      <w:r>
        <w:t>Сетевая</w:t>
      </w:r>
      <w:r w:rsidR="00110BA4">
        <w:t xml:space="preserve"> МД – как иерархическая, но с горизонтальными связями</w:t>
      </w:r>
    </w:p>
    <w:p w14:paraId="0F607480" w14:textId="23A6C3EF" w:rsidR="00110BA4" w:rsidRDefault="00110BA4" w:rsidP="00C273E0">
      <w:pPr>
        <w:pStyle w:val="a7"/>
        <w:numPr>
          <w:ilvl w:val="0"/>
          <w:numId w:val="7"/>
        </w:numPr>
        <w:jc w:val="both"/>
      </w:pPr>
      <w:r>
        <w:t>ОО</w:t>
      </w:r>
      <w:r w:rsidRPr="00841F8F">
        <w:rPr>
          <w:strike/>
        </w:rPr>
        <w:t>П</w:t>
      </w:r>
      <w:r w:rsidR="00841F8F" w:rsidRPr="00841F8F">
        <w:t xml:space="preserve"> МД</w:t>
      </w:r>
    </w:p>
    <w:p w14:paraId="48FD0EB2" w14:textId="5A830B0A" w:rsidR="00F904DE" w:rsidRDefault="00F904DE" w:rsidP="00C273E0">
      <w:pPr>
        <w:pStyle w:val="a7"/>
        <w:numPr>
          <w:ilvl w:val="0"/>
          <w:numId w:val="7"/>
        </w:numPr>
        <w:jc w:val="both"/>
      </w:pPr>
      <w:r>
        <w:t>Реляционные</w:t>
      </w:r>
      <w:r w:rsidR="00913657">
        <w:t xml:space="preserve"> </w:t>
      </w:r>
      <w:r w:rsidR="00913657">
        <w:rPr>
          <w:lang w:val="en-US"/>
        </w:rPr>
        <w:t>(Relation)</w:t>
      </w:r>
      <w:r>
        <w:t xml:space="preserve"> МД</w:t>
      </w:r>
      <w:r w:rsidR="00662ED3">
        <w:t xml:space="preserve"> – </w:t>
      </w:r>
    </w:p>
    <w:p w14:paraId="6C954DF2" w14:textId="314B88F3" w:rsidR="00662ED3" w:rsidRDefault="00662ED3" w:rsidP="00C273E0">
      <w:pPr>
        <w:pStyle w:val="a5"/>
        <w:jc w:val="both"/>
        <w:rPr>
          <w:lang w:val="en-US"/>
        </w:rPr>
      </w:pPr>
      <w:r>
        <w:t>ДЗ</w:t>
      </w:r>
      <w:r w:rsidR="008B6942">
        <w:t xml:space="preserve">: </w:t>
      </w:r>
      <w:r w:rsidR="002041DD">
        <w:t xml:space="preserve">1. </w:t>
      </w:r>
      <w:r w:rsidR="008B6942">
        <w:t xml:space="preserve">Печатать </w:t>
      </w:r>
      <w:r w:rsidR="000E1271">
        <w:t>файлы</w:t>
      </w:r>
      <w:r w:rsidR="002041DD">
        <w:t xml:space="preserve"> 2. </w:t>
      </w:r>
      <w:r w:rsidR="001922DF">
        <w:t>Опрос 3. Прочитать</w:t>
      </w:r>
    </w:p>
    <w:p w14:paraId="1AD8E7BE" w14:textId="2DEE32F5" w:rsidR="00C15097" w:rsidRPr="00C15097" w:rsidRDefault="00C15097" w:rsidP="00C273E0">
      <w:pPr>
        <w:pStyle w:val="a3"/>
        <w:jc w:val="both"/>
      </w:pPr>
      <w:r>
        <w:t>Лекция 4</w:t>
      </w:r>
    </w:p>
    <w:p w14:paraId="4E443C35" w14:textId="77777777" w:rsidR="004D1F8D" w:rsidRDefault="004D1F8D" w:rsidP="00C273E0">
      <w:pPr>
        <w:jc w:val="both"/>
      </w:pPr>
    </w:p>
    <w:p w14:paraId="1BCC31A9" w14:textId="2D7A776C" w:rsidR="00C15097" w:rsidRDefault="00C15097" w:rsidP="00C273E0">
      <w:pPr>
        <w:pStyle w:val="a5"/>
        <w:jc w:val="both"/>
      </w:pPr>
      <w:r>
        <w:t>Теория БД</w:t>
      </w:r>
    </w:p>
    <w:p w14:paraId="7AC6B403" w14:textId="77777777" w:rsidR="00550AA1" w:rsidRPr="00550AA1" w:rsidRDefault="00550AA1" w:rsidP="00C273E0">
      <w:pPr>
        <w:jc w:val="both"/>
      </w:pPr>
    </w:p>
    <w:p w14:paraId="3ADC362F" w14:textId="432B338F" w:rsidR="00550AA1" w:rsidRPr="00F50C5F" w:rsidRDefault="00550AA1" w:rsidP="00C273E0">
      <w:pPr>
        <w:pStyle w:val="31"/>
        <w:jc w:val="both"/>
        <w:rPr>
          <w:b/>
          <w:bCs/>
          <w:color w:val="FF0000"/>
        </w:rPr>
      </w:pPr>
      <w:r w:rsidRPr="00F50C5F">
        <w:rPr>
          <w:b/>
          <w:bCs/>
          <w:color w:val="FF0000"/>
        </w:rPr>
        <w:t>Свойства отношений</w:t>
      </w:r>
    </w:p>
    <w:p w14:paraId="3BBAED0E" w14:textId="7AFF435E" w:rsidR="008043C9" w:rsidRDefault="008043C9" w:rsidP="00C273E0">
      <w:pPr>
        <w:pStyle w:val="a7"/>
        <w:numPr>
          <w:ilvl w:val="0"/>
          <w:numId w:val="9"/>
        </w:numPr>
        <w:jc w:val="both"/>
      </w:pPr>
      <w:r>
        <w:t>Картежи отношений не упорядочена</w:t>
      </w:r>
    </w:p>
    <w:p w14:paraId="7CD5CA57" w14:textId="67EFC9B6" w:rsidR="008043C9" w:rsidRDefault="008043C9" w:rsidP="00C273E0">
      <w:pPr>
        <w:pStyle w:val="a7"/>
        <w:numPr>
          <w:ilvl w:val="0"/>
          <w:numId w:val="9"/>
        </w:numPr>
        <w:jc w:val="both"/>
      </w:pPr>
      <w:r>
        <w:t>Атрибуты отношений не упорядочены</w:t>
      </w:r>
    </w:p>
    <w:p w14:paraId="1492068E" w14:textId="3F8FF138" w:rsidR="009769D8" w:rsidRPr="00CB37CF" w:rsidRDefault="009769D8" w:rsidP="00C273E0">
      <w:pPr>
        <w:pStyle w:val="a7"/>
        <w:numPr>
          <w:ilvl w:val="0"/>
          <w:numId w:val="9"/>
        </w:numPr>
        <w:jc w:val="both"/>
      </w:pPr>
      <w:r>
        <w:t>Операция</w:t>
      </w:r>
      <w:r w:rsidR="00CB37CF">
        <w:t xml:space="preserve"> модификация ДХ</w:t>
      </w:r>
      <w:r>
        <w:t xml:space="preserve"> проходит </w:t>
      </w:r>
      <w:r w:rsidRPr="009769D8">
        <w:rPr>
          <w:b/>
          <w:bCs/>
        </w:rPr>
        <w:t>построчно</w:t>
      </w:r>
    </w:p>
    <w:p w14:paraId="4A518683" w14:textId="67CE10C9" w:rsidR="00CB37CF" w:rsidRPr="007C3117" w:rsidRDefault="002B5C5F" w:rsidP="00C273E0">
      <w:pPr>
        <w:pStyle w:val="a7"/>
        <w:numPr>
          <w:ilvl w:val="0"/>
          <w:numId w:val="9"/>
        </w:numPr>
        <w:jc w:val="both"/>
      </w:pPr>
      <w:r>
        <w:t>В отношении не должно быть картежей дубликатов (повторяющиеся строки)</w:t>
      </w:r>
    </w:p>
    <w:p w14:paraId="74135D2A" w14:textId="77777777" w:rsidR="004A400C" w:rsidRPr="004C1D1A" w:rsidRDefault="007C3117" w:rsidP="00C273E0">
      <w:pPr>
        <w:jc w:val="both"/>
      </w:pPr>
      <w:r w:rsidRPr="00D53093">
        <w:rPr>
          <w:b/>
          <w:bCs/>
        </w:rPr>
        <w:t>Первичный ключ</w:t>
      </w:r>
      <w:r w:rsidRPr="006529C8">
        <w:t xml:space="preserve"> (</w:t>
      </w:r>
      <w:r w:rsidR="00420FAB">
        <w:rPr>
          <w:lang w:val="en-US"/>
        </w:rPr>
        <w:t>Primary</w:t>
      </w:r>
      <w:r w:rsidRPr="006529C8">
        <w:t xml:space="preserve"> </w:t>
      </w:r>
      <w:r>
        <w:rPr>
          <w:lang w:val="en-US"/>
        </w:rPr>
        <w:t>Key</w:t>
      </w:r>
      <w:r w:rsidRPr="006529C8">
        <w:t>)</w:t>
      </w:r>
      <w:r w:rsidR="004344FC" w:rsidRPr="004344FC">
        <w:t xml:space="preserve"> (</w:t>
      </w:r>
      <w:r w:rsidR="004344FC">
        <w:rPr>
          <w:lang w:val="en-US"/>
        </w:rPr>
        <w:t>PK</w:t>
      </w:r>
      <w:r w:rsidR="004344FC" w:rsidRPr="004344FC">
        <w:t>)</w:t>
      </w:r>
      <w:r w:rsidR="006529C8" w:rsidRPr="006529C8">
        <w:t xml:space="preserve"> </w:t>
      </w:r>
      <w:r w:rsidR="00483920">
        <w:t>–</w:t>
      </w:r>
      <w:r w:rsidR="006529C8" w:rsidRPr="006529C8">
        <w:t xml:space="preserve"> </w:t>
      </w:r>
      <w:r w:rsidR="006529C8">
        <w:t>атрибут</w:t>
      </w:r>
      <w:r w:rsidR="00483920">
        <w:t>, значение которого</w:t>
      </w:r>
      <w:r w:rsidR="00AD6582">
        <w:t xml:space="preserve"> позволяют однозначно идентифицировать каждую строку в таблицу</w:t>
      </w:r>
      <w:r w:rsidR="006C7D62">
        <w:t xml:space="preserve">. </w:t>
      </w:r>
    </w:p>
    <w:p w14:paraId="4A9FFF76" w14:textId="78502969" w:rsidR="006C7D62" w:rsidRDefault="006C7D62" w:rsidP="00C273E0">
      <w:pPr>
        <w:jc w:val="both"/>
      </w:pPr>
      <w:r w:rsidRPr="00EF5BE4">
        <w:rPr>
          <w:b/>
          <w:bCs/>
          <w:color w:val="FF0000"/>
        </w:rPr>
        <w:t>Свойство</w:t>
      </w:r>
      <w:r w:rsidR="004A400C">
        <w:rPr>
          <w:b/>
          <w:bCs/>
          <w:color w:val="FF0000"/>
          <w:lang w:val="en-US"/>
        </w:rPr>
        <w:t xml:space="preserve"> PK</w:t>
      </w:r>
      <w:r>
        <w:t xml:space="preserve">: </w:t>
      </w:r>
    </w:p>
    <w:p w14:paraId="06EA3801" w14:textId="114E1C9E" w:rsidR="006C7D62" w:rsidRDefault="006C7D62" w:rsidP="00C273E0">
      <w:pPr>
        <w:pStyle w:val="a7"/>
        <w:numPr>
          <w:ilvl w:val="0"/>
          <w:numId w:val="10"/>
        </w:numPr>
        <w:jc w:val="both"/>
      </w:pPr>
      <w:r>
        <w:rPr>
          <w:lang w:val="en-US"/>
        </w:rPr>
        <w:lastRenderedPageBreak/>
        <w:t>PK</w:t>
      </w:r>
      <w:r w:rsidRPr="006C7D62">
        <w:t xml:space="preserve"> </w:t>
      </w:r>
      <w:r>
        <w:t>всегда есть в отношении</w:t>
      </w:r>
    </w:p>
    <w:p w14:paraId="288D5DFB" w14:textId="7388FD55" w:rsidR="00B926C1" w:rsidRDefault="00AF269C" w:rsidP="00C273E0">
      <w:pPr>
        <w:pStyle w:val="a7"/>
        <w:numPr>
          <w:ilvl w:val="0"/>
          <w:numId w:val="10"/>
        </w:numPr>
        <w:jc w:val="both"/>
      </w:pPr>
      <w:r>
        <w:t>Всегда один</w:t>
      </w:r>
    </w:p>
    <w:p w14:paraId="549D0F54" w14:textId="3B88121B" w:rsidR="00626824" w:rsidRDefault="00626824" w:rsidP="00C273E0">
      <w:pPr>
        <w:pStyle w:val="a7"/>
        <w:numPr>
          <w:ilvl w:val="0"/>
          <w:numId w:val="10"/>
        </w:numPr>
        <w:jc w:val="both"/>
      </w:pPr>
      <w:r>
        <w:t xml:space="preserve">Значение </w:t>
      </w:r>
      <w:r>
        <w:rPr>
          <w:lang w:val="en-US"/>
        </w:rPr>
        <w:t>PK</w:t>
      </w:r>
      <w:r>
        <w:t xml:space="preserve"> уникальны</w:t>
      </w:r>
    </w:p>
    <w:p w14:paraId="79B82ACD" w14:textId="6BB7AD81" w:rsidR="00E1393C" w:rsidRPr="00C8695A" w:rsidRDefault="00E1393C" w:rsidP="00C273E0">
      <w:pPr>
        <w:pStyle w:val="a7"/>
        <w:numPr>
          <w:ilvl w:val="0"/>
          <w:numId w:val="10"/>
        </w:numPr>
        <w:jc w:val="both"/>
      </w:pPr>
      <w:r>
        <w:rPr>
          <w:lang w:val="en-US"/>
        </w:rPr>
        <w:t>PK</w:t>
      </w:r>
      <w:r w:rsidRPr="00E1393C">
        <w:t xml:space="preserve"> </w:t>
      </w:r>
      <w:r>
        <w:t xml:space="preserve">по умолчанию не допускает «значение» </w:t>
      </w:r>
      <w:r>
        <w:rPr>
          <w:lang w:val="en-US"/>
        </w:rPr>
        <w:t>null</w:t>
      </w:r>
    </w:p>
    <w:p w14:paraId="564446AB" w14:textId="57E8BE6E" w:rsidR="00C8695A" w:rsidRPr="009F7FF1" w:rsidRDefault="00C8695A" w:rsidP="00C273E0">
      <w:pPr>
        <w:pStyle w:val="a7"/>
        <w:numPr>
          <w:ilvl w:val="0"/>
          <w:numId w:val="10"/>
        </w:numPr>
        <w:jc w:val="both"/>
      </w:pPr>
      <w:r>
        <w:t xml:space="preserve">На РК по умолчанию создаётся </w:t>
      </w:r>
      <w:proofErr w:type="spellStart"/>
      <w:r>
        <w:t>кластеризованный</w:t>
      </w:r>
      <w:proofErr w:type="spellEnd"/>
      <w:r>
        <w:t xml:space="preserve"> индекс</w:t>
      </w:r>
    </w:p>
    <w:p w14:paraId="3D4F944E" w14:textId="6456E30E" w:rsidR="009F7FF1" w:rsidRDefault="004C1D1A" w:rsidP="00C273E0">
      <w:pPr>
        <w:jc w:val="both"/>
      </w:pPr>
      <w:r>
        <w:t>Простые РК из одного атрибута</w:t>
      </w:r>
      <w:r w:rsidR="00E62259">
        <w:t xml:space="preserve"> (аттр)</w:t>
      </w:r>
      <w:r>
        <w:t>, составные из нескольких</w:t>
      </w:r>
    </w:p>
    <w:p w14:paraId="04F63A39" w14:textId="5A863004" w:rsidR="00E636C0" w:rsidRDefault="00E636C0" w:rsidP="00C273E0">
      <w:pPr>
        <w:jc w:val="both"/>
      </w:pPr>
      <w:r>
        <w:t>РК – естественные</w:t>
      </w:r>
      <w:r w:rsidR="00E33D60">
        <w:t xml:space="preserve"> (объявл</w:t>
      </w:r>
      <w:r w:rsidR="00447AF7">
        <w:t>яется</w:t>
      </w:r>
      <w:r w:rsidR="00E33D60">
        <w:t xml:space="preserve"> на аттр существующем в предметной области)</w:t>
      </w:r>
      <w:r>
        <w:t xml:space="preserve"> и суррогатные </w:t>
      </w:r>
      <w:r w:rsidR="00D5350B">
        <w:t>(тот, который мы создаём и назначаем самостоятельная)</w:t>
      </w:r>
      <w:r w:rsidR="000A6890">
        <w:t xml:space="preserve"> </w:t>
      </w:r>
    </w:p>
    <w:p w14:paraId="63BB9BB3" w14:textId="27F32A0C" w:rsidR="000A6890" w:rsidRDefault="000A6890" w:rsidP="00C273E0">
      <w:pPr>
        <w:jc w:val="both"/>
      </w:pPr>
      <w:r>
        <w:t>Чаще всего используем суррогатные простые ключи</w:t>
      </w:r>
    </w:p>
    <w:p w14:paraId="2B73067D" w14:textId="6BC7C475" w:rsidR="008E5C3C" w:rsidRDefault="006F4475" w:rsidP="00C273E0">
      <w:pPr>
        <w:jc w:val="both"/>
      </w:pPr>
      <w:r>
        <w:t>Внешний ключ (</w:t>
      </w:r>
      <w:r w:rsidR="000004BE">
        <w:rPr>
          <w:lang w:val="en-US"/>
        </w:rPr>
        <w:t>Foreign</w:t>
      </w:r>
      <w:r w:rsidR="000004BE" w:rsidRPr="006F4475">
        <w:t xml:space="preserve"> </w:t>
      </w:r>
      <w:r w:rsidR="000004BE">
        <w:rPr>
          <w:lang w:val="en-US"/>
        </w:rPr>
        <w:t>Key</w:t>
      </w:r>
      <w:r>
        <w:t>)</w:t>
      </w:r>
      <w:r w:rsidRPr="006F4475">
        <w:t xml:space="preserve"> </w:t>
      </w:r>
      <w:r>
        <w:t>–</w:t>
      </w:r>
      <w:r w:rsidRPr="006F4475">
        <w:t xml:space="preserve"> </w:t>
      </w:r>
      <w:r>
        <w:t>столбец для принудительного связывания ДХ меж разными таблицами</w:t>
      </w:r>
    </w:p>
    <w:p w14:paraId="5535BAEA" w14:textId="51327110" w:rsidR="00F06A18" w:rsidRDefault="00F06A18" w:rsidP="00C273E0">
      <w:pPr>
        <w:jc w:val="both"/>
      </w:pPr>
      <w:r>
        <w:t xml:space="preserve">Свойства: 1. Значениями </w:t>
      </w:r>
      <w:r>
        <w:rPr>
          <w:lang w:val="en-US"/>
        </w:rPr>
        <w:t>FK</w:t>
      </w:r>
      <w:r w:rsidRPr="00193444">
        <w:t xml:space="preserve"> </w:t>
      </w:r>
      <w:r>
        <w:t>только те значения связанные с ним в РК</w:t>
      </w:r>
    </w:p>
    <w:p w14:paraId="6814F95C" w14:textId="763533E9" w:rsidR="00193444" w:rsidRPr="00193444" w:rsidRDefault="00193444" w:rsidP="00C273E0">
      <w:pPr>
        <w:jc w:val="both"/>
      </w:pPr>
    </w:p>
    <w:p w14:paraId="4BA182D6" w14:textId="4EF6AB43" w:rsidR="00193444" w:rsidRPr="00193444" w:rsidRDefault="00193444" w:rsidP="00C273E0">
      <w:pPr>
        <w:jc w:val="both"/>
        <w:rPr>
          <w:b/>
          <w:bCs/>
        </w:rPr>
      </w:pPr>
      <w:r w:rsidRPr="00193444">
        <w:rPr>
          <w:b/>
          <w:bCs/>
        </w:rPr>
        <w:t>Первая нормальная форма</w:t>
      </w:r>
    </w:p>
    <w:p w14:paraId="4E88DF12" w14:textId="6DA272DC" w:rsidR="00C8695A" w:rsidRDefault="00193444" w:rsidP="00C273E0">
      <w:pPr>
        <w:ind w:firstLine="708"/>
        <w:jc w:val="both"/>
      </w:pPr>
      <w:r w:rsidRPr="00D63676">
        <w:rPr>
          <w:b/>
          <w:bCs/>
        </w:rPr>
        <w:t>Первая нормальная форма (1НФ)</w:t>
      </w:r>
      <w:r w:rsidRPr="00193444">
        <w:t xml:space="preserve"> </w:t>
      </w:r>
      <w:r w:rsidR="00146417" w:rsidRPr="00193444">
        <w:t>— это обычное отношение</w:t>
      </w:r>
      <w:r w:rsidRPr="00193444">
        <w:t>. Согласно нашему определению отношений, любое отношение автоматически уже находится в 1НФ. Напомним кратко свойства отношений (это и будут свойства 1НФ):</w:t>
      </w:r>
    </w:p>
    <w:p w14:paraId="46B40D13" w14:textId="2F67CC0E" w:rsidR="00613280" w:rsidRDefault="00613280" w:rsidP="00C273E0">
      <w:pPr>
        <w:ind w:firstLine="708"/>
        <w:jc w:val="both"/>
      </w:pPr>
      <w:r w:rsidRPr="00613280">
        <w:t xml:space="preserve">Для того, чтобы устранить зависимость атрибутов от части сложного ключа, нужно произвести </w:t>
      </w:r>
      <w:r w:rsidRPr="002140C8">
        <w:rPr>
          <w:b/>
          <w:bCs/>
        </w:rPr>
        <w:t>декомпозицию</w:t>
      </w:r>
      <w:r w:rsidRPr="00613280">
        <w:t xml:space="preserve"> отношения на несколько отношений. При этом те атрибуты, которые зависят от части сложного ключа, выносятся в отдельное отношение.</w:t>
      </w:r>
    </w:p>
    <w:p w14:paraId="14D44B2A" w14:textId="78D6339E" w:rsidR="004F6CB5" w:rsidRPr="00C8695A" w:rsidRDefault="004F6CB5" w:rsidP="00C273E0">
      <w:pPr>
        <w:ind w:firstLine="708"/>
        <w:jc w:val="both"/>
      </w:pPr>
      <w:r w:rsidRPr="004F6CB5">
        <w:t>Отношение</w:t>
      </w:r>
      <w:r w:rsidR="00D56201">
        <w:t xml:space="preserve"> </w:t>
      </w:r>
      <w:r w:rsidR="00D56201">
        <w:rPr>
          <w:lang w:val="en-US"/>
        </w:rPr>
        <w:t>R</w:t>
      </w:r>
      <w:r w:rsidRPr="004F6CB5">
        <w:t xml:space="preserve"> находится во второй нормальной форме (</w:t>
      </w:r>
      <w:r w:rsidRPr="00A96DA6">
        <w:rPr>
          <w:b/>
          <w:bCs/>
        </w:rPr>
        <w:t>2НФ</w:t>
      </w:r>
      <w:r w:rsidRPr="004F6CB5">
        <w:t>) тогда и только тогда, когда отношение находится в 1НФ и нет</w:t>
      </w:r>
      <w:r>
        <w:t xml:space="preserve"> </w:t>
      </w:r>
      <w:r w:rsidRPr="004F6CB5">
        <w:t>не</w:t>
      </w:r>
      <w:r w:rsidR="00137F0A">
        <w:t xml:space="preserve"> </w:t>
      </w:r>
      <w:r w:rsidRPr="004F6CB5">
        <w:t>ключевых атрибутов, зависящих от части сложного ключа. (</w:t>
      </w:r>
      <w:r w:rsidRPr="00960293">
        <w:rPr>
          <w:b/>
          <w:bCs/>
        </w:rPr>
        <w:t>Неключевой атрибут</w:t>
      </w:r>
      <w:r w:rsidRPr="004F6CB5">
        <w:t xml:space="preserve"> </w:t>
      </w:r>
      <w:r w:rsidR="00146417" w:rsidRPr="004F6CB5">
        <w:t>— это</w:t>
      </w:r>
      <w:r w:rsidRPr="004F6CB5">
        <w:t xml:space="preserve"> атрибут, не входящий в состав никакого потенциального ключа).</w:t>
      </w:r>
    </w:p>
    <w:p w14:paraId="49F53B49" w14:textId="45EFA630" w:rsidR="00C27CEC" w:rsidRDefault="00E23AEB" w:rsidP="00C273E0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15C763FF" wp14:editId="7ECEA6FA">
            <wp:extent cx="3635682" cy="6463347"/>
            <wp:effectExtent l="0" t="4127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44834" cy="647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6B32" w14:textId="77777777" w:rsidR="00E23AEB" w:rsidRDefault="00E23AEB" w:rsidP="00C273E0">
      <w:pPr>
        <w:jc w:val="both"/>
        <w:rPr>
          <w:lang w:val="en-US"/>
        </w:rPr>
      </w:pPr>
    </w:p>
    <w:p w14:paraId="53816960" w14:textId="79376EA0" w:rsidR="0078373F" w:rsidRDefault="0078373F" w:rsidP="00C273E0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9BE875" wp14:editId="2ECE2648">
            <wp:extent cx="3627110" cy="6448107"/>
            <wp:effectExtent l="0" t="952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41454" cy="64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4C98" w14:textId="77777777" w:rsidR="0078373F" w:rsidRDefault="0078373F" w:rsidP="00C273E0">
      <w:pPr>
        <w:jc w:val="both"/>
      </w:pPr>
    </w:p>
    <w:p w14:paraId="666B2601" w14:textId="217ECAA0" w:rsidR="00640707" w:rsidRDefault="00640707" w:rsidP="00CD3B02">
      <w:pPr>
        <w:pStyle w:val="a5"/>
      </w:pPr>
      <w:r>
        <w:t>Лекция 5</w:t>
      </w:r>
    </w:p>
    <w:p w14:paraId="21E91BDC" w14:textId="52769A0A" w:rsidR="00137DD9" w:rsidRPr="00137DD9" w:rsidRDefault="00137DD9" w:rsidP="00137DD9">
      <w:r w:rsidRPr="0036342A">
        <w:rPr>
          <w:highlight w:val="yellow"/>
        </w:rPr>
        <w:t>file:///D:/Telegram/Типы данных1.pdf</w:t>
      </w:r>
    </w:p>
    <w:p w14:paraId="58DD7427" w14:textId="0F1DCD91" w:rsidR="005D3558" w:rsidRPr="005D3558" w:rsidRDefault="005D3558" w:rsidP="00CD3B02">
      <w:pPr>
        <w:pStyle w:val="31"/>
      </w:pPr>
      <w:r>
        <w:t>Ограничения</w:t>
      </w:r>
    </w:p>
    <w:p w14:paraId="58D5C2FD" w14:textId="77777777" w:rsidR="008501BD" w:rsidRDefault="00AB574A" w:rsidP="00484B81">
      <w:pPr>
        <w:ind w:firstLine="360"/>
        <w:jc w:val="both"/>
        <w:rPr>
          <w:lang w:val="en-US"/>
        </w:rPr>
      </w:pPr>
      <w:r>
        <w:t xml:space="preserve">Ограничения </w:t>
      </w:r>
      <w:r w:rsidRPr="00E65290">
        <w:t>(</w:t>
      </w:r>
      <w:r>
        <w:rPr>
          <w:lang w:val="en-US"/>
        </w:rPr>
        <w:t>Constra</w:t>
      </w:r>
      <w:r w:rsidR="00C81138">
        <w:rPr>
          <w:lang w:val="en-US"/>
        </w:rPr>
        <w:t>i</w:t>
      </w:r>
      <w:r>
        <w:rPr>
          <w:lang w:val="en-US"/>
        </w:rPr>
        <w:t>nts</w:t>
      </w:r>
      <w:r w:rsidRPr="00E65290">
        <w:t xml:space="preserve">) – </w:t>
      </w:r>
      <w:r w:rsidR="005E1510">
        <w:t>элементарные проверки</w:t>
      </w:r>
      <w:r w:rsidR="00C81138">
        <w:t>/условие</w:t>
      </w:r>
      <w:r w:rsidR="00E65290">
        <w:t>, выполняются для операции модификации ДХ</w:t>
      </w:r>
      <w:r w:rsidR="009F2F41">
        <w:t>, если проверка не выполняется, то операция откатывается</w:t>
      </w:r>
      <w:r w:rsidR="0010324B">
        <w:t xml:space="preserve">. К ограничениям относим: </w:t>
      </w:r>
    </w:p>
    <w:p w14:paraId="7A968F6A" w14:textId="01C028C8" w:rsidR="008501BD" w:rsidRPr="008501BD" w:rsidRDefault="0010324B" w:rsidP="008501BD">
      <w:pPr>
        <w:pStyle w:val="a7"/>
        <w:numPr>
          <w:ilvl w:val="0"/>
          <w:numId w:val="11"/>
        </w:numPr>
        <w:jc w:val="both"/>
      </w:pPr>
      <w:r>
        <w:t>Р</w:t>
      </w:r>
      <w:r w:rsidR="00B603D5">
        <w:rPr>
          <w:lang w:val="en-US"/>
        </w:rPr>
        <w:t>K</w:t>
      </w:r>
      <w:r>
        <w:t xml:space="preserve"> </w:t>
      </w:r>
    </w:p>
    <w:p w14:paraId="599F08F7" w14:textId="69EDF167" w:rsidR="008501BD" w:rsidRPr="008501BD" w:rsidRDefault="0010324B" w:rsidP="008501BD">
      <w:pPr>
        <w:pStyle w:val="a7"/>
        <w:numPr>
          <w:ilvl w:val="0"/>
          <w:numId w:val="11"/>
        </w:numPr>
        <w:jc w:val="both"/>
      </w:pPr>
      <w:r w:rsidRPr="008501BD">
        <w:rPr>
          <w:lang w:val="en-US"/>
        </w:rPr>
        <w:t>FK</w:t>
      </w:r>
    </w:p>
    <w:p w14:paraId="22407ECC" w14:textId="189AAFC9" w:rsidR="008501BD" w:rsidRPr="008501BD" w:rsidRDefault="0010324B" w:rsidP="008501BD">
      <w:pPr>
        <w:pStyle w:val="a7"/>
        <w:numPr>
          <w:ilvl w:val="0"/>
          <w:numId w:val="11"/>
        </w:numPr>
        <w:jc w:val="both"/>
      </w:pPr>
      <w:r w:rsidRPr="008501BD">
        <w:rPr>
          <w:lang w:val="en-US"/>
        </w:rPr>
        <w:t>Not</w:t>
      </w:r>
      <w:r w:rsidRPr="00D9700E">
        <w:t xml:space="preserve"> </w:t>
      </w:r>
      <w:r w:rsidRPr="008501BD">
        <w:rPr>
          <w:lang w:val="en-US"/>
        </w:rPr>
        <w:t>Null</w:t>
      </w:r>
      <w:r w:rsidRPr="00D9700E">
        <w:t xml:space="preserve"> (</w:t>
      </w:r>
      <w:r w:rsidRPr="008501BD">
        <w:rPr>
          <w:lang w:val="en-US"/>
        </w:rPr>
        <w:t>NN</w:t>
      </w:r>
      <w:r w:rsidRPr="00D9700E">
        <w:t>)</w:t>
      </w:r>
      <w:r w:rsidR="00D9700E" w:rsidRPr="00D9700E">
        <w:t xml:space="preserve"> (</w:t>
      </w:r>
      <w:r w:rsidR="00D9700E">
        <w:t xml:space="preserve">аттр не может иметь </w:t>
      </w:r>
      <w:r w:rsidR="00B2692F">
        <w:t>«</w:t>
      </w:r>
      <w:r w:rsidR="00D9700E">
        <w:t>значение</w:t>
      </w:r>
      <w:r w:rsidR="00B2692F">
        <w:t>»</w:t>
      </w:r>
      <w:r w:rsidR="00D9700E">
        <w:t xml:space="preserve"> </w:t>
      </w:r>
      <w:r w:rsidR="00D9700E" w:rsidRPr="008501BD">
        <w:rPr>
          <w:lang w:val="en-US"/>
        </w:rPr>
        <w:t>null</w:t>
      </w:r>
      <w:r w:rsidR="00D9700E" w:rsidRPr="00D9700E">
        <w:t>)</w:t>
      </w:r>
    </w:p>
    <w:p w14:paraId="452FE53F" w14:textId="542A7200" w:rsidR="0078373F" w:rsidRDefault="00EB44B9" w:rsidP="008501BD">
      <w:pPr>
        <w:pStyle w:val="a7"/>
        <w:numPr>
          <w:ilvl w:val="0"/>
          <w:numId w:val="11"/>
        </w:numPr>
        <w:jc w:val="both"/>
      </w:pPr>
      <w:r w:rsidRPr="008501BD">
        <w:rPr>
          <w:lang w:val="en-US"/>
        </w:rPr>
        <w:t>Default</w:t>
      </w:r>
      <w:r w:rsidR="00DB4FC3" w:rsidRPr="00DB4FC3">
        <w:t xml:space="preserve"> – </w:t>
      </w:r>
      <w:r w:rsidR="00DB4FC3">
        <w:t>задаёт для аттр значение по умолчанию</w:t>
      </w:r>
      <w:r w:rsidR="008D18CC">
        <w:t>, которое пишется сразу после ограничения</w:t>
      </w:r>
    </w:p>
    <w:p w14:paraId="1CD1735A" w14:textId="3A79969B" w:rsidR="0000649D" w:rsidRDefault="0000649D" w:rsidP="008501BD">
      <w:pPr>
        <w:pStyle w:val="a7"/>
        <w:numPr>
          <w:ilvl w:val="0"/>
          <w:numId w:val="11"/>
        </w:numPr>
        <w:jc w:val="both"/>
      </w:pPr>
      <w:r>
        <w:rPr>
          <w:lang w:val="en-US"/>
        </w:rPr>
        <w:t>Unique</w:t>
      </w:r>
      <w:r w:rsidR="009E1291" w:rsidRPr="00712688">
        <w:t xml:space="preserve"> (</w:t>
      </w:r>
      <w:proofErr w:type="spellStart"/>
      <w:r w:rsidR="009E1291">
        <w:t>юник</w:t>
      </w:r>
      <w:proofErr w:type="spellEnd"/>
      <w:r w:rsidR="009E1291" w:rsidRPr="00712688">
        <w:t>)</w:t>
      </w:r>
      <w:r w:rsidR="004B256B">
        <w:t xml:space="preserve"> – </w:t>
      </w:r>
      <w:r w:rsidR="00712688">
        <w:t>все значения в аттр должны быть уникальными</w:t>
      </w:r>
    </w:p>
    <w:p w14:paraId="2B4D27CB" w14:textId="344BA84F" w:rsidR="00624485" w:rsidRDefault="00E40F51" w:rsidP="00624485">
      <w:pPr>
        <w:jc w:val="both"/>
      </w:pPr>
      <w:r>
        <w:t>Виды типов ДХ (ТДХ)</w:t>
      </w:r>
      <w:r w:rsidR="00C73A13">
        <w:t>: числовые, текстовые, календарные и др.</w:t>
      </w:r>
    </w:p>
    <w:p w14:paraId="359A776D" w14:textId="2F7F4A13" w:rsidR="00834C41" w:rsidRDefault="00834C41" w:rsidP="00624485">
      <w:pPr>
        <w:jc w:val="both"/>
      </w:pPr>
      <w:r>
        <w:t>Примеры в методе:</w:t>
      </w:r>
    </w:p>
    <w:p w14:paraId="3ADBFA0F" w14:textId="29FD04EE" w:rsidR="00256A60" w:rsidRDefault="00256A60" w:rsidP="00624485">
      <w:pPr>
        <w:jc w:val="both"/>
      </w:pPr>
      <w:r>
        <w:t>ТДХ – ограничения аттр</w:t>
      </w:r>
      <w:r w:rsidR="00A00900">
        <w:t xml:space="preserve">, при назначении ТДХ мы руководствуемся принципом </w:t>
      </w:r>
      <w:r w:rsidR="00250C39">
        <w:t>«</w:t>
      </w:r>
      <w:r w:rsidR="00267A1B">
        <w:t>минимальный необходимость</w:t>
      </w:r>
      <w:r w:rsidR="00250C39">
        <w:t>»</w:t>
      </w:r>
    </w:p>
    <w:p w14:paraId="77D834EA" w14:textId="3D2DAAE3" w:rsidR="00992C0D" w:rsidRDefault="00992C0D" w:rsidP="00624485">
      <w:pPr>
        <w:jc w:val="both"/>
        <w:rPr>
          <w:b/>
          <w:bCs/>
          <w:color w:val="C00000"/>
          <w:lang w:val="en-US"/>
        </w:rPr>
      </w:pPr>
      <w:r w:rsidRPr="00464703">
        <w:t>“</w:t>
      </w:r>
      <w:r>
        <w:t>Значение</w:t>
      </w:r>
      <w:r w:rsidRPr="00464703">
        <w:t>”</w:t>
      </w:r>
      <w:r>
        <w:t xml:space="preserve"> </w:t>
      </w:r>
      <w:r w:rsidR="00DC337A">
        <w:rPr>
          <w:lang w:val="en-US"/>
        </w:rPr>
        <w:t>n</w:t>
      </w:r>
      <w:r>
        <w:rPr>
          <w:lang w:val="en-US"/>
        </w:rPr>
        <w:t>ull</w:t>
      </w:r>
      <w:r w:rsidR="00325ACE" w:rsidRPr="00464703">
        <w:t xml:space="preserve"> – </w:t>
      </w:r>
      <w:r w:rsidR="00464703">
        <w:rPr>
          <w:lang w:val="en-US"/>
        </w:rPr>
        <w:t>null</w:t>
      </w:r>
      <w:r w:rsidR="00464703" w:rsidRPr="00464703">
        <w:t xml:space="preserve">, </w:t>
      </w:r>
      <w:r w:rsidR="00464703">
        <w:t xml:space="preserve">указатель на </w:t>
      </w:r>
      <w:r w:rsidR="00B601B2">
        <w:t>отсутствие</w:t>
      </w:r>
      <w:r w:rsidR="00464703">
        <w:t xml:space="preserve"> значения в ячейке</w:t>
      </w:r>
      <w:r w:rsidR="002B304A" w:rsidRPr="002B304A">
        <w:t xml:space="preserve">, </w:t>
      </w:r>
      <w:r w:rsidR="002B304A" w:rsidRPr="008D57BA">
        <w:rPr>
          <w:b/>
          <w:bCs/>
          <w:color w:val="C00000"/>
          <w:lang w:val="en-US"/>
        </w:rPr>
        <w:t>null</w:t>
      </w:r>
      <w:r w:rsidR="002B304A" w:rsidRPr="008D57BA">
        <w:rPr>
          <w:b/>
          <w:bCs/>
          <w:color w:val="C00000"/>
        </w:rPr>
        <w:t xml:space="preserve"> – не значение/не тип ДХ</w:t>
      </w:r>
      <w:r w:rsidR="007142EC">
        <w:rPr>
          <w:b/>
          <w:bCs/>
          <w:color w:val="C00000"/>
        </w:rPr>
        <w:t>.</w:t>
      </w:r>
    </w:p>
    <w:p w14:paraId="00BC2D57" w14:textId="794D256A" w:rsidR="00FD0DB8" w:rsidRDefault="00DF3F4F" w:rsidP="00624485">
      <w:pPr>
        <w:jc w:val="both"/>
      </w:pPr>
      <w:r>
        <w:t>Ограничения целостности ДХ (ЦДХ) (О-ДХ)</w:t>
      </w:r>
      <w:r w:rsidR="000B73FD">
        <w:t>:</w:t>
      </w:r>
    </w:p>
    <w:p w14:paraId="1D31B331" w14:textId="2F72E9B3" w:rsidR="007142EC" w:rsidRDefault="000B73FD" w:rsidP="00624485">
      <w:pPr>
        <w:pStyle w:val="a7"/>
        <w:numPr>
          <w:ilvl w:val="0"/>
          <w:numId w:val="12"/>
        </w:numPr>
        <w:jc w:val="both"/>
      </w:pPr>
      <w:r>
        <w:t xml:space="preserve">Средство обеспечения доменной целостности – нужны для </w:t>
      </w:r>
      <w:r w:rsidR="00EA4646">
        <w:t>недопущения</w:t>
      </w:r>
      <w:r>
        <w:t xml:space="preserve"> ввода в ячейки БД недопустимых </w:t>
      </w:r>
      <w:r w:rsidR="00AF15C6">
        <w:t>значений</w:t>
      </w:r>
      <w:r w:rsidR="00B86611">
        <w:t xml:space="preserve"> (через ограничение и ТДХ)</w:t>
      </w:r>
    </w:p>
    <w:p w14:paraId="49664E71" w14:textId="7E854791" w:rsidR="00E45463" w:rsidRPr="00DA4425" w:rsidRDefault="00E45463" w:rsidP="00624485">
      <w:pPr>
        <w:pStyle w:val="a7"/>
        <w:numPr>
          <w:ilvl w:val="0"/>
          <w:numId w:val="12"/>
        </w:numPr>
        <w:jc w:val="both"/>
      </w:pPr>
      <w:r>
        <w:t>Сущностная целостность</w:t>
      </w:r>
      <w:r w:rsidR="00C6665B">
        <w:t xml:space="preserve"> – </w:t>
      </w:r>
      <w:r w:rsidR="00C56BD1">
        <w:t>не допускает</w:t>
      </w:r>
      <w:r w:rsidR="00FD5800">
        <w:t xml:space="preserve"> двукратного попадания ДХ</w:t>
      </w:r>
      <w:r w:rsidR="00C76F94">
        <w:t xml:space="preserve"> об одной сущности</w:t>
      </w:r>
      <w:r w:rsidR="00FD5800">
        <w:t xml:space="preserve"> в базу</w:t>
      </w:r>
      <w:r w:rsidR="0004369A">
        <w:t>.</w:t>
      </w:r>
      <w:r w:rsidR="00EE290A">
        <w:t xml:space="preserve"> (</w:t>
      </w:r>
      <w:proofErr w:type="spellStart"/>
      <w:r w:rsidR="00EE290A">
        <w:t>обесч</w:t>
      </w:r>
      <w:r w:rsidR="00CF0DCE">
        <w:t>и</w:t>
      </w:r>
      <w:r w:rsidR="00EE290A">
        <w:t>вается</w:t>
      </w:r>
      <w:proofErr w:type="spellEnd"/>
      <w:r w:rsidR="00846482">
        <w:t xml:space="preserve">: 1. Свойством </w:t>
      </w:r>
      <w:r w:rsidR="00846482">
        <w:rPr>
          <w:lang w:val="en-US"/>
        </w:rPr>
        <w:t>unique</w:t>
      </w:r>
      <w:r w:rsidR="00DC24AF">
        <w:rPr>
          <w:lang w:val="en-US"/>
        </w:rPr>
        <w:t xml:space="preserve">, 2. </w:t>
      </w:r>
      <w:r w:rsidR="00DA4425">
        <w:rPr>
          <w:lang w:val="en-US"/>
        </w:rPr>
        <w:t>…</w:t>
      </w:r>
      <w:r w:rsidR="00EE290A">
        <w:t>)</w:t>
      </w:r>
    </w:p>
    <w:p w14:paraId="5481B92C" w14:textId="4CBFAE23" w:rsidR="00DA4425" w:rsidRPr="00BD5FF3" w:rsidRDefault="00AF3C4A" w:rsidP="00624485">
      <w:pPr>
        <w:pStyle w:val="a7"/>
        <w:numPr>
          <w:ilvl w:val="0"/>
          <w:numId w:val="12"/>
        </w:numPr>
        <w:jc w:val="both"/>
      </w:pPr>
      <w:r>
        <w:lastRenderedPageBreak/>
        <w:t xml:space="preserve">Ссылочная </w:t>
      </w:r>
      <w:proofErr w:type="gramStart"/>
      <w:r>
        <w:t>цел-ость</w:t>
      </w:r>
      <w:proofErr w:type="gramEnd"/>
      <w:r w:rsidR="00215596">
        <w:t xml:space="preserve"> – </w:t>
      </w:r>
      <w:r w:rsidR="00B06895">
        <w:t>обеспечивает</w:t>
      </w:r>
      <w:r w:rsidR="00B77ABD">
        <w:t xml:space="preserve"> единство</w:t>
      </w:r>
      <w:r w:rsidR="00CA30DE">
        <w:t xml:space="preserve"> и связность</w:t>
      </w:r>
      <w:r w:rsidR="00B77ABD">
        <w:t xml:space="preserve"> ДХ</w:t>
      </w:r>
      <w:r w:rsidR="004F4993">
        <w:t xml:space="preserve"> (Комбинация РК и </w:t>
      </w:r>
      <w:r w:rsidR="004F4993">
        <w:rPr>
          <w:lang w:val="en-US"/>
        </w:rPr>
        <w:t>FK</w:t>
      </w:r>
      <w:r w:rsidR="004F4993">
        <w:t>)</w:t>
      </w:r>
    </w:p>
    <w:p w14:paraId="502F0C3E" w14:textId="0DAB6E31" w:rsidR="00BD5FF3" w:rsidRDefault="00820E4E" w:rsidP="00820E4E">
      <w:pPr>
        <w:pStyle w:val="a7"/>
        <w:numPr>
          <w:ilvl w:val="1"/>
          <w:numId w:val="12"/>
        </w:numPr>
        <w:jc w:val="both"/>
      </w:pPr>
      <w:r>
        <w:t>Каскадная</w:t>
      </w:r>
      <w:r w:rsidR="00A300C2">
        <w:t xml:space="preserve"> – </w:t>
      </w:r>
      <w:r w:rsidR="008502A2">
        <w:t>определяет действие,</w:t>
      </w:r>
      <w:r w:rsidR="00811E63">
        <w:t xml:space="preserve"> предпринимаемое</w:t>
      </w:r>
      <w:r w:rsidR="00382ACB">
        <w:t xml:space="preserve"> при попытке удалить/обн</w:t>
      </w:r>
      <w:r w:rsidR="00887E51">
        <w:t>ов</w:t>
      </w:r>
      <w:r w:rsidR="00382ACB">
        <w:t>ить</w:t>
      </w:r>
      <w:r w:rsidR="00887E51">
        <w:t xml:space="preserve"> РК, на который указывают внешние ключи</w:t>
      </w:r>
    </w:p>
    <w:p w14:paraId="34A5A4A6" w14:textId="58E5CEA8" w:rsidR="008850A0" w:rsidRDefault="008850A0" w:rsidP="008850A0">
      <w:pPr>
        <w:jc w:val="both"/>
      </w:pPr>
      <w:r>
        <w:rPr>
          <w:noProof/>
        </w:rPr>
        <w:drawing>
          <wp:inline distT="0" distB="0" distL="0" distR="0" wp14:anchorId="0D7C2843" wp14:editId="10A3043A">
            <wp:extent cx="6659880" cy="381635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8307" b="5288"/>
                    <a:stretch/>
                  </pic:blipFill>
                  <pic:spPr bwMode="auto">
                    <a:xfrm>
                      <a:off x="0" y="0"/>
                      <a:ext cx="6659880" cy="381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BCBCC" w14:textId="3764EB05" w:rsidR="005828D8" w:rsidRDefault="00AC6BCC" w:rsidP="00AE0BE2">
      <w:pPr>
        <w:pStyle w:val="31"/>
      </w:pPr>
      <w:r>
        <w:t>Индекс (</w:t>
      </w:r>
      <w:r>
        <w:rPr>
          <w:lang w:val="en-US"/>
        </w:rPr>
        <w:t>Key</w:t>
      </w:r>
      <w:r>
        <w:t>)</w:t>
      </w:r>
    </w:p>
    <w:p w14:paraId="115535A0" w14:textId="24B307C3" w:rsidR="00B4017F" w:rsidRDefault="00F52050" w:rsidP="00F52050">
      <w:proofErr w:type="spellStart"/>
      <w:r>
        <w:t>К</w:t>
      </w:r>
      <w:r w:rsidR="003F2B67">
        <w:t>еу</w:t>
      </w:r>
      <w:proofErr w:type="spellEnd"/>
      <w:r w:rsidR="003F2B67">
        <w:t xml:space="preserve"> - </w:t>
      </w:r>
      <w:r w:rsidR="00F622DB">
        <w:t xml:space="preserve">Физическая </w:t>
      </w:r>
      <w:proofErr w:type="spellStart"/>
      <w:r w:rsidR="00F622DB">
        <w:t>ст</w:t>
      </w:r>
      <w:r w:rsidR="00C744A9">
        <w:t>рук-</w:t>
      </w:r>
      <w:r w:rsidR="00F622DB">
        <w:t>ра</w:t>
      </w:r>
      <w:proofErr w:type="spellEnd"/>
      <w:r w:rsidR="0014554C">
        <w:t xml:space="preserve">, которая СУБД </w:t>
      </w:r>
      <w:proofErr w:type="spellStart"/>
      <w:r w:rsidR="0014554C">
        <w:t>использ</w:t>
      </w:r>
      <w:proofErr w:type="spellEnd"/>
      <w:r w:rsidR="004B4587">
        <w:t>. для обработки ДХ</w:t>
      </w:r>
      <w:r w:rsidR="00B4017F">
        <w:t>, они позволяют искать ДХ-е. Создаются автоматически</w:t>
      </w:r>
    </w:p>
    <w:p w14:paraId="7E4A3D05" w14:textId="0D70F624" w:rsidR="002676D0" w:rsidRDefault="002676D0" w:rsidP="002676D0">
      <w:pPr>
        <w:pStyle w:val="a3"/>
      </w:pPr>
      <w:r>
        <w:t>Нормализация отношений</w:t>
      </w:r>
    </w:p>
    <w:p w14:paraId="3C9724D5" w14:textId="77777777" w:rsidR="00520AB7" w:rsidRPr="00520AB7" w:rsidRDefault="00520AB7" w:rsidP="00520AB7"/>
    <w:p w14:paraId="109A3C39" w14:textId="77777777" w:rsidR="0057151F" w:rsidRDefault="0057151F" w:rsidP="0057151F"/>
    <w:p w14:paraId="3B84A765" w14:textId="77777777" w:rsidR="006C4892" w:rsidRPr="002B304A" w:rsidRDefault="006C4892" w:rsidP="006C4892"/>
    <w:sectPr w:rsidR="006C4892" w:rsidRPr="002B304A" w:rsidSect="00123F9B">
      <w:pgSz w:w="11906" w:h="16838" w:code="9"/>
      <w:pgMar w:top="426" w:right="851" w:bottom="142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3313"/>
    <w:multiLevelType w:val="hybridMultilevel"/>
    <w:tmpl w:val="42C280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27D90"/>
    <w:multiLevelType w:val="hybridMultilevel"/>
    <w:tmpl w:val="84923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1321D"/>
    <w:multiLevelType w:val="hybridMultilevel"/>
    <w:tmpl w:val="4ACA9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51C63"/>
    <w:multiLevelType w:val="hybridMultilevel"/>
    <w:tmpl w:val="920AFE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B22D8"/>
    <w:multiLevelType w:val="hybridMultilevel"/>
    <w:tmpl w:val="E0362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E712A"/>
    <w:multiLevelType w:val="hybridMultilevel"/>
    <w:tmpl w:val="9B021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565336"/>
    <w:multiLevelType w:val="hybridMultilevel"/>
    <w:tmpl w:val="0414E6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53488F"/>
    <w:multiLevelType w:val="hybridMultilevel"/>
    <w:tmpl w:val="A90A6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06D1F"/>
    <w:multiLevelType w:val="hybridMultilevel"/>
    <w:tmpl w:val="C8F01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56176"/>
    <w:multiLevelType w:val="hybridMultilevel"/>
    <w:tmpl w:val="3A4CD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6234EA"/>
    <w:multiLevelType w:val="hybridMultilevel"/>
    <w:tmpl w:val="DD524F2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9436011"/>
    <w:multiLevelType w:val="hybridMultilevel"/>
    <w:tmpl w:val="4C0836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214851">
    <w:abstractNumId w:val="10"/>
  </w:num>
  <w:num w:numId="2" w16cid:durableId="1726679811">
    <w:abstractNumId w:val="3"/>
  </w:num>
  <w:num w:numId="3" w16cid:durableId="192307785">
    <w:abstractNumId w:val="8"/>
  </w:num>
  <w:num w:numId="4" w16cid:durableId="1285697955">
    <w:abstractNumId w:val="0"/>
  </w:num>
  <w:num w:numId="5" w16cid:durableId="792023389">
    <w:abstractNumId w:val="1"/>
  </w:num>
  <w:num w:numId="6" w16cid:durableId="2059165239">
    <w:abstractNumId w:val="6"/>
  </w:num>
  <w:num w:numId="7" w16cid:durableId="1077172629">
    <w:abstractNumId w:val="11"/>
  </w:num>
  <w:num w:numId="8" w16cid:durableId="1755323412">
    <w:abstractNumId w:val="7"/>
  </w:num>
  <w:num w:numId="9" w16cid:durableId="1015254">
    <w:abstractNumId w:val="5"/>
  </w:num>
  <w:num w:numId="10" w16cid:durableId="1815638293">
    <w:abstractNumId w:val="4"/>
  </w:num>
  <w:num w:numId="11" w16cid:durableId="1633513186">
    <w:abstractNumId w:val="9"/>
  </w:num>
  <w:num w:numId="12" w16cid:durableId="1677031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57"/>
    <w:rsid w:val="000004BE"/>
    <w:rsid w:val="0000649D"/>
    <w:rsid w:val="000346E7"/>
    <w:rsid w:val="0004369A"/>
    <w:rsid w:val="000618C7"/>
    <w:rsid w:val="000A6890"/>
    <w:rsid w:val="000B73FD"/>
    <w:rsid w:val="000E1271"/>
    <w:rsid w:val="000E3CA6"/>
    <w:rsid w:val="0010324B"/>
    <w:rsid w:val="00110BA4"/>
    <w:rsid w:val="00123F9B"/>
    <w:rsid w:val="00137DD9"/>
    <w:rsid w:val="00137F0A"/>
    <w:rsid w:val="0014554C"/>
    <w:rsid w:val="00146417"/>
    <w:rsid w:val="001922DF"/>
    <w:rsid w:val="00193444"/>
    <w:rsid w:val="001C2FF7"/>
    <w:rsid w:val="001C6B6A"/>
    <w:rsid w:val="0020132C"/>
    <w:rsid w:val="002041DD"/>
    <w:rsid w:val="002140C8"/>
    <w:rsid w:val="00215596"/>
    <w:rsid w:val="0022405C"/>
    <w:rsid w:val="00250C39"/>
    <w:rsid w:val="00256A60"/>
    <w:rsid w:val="002676D0"/>
    <w:rsid w:val="00267A1B"/>
    <w:rsid w:val="00277047"/>
    <w:rsid w:val="002A2614"/>
    <w:rsid w:val="002B304A"/>
    <w:rsid w:val="002B5C5F"/>
    <w:rsid w:val="0032246A"/>
    <w:rsid w:val="00323F25"/>
    <w:rsid w:val="00325ACE"/>
    <w:rsid w:val="0036342A"/>
    <w:rsid w:val="00382ACB"/>
    <w:rsid w:val="00395133"/>
    <w:rsid w:val="003D14FF"/>
    <w:rsid w:val="003E0B0A"/>
    <w:rsid w:val="003F24A5"/>
    <w:rsid w:val="003F2B67"/>
    <w:rsid w:val="00420FAB"/>
    <w:rsid w:val="004344FC"/>
    <w:rsid w:val="00447AF7"/>
    <w:rsid w:val="00464703"/>
    <w:rsid w:val="00483920"/>
    <w:rsid w:val="00484B81"/>
    <w:rsid w:val="00490F10"/>
    <w:rsid w:val="00496B1C"/>
    <w:rsid w:val="004A400C"/>
    <w:rsid w:val="004B256B"/>
    <w:rsid w:val="004B4587"/>
    <w:rsid w:val="004C1D1A"/>
    <w:rsid w:val="004D1F8D"/>
    <w:rsid w:val="004F4993"/>
    <w:rsid w:val="004F6CB5"/>
    <w:rsid w:val="00520AB7"/>
    <w:rsid w:val="00550AA1"/>
    <w:rsid w:val="0057151F"/>
    <w:rsid w:val="005828D8"/>
    <w:rsid w:val="00583DAC"/>
    <w:rsid w:val="005D3558"/>
    <w:rsid w:val="005D61EB"/>
    <w:rsid w:val="005E1510"/>
    <w:rsid w:val="005E4698"/>
    <w:rsid w:val="005F5257"/>
    <w:rsid w:val="00613280"/>
    <w:rsid w:val="00624485"/>
    <w:rsid w:val="00626824"/>
    <w:rsid w:val="00640707"/>
    <w:rsid w:val="006529C8"/>
    <w:rsid w:val="00652E96"/>
    <w:rsid w:val="00662ED3"/>
    <w:rsid w:val="006848D7"/>
    <w:rsid w:val="0069756D"/>
    <w:rsid w:val="006B4F5B"/>
    <w:rsid w:val="006B612F"/>
    <w:rsid w:val="006C0B77"/>
    <w:rsid w:val="006C4892"/>
    <w:rsid w:val="006C7D62"/>
    <w:rsid w:val="006E0606"/>
    <w:rsid w:val="006F4475"/>
    <w:rsid w:val="00705D72"/>
    <w:rsid w:val="00712688"/>
    <w:rsid w:val="007142EC"/>
    <w:rsid w:val="00717D27"/>
    <w:rsid w:val="00770177"/>
    <w:rsid w:val="0078373F"/>
    <w:rsid w:val="00792259"/>
    <w:rsid w:val="007C3117"/>
    <w:rsid w:val="008043C9"/>
    <w:rsid w:val="00811E63"/>
    <w:rsid w:val="00820E4E"/>
    <w:rsid w:val="008242FF"/>
    <w:rsid w:val="008273D4"/>
    <w:rsid w:val="00834C41"/>
    <w:rsid w:val="00841F8F"/>
    <w:rsid w:val="008462D2"/>
    <w:rsid w:val="00846482"/>
    <w:rsid w:val="00847EF3"/>
    <w:rsid w:val="008501BD"/>
    <w:rsid w:val="008502A2"/>
    <w:rsid w:val="00870751"/>
    <w:rsid w:val="008850A0"/>
    <w:rsid w:val="00887E51"/>
    <w:rsid w:val="008A0D59"/>
    <w:rsid w:val="008B6942"/>
    <w:rsid w:val="008D18CC"/>
    <w:rsid w:val="008D57BA"/>
    <w:rsid w:val="008E5C3C"/>
    <w:rsid w:val="00913657"/>
    <w:rsid w:val="00922C48"/>
    <w:rsid w:val="009507FD"/>
    <w:rsid w:val="00960293"/>
    <w:rsid w:val="009750A5"/>
    <w:rsid w:val="009769D8"/>
    <w:rsid w:val="00981BB1"/>
    <w:rsid w:val="00983D00"/>
    <w:rsid w:val="00992C0D"/>
    <w:rsid w:val="009B4594"/>
    <w:rsid w:val="009E1291"/>
    <w:rsid w:val="009E16F9"/>
    <w:rsid w:val="009E55A8"/>
    <w:rsid w:val="009F2F41"/>
    <w:rsid w:val="009F7FF1"/>
    <w:rsid w:val="00A00900"/>
    <w:rsid w:val="00A2308C"/>
    <w:rsid w:val="00A266ED"/>
    <w:rsid w:val="00A300C2"/>
    <w:rsid w:val="00A96DA6"/>
    <w:rsid w:val="00AB574A"/>
    <w:rsid w:val="00AC6BCC"/>
    <w:rsid w:val="00AD6582"/>
    <w:rsid w:val="00AE0BE2"/>
    <w:rsid w:val="00AF15C6"/>
    <w:rsid w:val="00AF269C"/>
    <w:rsid w:val="00AF3C4A"/>
    <w:rsid w:val="00B06895"/>
    <w:rsid w:val="00B2692F"/>
    <w:rsid w:val="00B4017F"/>
    <w:rsid w:val="00B40ADF"/>
    <w:rsid w:val="00B601B2"/>
    <w:rsid w:val="00B603D5"/>
    <w:rsid w:val="00B77ABD"/>
    <w:rsid w:val="00B86611"/>
    <w:rsid w:val="00B915B7"/>
    <w:rsid w:val="00B926C1"/>
    <w:rsid w:val="00BA3C21"/>
    <w:rsid w:val="00BA5C6D"/>
    <w:rsid w:val="00BD5FF3"/>
    <w:rsid w:val="00BF6FBB"/>
    <w:rsid w:val="00C15097"/>
    <w:rsid w:val="00C273E0"/>
    <w:rsid w:val="00C27CEC"/>
    <w:rsid w:val="00C56BD1"/>
    <w:rsid w:val="00C6665B"/>
    <w:rsid w:val="00C73A13"/>
    <w:rsid w:val="00C744A9"/>
    <w:rsid w:val="00C76F94"/>
    <w:rsid w:val="00C81138"/>
    <w:rsid w:val="00C8695A"/>
    <w:rsid w:val="00CA30DE"/>
    <w:rsid w:val="00CB37CF"/>
    <w:rsid w:val="00CD3B02"/>
    <w:rsid w:val="00CF0DCE"/>
    <w:rsid w:val="00D53093"/>
    <w:rsid w:val="00D5350B"/>
    <w:rsid w:val="00D56201"/>
    <w:rsid w:val="00D63676"/>
    <w:rsid w:val="00D862D6"/>
    <w:rsid w:val="00D9700E"/>
    <w:rsid w:val="00DA4425"/>
    <w:rsid w:val="00DB4FC3"/>
    <w:rsid w:val="00DC24AF"/>
    <w:rsid w:val="00DC337A"/>
    <w:rsid w:val="00DD233E"/>
    <w:rsid w:val="00DF3F4F"/>
    <w:rsid w:val="00E01ECD"/>
    <w:rsid w:val="00E1393C"/>
    <w:rsid w:val="00E15996"/>
    <w:rsid w:val="00E23AEB"/>
    <w:rsid w:val="00E264DE"/>
    <w:rsid w:val="00E33D60"/>
    <w:rsid w:val="00E40F51"/>
    <w:rsid w:val="00E45463"/>
    <w:rsid w:val="00E62259"/>
    <w:rsid w:val="00E636C0"/>
    <w:rsid w:val="00E65290"/>
    <w:rsid w:val="00EA4646"/>
    <w:rsid w:val="00EA542F"/>
    <w:rsid w:val="00EA59DF"/>
    <w:rsid w:val="00EB44B9"/>
    <w:rsid w:val="00EB498F"/>
    <w:rsid w:val="00EE290A"/>
    <w:rsid w:val="00EE4070"/>
    <w:rsid w:val="00EE53B2"/>
    <w:rsid w:val="00EF5BE4"/>
    <w:rsid w:val="00EF5E15"/>
    <w:rsid w:val="00F06A18"/>
    <w:rsid w:val="00F12C76"/>
    <w:rsid w:val="00F262B7"/>
    <w:rsid w:val="00F50C5F"/>
    <w:rsid w:val="00F52050"/>
    <w:rsid w:val="00F622DB"/>
    <w:rsid w:val="00F904DE"/>
    <w:rsid w:val="00FC70AB"/>
    <w:rsid w:val="00FD0DB8"/>
    <w:rsid w:val="00FD3D64"/>
    <w:rsid w:val="00FD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18379"/>
  <w15:chartTrackingRefBased/>
  <w15:docId w15:val="{4DC620DE-C74E-4E4D-8862-BABDC766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5F5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rsid w:val="005F5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2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2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2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2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2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2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2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25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F525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F52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F525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F52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F525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1"/>
    <w:next w:val="a"/>
    <w:link w:val="a4"/>
    <w:uiPriority w:val="10"/>
    <w:qFormat/>
    <w:rsid w:val="00BF6FBB"/>
    <w:pPr>
      <w:contextualSpacing/>
    </w:pPr>
    <w:rPr>
      <w:rFonts w:ascii="Times New Roman" w:hAnsi="Times New Roman"/>
      <w:b/>
      <w:color w:val="000000" w:themeColor="text1"/>
      <w:spacing w:val="-10"/>
      <w:kern w:val="28"/>
      <w:sz w:val="80"/>
      <w:szCs w:val="56"/>
    </w:rPr>
  </w:style>
  <w:style w:type="character" w:customStyle="1" w:styleId="a4">
    <w:name w:val="Заголовок Знак"/>
    <w:basedOn w:val="a0"/>
    <w:link w:val="a3"/>
    <w:uiPriority w:val="10"/>
    <w:rsid w:val="00BF6FBB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80"/>
      <w:szCs w:val="56"/>
    </w:rPr>
  </w:style>
  <w:style w:type="paragraph" w:styleId="a5">
    <w:name w:val="Subtitle"/>
    <w:basedOn w:val="2"/>
    <w:next w:val="a"/>
    <w:link w:val="a6"/>
    <w:uiPriority w:val="11"/>
    <w:qFormat/>
    <w:rsid w:val="00BF6FBB"/>
    <w:pPr>
      <w:numPr>
        <w:ilvl w:val="1"/>
      </w:numPr>
    </w:pPr>
    <w:rPr>
      <w:rFonts w:ascii="Times New Roman" w:hAnsi="Times New Roman"/>
      <w:b/>
      <w:color w:val="000000" w:themeColor="text1"/>
      <w:spacing w:val="15"/>
      <w:sz w:val="56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6FBB"/>
    <w:rPr>
      <w:rFonts w:ascii="Times New Roman" w:eastAsiaTheme="majorEastAsia" w:hAnsi="Times New Roman" w:cstheme="majorBidi"/>
      <w:b/>
      <w:color w:val="000000" w:themeColor="text1"/>
      <w:spacing w:val="15"/>
      <w:sz w:val="56"/>
      <w:szCs w:val="28"/>
    </w:rPr>
  </w:style>
  <w:style w:type="paragraph" w:styleId="21">
    <w:name w:val="Quote"/>
    <w:basedOn w:val="a"/>
    <w:next w:val="a"/>
    <w:link w:val="22"/>
    <w:uiPriority w:val="29"/>
    <w:qFormat/>
    <w:rsid w:val="005F5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25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F52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2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25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F5257"/>
    <w:rPr>
      <w:b/>
      <w:bCs/>
      <w:smallCaps/>
      <w:color w:val="2F5496" w:themeColor="accent1" w:themeShade="BF"/>
      <w:spacing w:val="5"/>
    </w:rPr>
  </w:style>
  <w:style w:type="paragraph" w:customStyle="1" w:styleId="31">
    <w:name w:val="Заголовок3"/>
    <w:basedOn w:val="3"/>
    <w:link w:val="32"/>
    <w:qFormat/>
    <w:rsid w:val="00EE53B2"/>
    <w:rPr>
      <w:rFonts w:ascii="Times New Roman" w:hAnsi="Times New Roman"/>
      <w:color w:val="000000" w:themeColor="text1"/>
      <w:sz w:val="40"/>
    </w:rPr>
  </w:style>
  <w:style w:type="character" w:customStyle="1" w:styleId="32">
    <w:name w:val="Заголовок3 Знак"/>
    <w:basedOn w:val="30"/>
    <w:link w:val="31"/>
    <w:rsid w:val="00EE53B2"/>
    <w:rPr>
      <w:rFonts w:ascii="Times New Roman" w:eastAsiaTheme="majorEastAsia" w:hAnsi="Times New Roman" w:cstheme="majorBidi"/>
      <w:color w:val="000000" w:themeColor="text1"/>
      <w:sz w:val="4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5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Remar Rewqur</dc:creator>
  <cp:keywords/>
  <dc:description/>
  <cp:lastModifiedBy>Remar Rewqur</cp:lastModifiedBy>
  <cp:revision>197</cp:revision>
  <dcterms:created xsi:type="dcterms:W3CDTF">2025-11-01T09:14:00Z</dcterms:created>
  <dcterms:modified xsi:type="dcterms:W3CDTF">2025-11-11T10:49:00Z</dcterms:modified>
</cp:coreProperties>
</file>