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u w:val="single"/>
        </w:rPr>
      </w:pPr>
      <w:r w:rsidDel="00000000" w:rsidR="00000000" w:rsidRPr="00000000">
        <w:rPr>
          <w:b w:val="1"/>
          <w:sz w:val="34"/>
          <w:szCs w:val="34"/>
          <w:u w:val="single"/>
          <w:rtl w:val="0"/>
        </w:rPr>
        <w:t xml:space="preserve">Orientation &amp; Course Overview</w:t>
      </w:r>
    </w:p>
    <w:p w:rsidR="00000000" w:rsidDel="00000000" w:rsidP="00000000" w:rsidRDefault="00000000" w:rsidRPr="00000000" w14:paraId="00000002">
      <w:pPr>
        <w:pageBreakBefore w:val="0"/>
        <w:jc w:val="left"/>
        <w:rPr>
          <w:b w:val="1"/>
          <w:sz w:val="34"/>
          <w:szCs w:val="34"/>
          <w:u w:val="single"/>
        </w:rPr>
      </w:pPr>
      <w:r w:rsidDel="00000000" w:rsidR="00000000" w:rsidRPr="00000000">
        <w:rPr>
          <w:rtl w:val="0"/>
        </w:rPr>
      </w:r>
    </w:p>
    <w:p w:rsidR="00000000" w:rsidDel="00000000" w:rsidP="00000000" w:rsidRDefault="00000000" w:rsidRPr="00000000" w14:paraId="00000003">
      <w:pPr>
        <w:pageBreakBefore w:val="0"/>
        <w:jc w:val="left"/>
        <w:rPr/>
      </w:pPr>
      <w:r w:rsidDel="00000000" w:rsidR="00000000" w:rsidRPr="00000000">
        <w:rPr>
          <w:rtl w:val="0"/>
        </w:rPr>
        <w:t xml:space="preserve">With the orientation class, The course “Python for research” started its journey. The aim of the course is to teach and train research enthusiasts how to use the popular programming language Python and some of its library’s usages which are widely used to conduct research so one can use that knowledge on their research in their respective fields.</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course was arranged by “Be researcher BD(BRBD)”, An online-based non-profit open platform for guiding young researchers and research enthusiasts in Bangladesh. This platform is directed by some world-class scholars.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Mahmudul Hasan Moon(Sir), The instructor of the course is a Bsc Engineer graduating from the CSE department of Hajee Mohammad Danesh Science &amp; Technology University and the mentor of this course Md. Sabir Hossain (Sir) is an Assistant professor at Chittagong University of Engineering and Technology.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orientation class took place at 7.00pm on the third of April with selected 75 students from this course from over a thousand applicants. These students had to compete against each other with all the applicants to claim their seats for this course. These students were selected not only based on their test results, but also minding the policy of maintaining a variation in a batch. These students are from multiple disciplines and institutions. Not to mention also having different levels of educational background.</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orientation started with the Be researcher BD’s introductory documentation and then later course outlines and guidelines were described in this orientation class along with some rules and regulations.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orientation class ended with advice to students installing Anaconda and Jupyter Notebook (Python editor) in their computer.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