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C20E" w14:textId="77777777" w:rsidR="005238E9" w:rsidRPr="005238E9" w:rsidRDefault="005238E9" w:rsidP="005238E9">
      <w:pPr>
        <w:spacing w:after="0"/>
        <w:ind w:firstLine="709"/>
        <w:jc w:val="both"/>
        <w:rPr>
          <w:b/>
          <w:bCs/>
          <w:sz w:val="24"/>
          <w:szCs w:val="24"/>
          <w:lang w:val="en-US"/>
        </w:rPr>
      </w:pPr>
      <w:r w:rsidRPr="005238E9">
        <w:rPr>
          <w:noProof/>
          <w:sz w:val="24"/>
          <w:szCs w:val="24"/>
        </w:rPr>
        <w:drawing>
          <wp:anchor distT="0" distB="0" distL="114300" distR="114300" simplePos="0" relativeHeight="251659264" behindDoc="1" locked="0" layoutInCell="1" allowOverlap="1" wp14:anchorId="20FC0E4D" wp14:editId="00BD5879">
            <wp:simplePos x="0" y="0"/>
            <wp:positionH relativeFrom="column">
              <wp:posOffset>-51617</wp:posOffset>
            </wp:positionH>
            <wp:positionV relativeFrom="paragraph">
              <wp:posOffset>454</wp:posOffset>
            </wp:positionV>
            <wp:extent cx="1678618" cy="544286"/>
            <wp:effectExtent l="0" t="0" r="0" b="8255"/>
            <wp:wrapTight wrapText="bothSides">
              <wp:wrapPolygon edited="0">
                <wp:start x="0" y="0"/>
                <wp:lineTo x="0" y="21172"/>
                <wp:lineTo x="21330" y="21172"/>
                <wp:lineTo x="21330" y="0"/>
                <wp:lineTo x="0" y="0"/>
              </wp:wrapPolygon>
            </wp:wrapTight>
            <wp:docPr id="11698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74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8618" cy="544286"/>
                    </a:xfrm>
                    <a:prstGeom prst="rect">
                      <a:avLst/>
                    </a:prstGeom>
                  </pic:spPr>
                </pic:pic>
              </a:graphicData>
            </a:graphic>
          </wp:anchor>
        </w:drawing>
      </w:r>
      <w:r w:rsidRPr="005238E9">
        <w:rPr>
          <w:b/>
          <w:bCs/>
          <w:sz w:val="24"/>
          <w:szCs w:val="24"/>
          <w:lang w:val="en-US"/>
        </w:rPr>
        <w:t>HAVAS TOUR SERVICE LLC</w:t>
      </w:r>
    </w:p>
    <w:p w14:paraId="30486895" w14:textId="77777777" w:rsidR="005238E9" w:rsidRPr="005238E9" w:rsidRDefault="005238E9" w:rsidP="005238E9">
      <w:pPr>
        <w:spacing w:after="0"/>
        <w:ind w:firstLine="709"/>
        <w:jc w:val="both"/>
        <w:rPr>
          <w:b/>
          <w:bCs/>
          <w:sz w:val="24"/>
          <w:szCs w:val="24"/>
          <w:lang w:val="en-US"/>
        </w:rPr>
      </w:pPr>
      <w:r w:rsidRPr="005238E9">
        <w:rPr>
          <w:b/>
          <w:bCs/>
          <w:sz w:val="24"/>
          <w:szCs w:val="24"/>
          <w:lang w:val="en-US"/>
        </w:rPr>
        <w:t>Samarkand, Uzbekistan</w:t>
      </w:r>
    </w:p>
    <w:p w14:paraId="64E0D945" w14:textId="77777777" w:rsidR="005238E9" w:rsidRPr="005238E9" w:rsidRDefault="005238E9" w:rsidP="005238E9">
      <w:pPr>
        <w:spacing w:after="0"/>
        <w:ind w:firstLine="709"/>
        <w:jc w:val="both"/>
        <w:rPr>
          <w:b/>
          <w:bCs/>
          <w:sz w:val="24"/>
          <w:szCs w:val="24"/>
          <w:lang w:val="en-US"/>
        </w:rPr>
      </w:pPr>
    </w:p>
    <w:p w14:paraId="1269F872" w14:textId="77777777" w:rsidR="005238E9" w:rsidRPr="005238E9" w:rsidRDefault="005238E9" w:rsidP="005238E9">
      <w:pPr>
        <w:spacing w:line="360" w:lineRule="auto"/>
        <w:jc w:val="center"/>
        <w:rPr>
          <w:rFonts w:cs="Times New Roman"/>
          <w:sz w:val="24"/>
          <w:szCs w:val="24"/>
          <w:lang w:val="en-US"/>
        </w:rPr>
      </w:pPr>
    </w:p>
    <w:p w14:paraId="3E64EC68" w14:textId="1C973E80" w:rsidR="005238E9" w:rsidRPr="005238E9" w:rsidRDefault="005238E9" w:rsidP="005238E9">
      <w:pPr>
        <w:spacing w:line="360" w:lineRule="auto"/>
        <w:jc w:val="center"/>
        <w:rPr>
          <w:rFonts w:cs="Times New Roman"/>
          <w:b/>
          <w:bCs/>
          <w:sz w:val="24"/>
          <w:szCs w:val="24"/>
          <w:lang w:val="en-US"/>
        </w:rPr>
      </w:pPr>
      <w:r w:rsidRPr="005238E9">
        <w:rPr>
          <w:rFonts w:cs="Times New Roman"/>
          <w:b/>
          <w:bCs/>
          <w:sz w:val="24"/>
          <w:szCs w:val="24"/>
          <w:lang w:val="en-US"/>
        </w:rPr>
        <w:t>SUSTAINABLE ACCOMMODATION POLICY</w:t>
      </w:r>
    </w:p>
    <w:p w14:paraId="40CE324A" w14:textId="71456A85" w:rsidR="005238E9" w:rsidRPr="005238E9" w:rsidRDefault="005238E9" w:rsidP="005238E9">
      <w:pPr>
        <w:spacing w:line="360" w:lineRule="auto"/>
        <w:ind w:firstLine="708"/>
        <w:jc w:val="both"/>
        <w:rPr>
          <w:rFonts w:cs="Times New Roman"/>
          <w:sz w:val="24"/>
          <w:szCs w:val="24"/>
          <w:lang w:val="en-US"/>
        </w:rPr>
      </w:pPr>
      <w:r w:rsidRPr="005238E9">
        <w:rPr>
          <w:rFonts w:cs="Times New Roman"/>
          <w:sz w:val="24"/>
          <w:szCs w:val="24"/>
          <w:lang w:val="en-US"/>
        </w:rPr>
        <w:t>As a travel company, "Havas Tour Service" recognizes its responsibility to preserve the unique cultural and natural heritage of Uzbekistan. This policy defines the selection criteria and collaboration principles for choosing accommodation facilities (hotels, guesthouses, yurt camps) to ensure social, cultural, and environmental sustainability in tourism.</w:t>
      </w:r>
    </w:p>
    <w:p w14:paraId="6B04FFFB" w14:textId="01741BCE" w:rsidR="005238E9" w:rsidRPr="005238E9" w:rsidRDefault="005238E9" w:rsidP="005238E9">
      <w:pPr>
        <w:spacing w:line="360" w:lineRule="auto"/>
        <w:jc w:val="both"/>
        <w:rPr>
          <w:rFonts w:cs="Times New Roman"/>
          <w:b/>
          <w:bCs/>
          <w:sz w:val="24"/>
          <w:szCs w:val="24"/>
          <w:lang w:val="en-US"/>
        </w:rPr>
      </w:pPr>
      <w:r w:rsidRPr="005238E9">
        <w:rPr>
          <w:rFonts w:cs="Times New Roman"/>
          <w:b/>
          <w:bCs/>
          <w:sz w:val="24"/>
          <w:szCs w:val="24"/>
          <w:lang w:val="en-US"/>
        </w:rPr>
        <w:t>1.  Socio-Economic Criteria (Support for Local Communities)</w:t>
      </w:r>
    </w:p>
    <w:p w14:paraId="39DD2FC1"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"Havas Tour Service" prioritizes partners who maximize their contribution to the well-being of the local population.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7650"/>
      </w:tblGrid>
      <w:tr w:rsidR="005238E9" w:rsidRPr="005238E9" w14:paraId="197EB26A" w14:textId="77777777" w:rsidTr="005238E9">
        <w:trPr>
          <w:tblHeader/>
          <w:tblCellSpacing w:w="15" w:type="dxa"/>
        </w:trPr>
        <w:tc>
          <w:tcPr>
            <w:tcW w:w="0" w:type="auto"/>
            <w:vAlign w:val="center"/>
            <w:hideMark/>
          </w:tcPr>
          <w:p w14:paraId="757DC46B"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Criterion</w:t>
            </w:r>
            <w:proofErr w:type="spellEnd"/>
          </w:p>
        </w:tc>
        <w:tc>
          <w:tcPr>
            <w:tcW w:w="0" w:type="auto"/>
            <w:vAlign w:val="center"/>
            <w:hideMark/>
          </w:tcPr>
          <w:p w14:paraId="74E53DBF"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Requirements</w:t>
            </w:r>
            <w:proofErr w:type="spellEnd"/>
            <w:r w:rsidRPr="005238E9">
              <w:rPr>
                <w:rFonts w:cs="Times New Roman"/>
                <w:sz w:val="24"/>
                <w:szCs w:val="24"/>
              </w:rPr>
              <w:t xml:space="preserve"> </w:t>
            </w:r>
            <w:proofErr w:type="spellStart"/>
            <w:r w:rsidRPr="005238E9">
              <w:rPr>
                <w:rFonts w:cs="Times New Roman"/>
                <w:sz w:val="24"/>
                <w:szCs w:val="24"/>
              </w:rPr>
              <w:t>for</w:t>
            </w:r>
            <w:proofErr w:type="spellEnd"/>
            <w:r w:rsidRPr="005238E9">
              <w:rPr>
                <w:rFonts w:cs="Times New Roman"/>
                <w:sz w:val="24"/>
                <w:szCs w:val="24"/>
              </w:rPr>
              <w:t xml:space="preserve"> </w:t>
            </w:r>
            <w:proofErr w:type="spellStart"/>
            <w:r w:rsidRPr="005238E9">
              <w:rPr>
                <w:rFonts w:cs="Times New Roman"/>
                <w:sz w:val="24"/>
                <w:szCs w:val="24"/>
              </w:rPr>
              <w:t>Accommodation</w:t>
            </w:r>
            <w:proofErr w:type="spellEnd"/>
            <w:r w:rsidRPr="005238E9">
              <w:rPr>
                <w:rFonts w:cs="Times New Roman"/>
                <w:sz w:val="24"/>
                <w:szCs w:val="24"/>
              </w:rPr>
              <w:t xml:space="preserve"> Partner</w:t>
            </w:r>
          </w:p>
        </w:tc>
      </w:tr>
      <w:tr w:rsidR="005238E9" w:rsidRPr="005238E9" w14:paraId="68DBCC6B" w14:textId="77777777" w:rsidTr="005238E9">
        <w:trPr>
          <w:tblCellSpacing w:w="15" w:type="dxa"/>
        </w:trPr>
        <w:tc>
          <w:tcPr>
            <w:tcW w:w="0" w:type="auto"/>
            <w:vAlign w:val="center"/>
            <w:hideMark/>
          </w:tcPr>
          <w:p w14:paraId="2C8F40E2" w14:textId="77777777" w:rsidR="005238E9" w:rsidRPr="005238E9" w:rsidRDefault="005238E9" w:rsidP="005238E9">
            <w:pPr>
              <w:spacing w:line="360" w:lineRule="auto"/>
              <w:jc w:val="both"/>
              <w:rPr>
                <w:rFonts w:cs="Times New Roman"/>
                <w:sz w:val="24"/>
                <w:szCs w:val="24"/>
              </w:rPr>
            </w:pPr>
            <w:r w:rsidRPr="005238E9">
              <w:rPr>
                <w:rFonts w:cs="Times New Roman"/>
                <w:sz w:val="24"/>
                <w:szCs w:val="24"/>
              </w:rPr>
              <w:t xml:space="preserve">Local </w:t>
            </w:r>
            <w:proofErr w:type="spellStart"/>
            <w:r w:rsidRPr="005238E9">
              <w:rPr>
                <w:rFonts w:cs="Times New Roman"/>
                <w:sz w:val="24"/>
                <w:szCs w:val="24"/>
              </w:rPr>
              <w:t>Preference</w:t>
            </w:r>
            <w:proofErr w:type="spellEnd"/>
          </w:p>
        </w:tc>
        <w:tc>
          <w:tcPr>
            <w:tcW w:w="0" w:type="auto"/>
            <w:vAlign w:val="center"/>
            <w:hideMark/>
          </w:tcPr>
          <w:p w14:paraId="0EB8F6AC"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Priority is given to small family-run guesthouses and traditional hotels in historical cities (Bukhara, Khiva, Samarkand), as well as yurt camps owned and managed by local residents.</w:t>
            </w:r>
          </w:p>
        </w:tc>
      </w:tr>
      <w:tr w:rsidR="005238E9" w:rsidRPr="005238E9" w14:paraId="2F0A642E" w14:textId="77777777" w:rsidTr="005238E9">
        <w:trPr>
          <w:tblCellSpacing w:w="15" w:type="dxa"/>
        </w:trPr>
        <w:tc>
          <w:tcPr>
            <w:tcW w:w="0" w:type="auto"/>
            <w:vAlign w:val="center"/>
            <w:hideMark/>
          </w:tcPr>
          <w:p w14:paraId="533E1DF4"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Employment</w:t>
            </w:r>
            <w:proofErr w:type="spellEnd"/>
          </w:p>
        </w:tc>
        <w:tc>
          <w:tcPr>
            <w:tcW w:w="0" w:type="auto"/>
            <w:vAlign w:val="center"/>
            <w:hideMark/>
          </w:tcPr>
          <w:p w14:paraId="111007DD"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A minimum of 70% of the staff, including service personnel, must be local residents of the region.</w:t>
            </w:r>
          </w:p>
        </w:tc>
      </w:tr>
      <w:tr w:rsidR="005238E9" w:rsidRPr="005238E9" w14:paraId="3915677C" w14:textId="77777777" w:rsidTr="005238E9">
        <w:trPr>
          <w:tblCellSpacing w:w="15" w:type="dxa"/>
        </w:trPr>
        <w:tc>
          <w:tcPr>
            <w:tcW w:w="0" w:type="auto"/>
            <w:vAlign w:val="center"/>
            <w:hideMark/>
          </w:tcPr>
          <w:p w14:paraId="3CB209B5"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Sourcing</w:t>
            </w:r>
            <w:proofErr w:type="spellEnd"/>
            <w:r w:rsidRPr="005238E9">
              <w:rPr>
                <w:rFonts w:cs="Times New Roman"/>
                <w:sz w:val="24"/>
                <w:szCs w:val="24"/>
              </w:rPr>
              <w:t xml:space="preserve"> </w:t>
            </w:r>
            <w:proofErr w:type="spellStart"/>
            <w:r w:rsidRPr="005238E9">
              <w:rPr>
                <w:rFonts w:cs="Times New Roman"/>
                <w:sz w:val="24"/>
                <w:szCs w:val="24"/>
              </w:rPr>
              <w:t>and</w:t>
            </w:r>
            <w:proofErr w:type="spellEnd"/>
            <w:r w:rsidRPr="005238E9">
              <w:rPr>
                <w:rFonts w:cs="Times New Roman"/>
                <w:sz w:val="24"/>
                <w:szCs w:val="24"/>
              </w:rPr>
              <w:t xml:space="preserve"> </w:t>
            </w:r>
            <w:proofErr w:type="spellStart"/>
            <w:r w:rsidRPr="005238E9">
              <w:rPr>
                <w:rFonts w:cs="Times New Roman"/>
                <w:sz w:val="24"/>
                <w:szCs w:val="24"/>
              </w:rPr>
              <w:t>Suppliers</w:t>
            </w:r>
            <w:proofErr w:type="spellEnd"/>
          </w:p>
        </w:tc>
        <w:tc>
          <w:tcPr>
            <w:tcW w:w="0" w:type="auto"/>
            <w:vAlign w:val="center"/>
            <w:hideMark/>
          </w:tcPr>
          <w:p w14:paraId="152B4C28"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The procurement of at least 50% of food, souvenirs, and supplies (e.g., linens, handicrafts) from local farmers, artisans, and small businesses.</w:t>
            </w:r>
          </w:p>
        </w:tc>
      </w:tr>
      <w:tr w:rsidR="005238E9" w:rsidRPr="005238E9" w14:paraId="5D89D694" w14:textId="77777777" w:rsidTr="005238E9">
        <w:trPr>
          <w:tblCellSpacing w:w="15" w:type="dxa"/>
        </w:trPr>
        <w:tc>
          <w:tcPr>
            <w:tcW w:w="0" w:type="auto"/>
            <w:vAlign w:val="center"/>
            <w:hideMark/>
          </w:tcPr>
          <w:p w14:paraId="052FC86E" w14:textId="77777777" w:rsidR="005238E9" w:rsidRPr="005238E9" w:rsidRDefault="005238E9" w:rsidP="005238E9">
            <w:pPr>
              <w:spacing w:line="360" w:lineRule="auto"/>
              <w:jc w:val="both"/>
              <w:rPr>
                <w:rFonts w:cs="Times New Roman"/>
                <w:sz w:val="24"/>
                <w:szCs w:val="24"/>
              </w:rPr>
            </w:pPr>
            <w:r w:rsidRPr="005238E9">
              <w:rPr>
                <w:rFonts w:cs="Times New Roman"/>
                <w:sz w:val="24"/>
                <w:szCs w:val="24"/>
              </w:rPr>
              <w:t xml:space="preserve">Fair </w:t>
            </w:r>
            <w:proofErr w:type="spellStart"/>
            <w:r w:rsidRPr="005238E9">
              <w:rPr>
                <w:rFonts w:cs="Times New Roman"/>
                <w:sz w:val="24"/>
                <w:szCs w:val="24"/>
              </w:rPr>
              <w:t>Conditions</w:t>
            </w:r>
            <w:proofErr w:type="spellEnd"/>
          </w:p>
        </w:tc>
        <w:tc>
          <w:tcPr>
            <w:tcW w:w="0" w:type="auto"/>
            <w:vAlign w:val="center"/>
            <w:hideMark/>
          </w:tcPr>
          <w:p w14:paraId="1528E946"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Compliance with national labor laws, ensuring fair wages that are at least above the legal minimum, and safe working conditions.</w:t>
            </w:r>
          </w:p>
        </w:tc>
      </w:tr>
      <w:tr w:rsidR="005238E9" w:rsidRPr="005238E9" w14:paraId="24E27AF5" w14:textId="77777777" w:rsidTr="005238E9">
        <w:trPr>
          <w:tblCellSpacing w:w="15" w:type="dxa"/>
        </w:trPr>
        <w:tc>
          <w:tcPr>
            <w:tcW w:w="0" w:type="auto"/>
            <w:vAlign w:val="center"/>
            <w:hideMark/>
          </w:tcPr>
          <w:p w14:paraId="0BF9D5CB"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Cultural</w:t>
            </w:r>
            <w:proofErr w:type="spellEnd"/>
            <w:r w:rsidRPr="005238E9">
              <w:rPr>
                <w:rFonts w:cs="Times New Roman"/>
                <w:sz w:val="24"/>
                <w:szCs w:val="24"/>
              </w:rPr>
              <w:t xml:space="preserve"> Heritage</w:t>
            </w:r>
          </w:p>
        </w:tc>
        <w:tc>
          <w:tcPr>
            <w:tcW w:w="0" w:type="auto"/>
            <w:vAlign w:val="center"/>
            <w:hideMark/>
          </w:tcPr>
          <w:p w14:paraId="0A8B810D" w14:textId="6E1E31CB"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 xml:space="preserve">The architecture and design of the property must reflect local culture and traditions (e.g., hand embroidery, use of traditional materials, presence of old </w:t>
            </w:r>
            <w:proofErr w:type="spellStart"/>
            <w:r w:rsidRPr="005238E9">
              <w:rPr>
                <w:rFonts w:cs="Times New Roman"/>
                <w:i/>
                <w:iCs/>
                <w:sz w:val="24"/>
                <w:szCs w:val="24"/>
                <w:lang w:val="en-US"/>
              </w:rPr>
              <w:t>ma</w:t>
            </w:r>
            <w:r>
              <w:rPr>
                <w:rFonts w:cs="Times New Roman"/>
                <w:i/>
                <w:iCs/>
                <w:sz w:val="24"/>
                <w:szCs w:val="24"/>
                <w:lang w:val="en-US"/>
              </w:rPr>
              <w:t>k</w:t>
            </w:r>
            <w:r w:rsidRPr="005238E9">
              <w:rPr>
                <w:rFonts w:cs="Times New Roman"/>
                <w:i/>
                <w:iCs/>
                <w:sz w:val="24"/>
                <w:szCs w:val="24"/>
                <w:lang w:val="en-US"/>
              </w:rPr>
              <w:t>halla</w:t>
            </w:r>
            <w:proofErr w:type="spellEnd"/>
            <w:r>
              <w:rPr>
                <w:rFonts w:cs="Times New Roman"/>
                <w:i/>
                <w:iCs/>
                <w:sz w:val="24"/>
                <w:szCs w:val="24"/>
                <w:lang w:val="en-US"/>
              </w:rPr>
              <w:t xml:space="preserve"> (</w:t>
            </w:r>
            <w:proofErr w:type="spellStart"/>
            <w:r>
              <w:rPr>
                <w:rFonts w:cs="Times New Roman"/>
                <w:i/>
                <w:iCs/>
                <w:sz w:val="24"/>
                <w:szCs w:val="24"/>
                <w:lang w:val="en-US"/>
              </w:rPr>
              <w:t>neighbourhood</w:t>
            </w:r>
            <w:proofErr w:type="spellEnd"/>
            <w:r>
              <w:rPr>
                <w:rFonts w:cs="Times New Roman"/>
                <w:i/>
                <w:iCs/>
                <w:sz w:val="24"/>
                <w:szCs w:val="24"/>
                <w:lang w:val="en-US"/>
              </w:rPr>
              <w:t>)</w:t>
            </w:r>
            <w:r w:rsidRPr="005238E9">
              <w:rPr>
                <w:rFonts w:cs="Times New Roman"/>
                <w:sz w:val="24"/>
                <w:szCs w:val="24"/>
                <w:lang w:val="en-US"/>
              </w:rPr>
              <w:t xml:space="preserve"> elements).</w:t>
            </w:r>
          </w:p>
        </w:tc>
      </w:tr>
    </w:tbl>
    <w:p w14:paraId="1F93DB6D" w14:textId="53F2734D" w:rsidR="005238E9" w:rsidRPr="005238E9" w:rsidRDefault="005238E9" w:rsidP="005238E9">
      <w:pPr>
        <w:spacing w:line="360" w:lineRule="auto"/>
        <w:jc w:val="both"/>
        <w:rPr>
          <w:rFonts w:cs="Times New Roman"/>
          <w:sz w:val="24"/>
          <w:szCs w:val="24"/>
          <w:lang w:val="en-US"/>
        </w:rPr>
      </w:pPr>
    </w:p>
    <w:p w14:paraId="48CC0A6A" w14:textId="77777777" w:rsidR="005238E9" w:rsidRDefault="005238E9">
      <w:pPr>
        <w:spacing w:line="259" w:lineRule="auto"/>
        <w:rPr>
          <w:rFonts w:cs="Times New Roman"/>
          <w:sz w:val="24"/>
          <w:szCs w:val="24"/>
          <w:lang w:val="en-US"/>
        </w:rPr>
      </w:pPr>
      <w:r>
        <w:rPr>
          <w:rFonts w:cs="Times New Roman"/>
          <w:sz w:val="24"/>
          <w:szCs w:val="24"/>
          <w:lang w:val="en-US"/>
        </w:rPr>
        <w:br w:type="page"/>
      </w:r>
    </w:p>
    <w:p w14:paraId="0655B6F3" w14:textId="1769252C" w:rsidR="005238E9" w:rsidRPr="005238E9" w:rsidRDefault="005238E9" w:rsidP="005238E9">
      <w:pPr>
        <w:spacing w:line="360" w:lineRule="auto"/>
        <w:jc w:val="both"/>
        <w:rPr>
          <w:rFonts w:cs="Times New Roman"/>
          <w:b/>
          <w:bCs/>
          <w:sz w:val="24"/>
          <w:szCs w:val="24"/>
          <w:lang w:val="en-US"/>
        </w:rPr>
      </w:pPr>
      <w:r w:rsidRPr="005238E9">
        <w:rPr>
          <w:rFonts w:cs="Times New Roman"/>
          <w:b/>
          <w:bCs/>
          <w:sz w:val="24"/>
          <w:szCs w:val="24"/>
          <w:lang w:val="en-US"/>
        </w:rPr>
        <w:lastRenderedPageBreak/>
        <w:t>2.  Environmental Criteria (Reducing Impact)</w:t>
      </w:r>
    </w:p>
    <w:p w14:paraId="21582D4B"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We aim to partner with facilities that actively reduce their environmental footprint, especially concerning water and energy consumption, which are critical resources in Central Asia.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7795"/>
      </w:tblGrid>
      <w:tr w:rsidR="005238E9" w:rsidRPr="005238E9" w14:paraId="3B1FB73D" w14:textId="77777777" w:rsidTr="005238E9">
        <w:trPr>
          <w:tblHeader/>
          <w:tblCellSpacing w:w="15" w:type="dxa"/>
        </w:trPr>
        <w:tc>
          <w:tcPr>
            <w:tcW w:w="0" w:type="auto"/>
            <w:vAlign w:val="center"/>
            <w:hideMark/>
          </w:tcPr>
          <w:p w14:paraId="4ECE65BF"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Criterion</w:t>
            </w:r>
            <w:proofErr w:type="spellEnd"/>
          </w:p>
        </w:tc>
        <w:tc>
          <w:tcPr>
            <w:tcW w:w="0" w:type="auto"/>
            <w:vAlign w:val="center"/>
            <w:hideMark/>
          </w:tcPr>
          <w:p w14:paraId="5F221F82"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Requirements</w:t>
            </w:r>
            <w:proofErr w:type="spellEnd"/>
            <w:r w:rsidRPr="005238E9">
              <w:rPr>
                <w:rFonts w:cs="Times New Roman"/>
                <w:sz w:val="24"/>
                <w:szCs w:val="24"/>
              </w:rPr>
              <w:t xml:space="preserve"> </w:t>
            </w:r>
            <w:proofErr w:type="spellStart"/>
            <w:r w:rsidRPr="005238E9">
              <w:rPr>
                <w:rFonts w:cs="Times New Roman"/>
                <w:sz w:val="24"/>
                <w:szCs w:val="24"/>
              </w:rPr>
              <w:t>for</w:t>
            </w:r>
            <w:proofErr w:type="spellEnd"/>
            <w:r w:rsidRPr="005238E9">
              <w:rPr>
                <w:rFonts w:cs="Times New Roman"/>
                <w:sz w:val="24"/>
                <w:szCs w:val="24"/>
              </w:rPr>
              <w:t xml:space="preserve"> </w:t>
            </w:r>
            <w:proofErr w:type="spellStart"/>
            <w:r w:rsidRPr="005238E9">
              <w:rPr>
                <w:rFonts w:cs="Times New Roman"/>
                <w:sz w:val="24"/>
                <w:szCs w:val="24"/>
              </w:rPr>
              <w:t>Accommodation</w:t>
            </w:r>
            <w:proofErr w:type="spellEnd"/>
            <w:r w:rsidRPr="005238E9">
              <w:rPr>
                <w:rFonts w:cs="Times New Roman"/>
                <w:sz w:val="24"/>
                <w:szCs w:val="24"/>
              </w:rPr>
              <w:t xml:space="preserve"> Partner</w:t>
            </w:r>
          </w:p>
        </w:tc>
      </w:tr>
      <w:tr w:rsidR="005238E9" w:rsidRPr="005238E9" w14:paraId="2A9DD049" w14:textId="77777777" w:rsidTr="005238E9">
        <w:trPr>
          <w:tblCellSpacing w:w="15" w:type="dxa"/>
        </w:trPr>
        <w:tc>
          <w:tcPr>
            <w:tcW w:w="0" w:type="auto"/>
            <w:vAlign w:val="center"/>
            <w:hideMark/>
          </w:tcPr>
          <w:p w14:paraId="4AC5600C"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Waste</w:t>
            </w:r>
            <w:proofErr w:type="spellEnd"/>
            <w:r w:rsidRPr="005238E9">
              <w:rPr>
                <w:rFonts w:cs="Times New Roman"/>
                <w:sz w:val="24"/>
                <w:szCs w:val="24"/>
              </w:rPr>
              <w:t xml:space="preserve"> Management</w:t>
            </w:r>
          </w:p>
        </w:tc>
        <w:tc>
          <w:tcPr>
            <w:tcW w:w="0" w:type="auto"/>
            <w:vAlign w:val="center"/>
            <w:hideMark/>
          </w:tcPr>
          <w:p w14:paraId="110291BE"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Implementation of a segregated waste collection and disposal program (paper, plastic, glass) and mandatory use of waste removal services compliant with local regulations.</w:t>
            </w:r>
          </w:p>
        </w:tc>
      </w:tr>
      <w:tr w:rsidR="005238E9" w:rsidRPr="005238E9" w14:paraId="2C03F22A" w14:textId="77777777" w:rsidTr="005238E9">
        <w:trPr>
          <w:tblCellSpacing w:w="15" w:type="dxa"/>
        </w:trPr>
        <w:tc>
          <w:tcPr>
            <w:tcW w:w="0" w:type="auto"/>
            <w:vAlign w:val="center"/>
            <w:hideMark/>
          </w:tcPr>
          <w:p w14:paraId="034C4515" w14:textId="77777777" w:rsidR="005238E9" w:rsidRPr="005238E9" w:rsidRDefault="005238E9" w:rsidP="005238E9">
            <w:pPr>
              <w:spacing w:line="360" w:lineRule="auto"/>
              <w:jc w:val="both"/>
              <w:rPr>
                <w:rFonts w:cs="Times New Roman"/>
                <w:sz w:val="24"/>
                <w:szCs w:val="24"/>
              </w:rPr>
            </w:pPr>
            <w:proofErr w:type="spellStart"/>
            <w:r w:rsidRPr="005238E9">
              <w:rPr>
                <w:rFonts w:cs="Times New Roman"/>
                <w:sz w:val="24"/>
                <w:szCs w:val="24"/>
              </w:rPr>
              <w:t>Plastic</w:t>
            </w:r>
            <w:proofErr w:type="spellEnd"/>
            <w:r w:rsidRPr="005238E9">
              <w:rPr>
                <w:rFonts w:cs="Times New Roman"/>
                <w:sz w:val="24"/>
                <w:szCs w:val="24"/>
              </w:rPr>
              <w:t xml:space="preserve"> </w:t>
            </w:r>
            <w:proofErr w:type="spellStart"/>
            <w:r w:rsidRPr="005238E9">
              <w:rPr>
                <w:rFonts w:cs="Times New Roman"/>
                <w:sz w:val="24"/>
                <w:szCs w:val="24"/>
              </w:rPr>
              <w:t>Reduction</w:t>
            </w:r>
            <w:proofErr w:type="spellEnd"/>
          </w:p>
        </w:tc>
        <w:tc>
          <w:tcPr>
            <w:tcW w:w="0" w:type="auto"/>
            <w:vAlign w:val="center"/>
            <w:hideMark/>
          </w:tcPr>
          <w:p w14:paraId="2002F1D3"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Refusal of single-use plastic (water bottles, mini-shampoo bottles, disposable tableware). Use of reusable dispensers for toiletries and providing guests access to filtered drinking water (refill stations for reusable bottles).</w:t>
            </w:r>
          </w:p>
        </w:tc>
      </w:tr>
      <w:tr w:rsidR="005238E9" w:rsidRPr="005238E9" w14:paraId="30EDEF2F" w14:textId="77777777" w:rsidTr="005238E9">
        <w:trPr>
          <w:tblCellSpacing w:w="15" w:type="dxa"/>
        </w:trPr>
        <w:tc>
          <w:tcPr>
            <w:tcW w:w="0" w:type="auto"/>
            <w:vAlign w:val="center"/>
            <w:hideMark/>
          </w:tcPr>
          <w:p w14:paraId="2E6DFCD1" w14:textId="77777777" w:rsidR="005238E9" w:rsidRPr="005238E9" w:rsidRDefault="005238E9" w:rsidP="005238E9">
            <w:pPr>
              <w:spacing w:line="360" w:lineRule="auto"/>
              <w:jc w:val="both"/>
              <w:rPr>
                <w:rFonts w:cs="Times New Roman"/>
                <w:sz w:val="24"/>
                <w:szCs w:val="24"/>
              </w:rPr>
            </w:pPr>
            <w:r w:rsidRPr="005238E9">
              <w:rPr>
                <w:rFonts w:cs="Times New Roman"/>
                <w:sz w:val="24"/>
                <w:szCs w:val="24"/>
              </w:rPr>
              <w:t>Water</w:t>
            </w:r>
          </w:p>
        </w:tc>
        <w:tc>
          <w:tcPr>
            <w:tcW w:w="0" w:type="auto"/>
            <w:vAlign w:val="center"/>
            <w:hideMark/>
          </w:tcPr>
          <w:p w14:paraId="4C88A34F" w14:textId="77777777" w:rsidR="005238E9" w:rsidRPr="005238E9" w:rsidRDefault="005238E9" w:rsidP="005238E9">
            <w:pPr>
              <w:spacing w:line="360" w:lineRule="auto"/>
              <w:jc w:val="both"/>
              <w:rPr>
                <w:rFonts w:cs="Times New Roman"/>
                <w:sz w:val="24"/>
                <w:szCs w:val="24"/>
              </w:rPr>
            </w:pPr>
            <w:r w:rsidRPr="005238E9">
              <w:rPr>
                <w:rFonts w:cs="Times New Roman"/>
                <w:sz w:val="24"/>
                <w:szCs w:val="24"/>
                <w:lang w:val="en-US"/>
              </w:rPr>
              <w:t xml:space="preserve">Installation of water-saving devices (e.g., low-flow faucets, dual-flush toilets). </w:t>
            </w:r>
            <w:proofErr w:type="spellStart"/>
            <w:r w:rsidRPr="005238E9">
              <w:rPr>
                <w:rFonts w:cs="Times New Roman"/>
                <w:sz w:val="24"/>
                <w:szCs w:val="24"/>
              </w:rPr>
              <w:t>Encouraging</w:t>
            </w:r>
            <w:proofErr w:type="spellEnd"/>
            <w:r w:rsidRPr="005238E9">
              <w:rPr>
                <w:rFonts w:cs="Times New Roman"/>
                <w:sz w:val="24"/>
                <w:szCs w:val="24"/>
              </w:rPr>
              <w:t xml:space="preserve"> </w:t>
            </w:r>
            <w:proofErr w:type="spellStart"/>
            <w:r w:rsidRPr="005238E9">
              <w:rPr>
                <w:rFonts w:cs="Times New Roman"/>
                <w:sz w:val="24"/>
                <w:szCs w:val="24"/>
              </w:rPr>
              <w:t>guests</w:t>
            </w:r>
            <w:proofErr w:type="spellEnd"/>
            <w:r w:rsidRPr="005238E9">
              <w:rPr>
                <w:rFonts w:cs="Times New Roman"/>
                <w:sz w:val="24"/>
                <w:szCs w:val="24"/>
              </w:rPr>
              <w:t xml:space="preserve"> </w:t>
            </w:r>
            <w:proofErr w:type="spellStart"/>
            <w:r w:rsidRPr="005238E9">
              <w:rPr>
                <w:rFonts w:cs="Times New Roman"/>
                <w:sz w:val="24"/>
                <w:szCs w:val="24"/>
              </w:rPr>
              <w:t>to</w:t>
            </w:r>
            <w:proofErr w:type="spellEnd"/>
            <w:r w:rsidRPr="005238E9">
              <w:rPr>
                <w:rFonts w:cs="Times New Roman"/>
                <w:sz w:val="24"/>
                <w:szCs w:val="24"/>
              </w:rPr>
              <w:t xml:space="preserve"> </w:t>
            </w:r>
            <w:proofErr w:type="spellStart"/>
            <w:r w:rsidRPr="005238E9">
              <w:rPr>
                <w:rFonts w:cs="Times New Roman"/>
                <w:sz w:val="24"/>
                <w:szCs w:val="24"/>
              </w:rPr>
              <w:t>reuse</w:t>
            </w:r>
            <w:proofErr w:type="spellEnd"/>
            <w:r w:rsidRPr="005238E9">
              <w:rPr>
                <w:rFonts w:cs="Times New Roman"/>
                <w:sz w:val="24"/>
                <w:szCs w:val="24"/>
              </w:rPr>
              <w:t xml:space="preserve"> </w:t>
            </w:r>
            <w:proofErr w:type="spellStart"/>
            <w:r w:rsidRPr="005238E9">
              <w:rPr>
                <w:rFonts w:cs="Times New Roman"/>
                <w:sz w:val="24"/>
                <w:szCs w:val="24"/>
              </w:rPr>
              <w:t>towels</w:t>
            </w:r>
            <w:proofErr w:type="spellEnd"/>
            <w:r w:rsidRPr="005238E9">
              <w:rPr>
                <w:rFonts w:cs="Times New Roman"/>
                <w:sz w:val="24"/>
                <w:szCs w:val="24"/>
              </w:rPr>
              <w:t xml:space="preserve"> </w:t>
            </w:r>
            <w:proofErr w:type="spellStart"/>
            <w:r w:rsidRPr="005238E9">
              <w:rPr>
                <w:rFonts w:cs="Times New Roman"/>
                <w:sz w:val="24"/>
                <w:szCs w:val="24"/>
              </w:rPr>
              <w:t>and</w:t>
            </w:r>
            <w:proofErr w:type="spellEnd"/>
            <w:r w:rsidRPr="005238E9">
              <w:rPr>
                <w:rFonts w:cs="Times New Roman"/>
                <w:sz w:val="24"/>
                <w:szCs w:val="24"/>
              </w:rPr>
              <w:t xml:space="preserve"> </w:t>
            </w:r>
            <w:proofErr w:type="spellStart"/>
            <w:r w:rsidRPr="005238E9">
              <w:rPr>
                <w:rFonts w:cs="Times New Roman"/>
                <w:sz w:val="24"/>
                <w:szCs w:val="24"/>
              </w:rPr>
              <w:t>linens</w:t>
            </w:r>
            <w:proofErr w:type="spellEnd"/>
            <w:r w:rsidRPr="005238E9">
              <w:rPr>
                <w:rFonts w:cs="Times New Roman"/>
                <w:sz w:val="24"/>
                <w:szCs w:val="24"/>
              </w:rPr>
              <w:t>.</w:t>
            </w:r>
          </w:p>
        </w:tc>
      </w:tr>
      <w:tr w:rsidR="005238E9" w:rsidRPr="005238E9" w14:paraId="46DC85FA" w14:textId="77777777" w:rsidTr="005238E9">
        <w:trPr>
          <w:tblCellSpacing w:w="15" w:type="dxa"/>
        </w:trPr>
        <w:tc>
          <w:tcPr>
            <w:tcW w:w="0" w:type="auto"/>
            <w:vAlign w:val="center"/>
            <w:hideMark/>
          </w:tcPr>
          <w:p w14:paraId="32FD9D9D" w14:textId="77777777" w:rsidR="005238E9" w:rsidRPr="005238E9" w:rsidRDefault="005238E9" w:rsidP="005238E9">
            <w:pPr>
              <w:spacing w:line="360" w:lineRule="auto"/>
              <w:jc w:val="both"/>
              <w:rPr>
                <w:rFonts w:cs="Times New Roman"/>
                <w:sz w:val="24"/>
                <w:szCs w:val="24"/>
              </w:rPr>
            </w:pPr>
            <w:r w:rsidRPr="005238E9">
              <w:rPr>
                <w:rFonts w:cs="Times New Roman"/>
                <w:sz w:val="24"/>
                <w:szCs w:val="24"/>
              </w:rPr>
              <w:t>Energy</w:t>
            </w:r>
          </w:p>
        </w:tc>
        <w:tc>
          <w:tcPr>
            <w:tcW w:w="0" w:type="auto"/>
            <w:vAlign w:val="center"/>
            <w:hideMark/>
          </w:tcPr>
          <w:p w14:paraId="46946B13"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Use of energy-efficient lighting (LEDs). Encouraging the use of renewable energy sources (solar water heaters, panels), especially in yurt camps and remote guesthouses.</w:t>
            </w:r>
          </w:p>
        </w:tc>
      </w:tr>
    </w:tbl>
    <w:p w14:paraId="150CAC01" w14:textId="37C3B62B" w:rsidR="005238E9" w:rsidRPr="005238E9" w:rsidRDefault="005238E9" w:rsidP="005238E9">
      <w:pPr>
        <w:spacing w:line="360" w:lineRule="auto"/>
        <w:jc w:val="both"/>
        <w:rPr>
          <w:rFonts w:cs="Times New Roman"/>
          <w:sz w:val="24"/>
          <w:szCs w:val="24"/>
        </w:rPr>
      </w:pPr>
    </w:p>
    <w:p w14:paraId="222F5039" w14:textId="543F3000" w:rsidR="005238E9" w:rsidRPr="005238E9" w:rsidRDefault="005238E9" w:rsidP="005238E9">
      <w:pPr>
        <w:spacing w:line="360" w:lineRule="auto"/>
        <w:jc w:val="both"/>
        <w:rPr>
          <w:rFonts w:cs="Times New Roman"/>
          <w:b/>
          <w:bCs/>
          <w:sz w:val="24"/>
          <w:szCs w:val="24"/>
          <w:lang w:val="en-US"/>
        </w:rPr>
      </w:pPr>
      <w:r w:rsidRPr="005238E9">
        <w:rPr>
          <w:rFonts w:cs="Times New Roman"/>
          <w:b/>
          <w:bCs/>
          <w:sz w:val="24"/>
          <w:szCs w:val="24"/>
          <w:lang w:val="en-US"/>
        </w:rPr>
        <w:t>3.  Implementation and Evaluation</w:t>
      </w:r>
    </w:p>
    <w:p w14:paraId="0C25547B" w14:textId="77777777" w:rsidR="005238E9" w:rsidRPr="005238E9" w:rsidRDefault="005238E9" w:rsidP="005238E9">
      <w:pPr>
        <w:spacing w:line="360" w:lineRule="auto"/>
        <w:jc w:val="both"/>
        <w:rPr>
          <w:rFonts w:cs="Times New Roman"/>
          <w:b/>
          <w:bCs/>
          <w:sz w:val="24"/>
          <w:szCs w:val="24"/>
          <w:lang w:val="en-US"/>
        </w:rPr>
      </w:pPr>
      <w:r w:rsidRPr="005238E9">
        <w:rPr>
          <w:rFonts w:cs="Times New Roman"/>
          <w:b/>
          <w:bCs/>
          <w:sz w:val="24"/>
          <w:szCs w:val="24"/>
          <w:lang w:val="en-US"/>
        </w:rPr>
        <w:t>3.1. Selection and Assessment Process</w:t>
      </w:r>
    </w:p>
    <w:p w14:paraId="0F26A7E3" w14:textId="77777777" w:rsidR="005238E9" w:rsidRPr="005238E9" w:rsidRDefault="005238E9" w:rsidP="005238E9">
      <w:pPr>
        <w:numPr>
          <w:ilvl w:val="0"/>
          <w:numId w:val="1"/>
        </w:numPr>
        <w:spacing w:line="360" w:lineRule="auto"/>
        <w:jc w:val="both"/>
        <w:rPr>
          <w:rFonts w:cs="Times New Roman"/>
          <w:sz w:val="24"/>
          <w:szCs w:val="24"/>
          <w:lang w:val="en-US"/>
        </w:rPr>
      </w:pPr>
      <w:r w:rsidRPr="005238E9">
        <w:rPr>
          <w:rFonts w:cs="Times New Roman"/>
          <w:sz w:val="24"/>
          <w:szCs w:val="24"/>
          <w:lang w:val="en-US"/>
        </w:rPr>
        <w:t>Initial Questionnaire: All potential accommodation partners must complete a questionnaire confirming their adherence to the minimum sustainability criteria.</w:t>
      </w:r>
    </w:p>
    <w:p w14:paraId="59036197" w14:textId="77777777" w:rsidR="005238E9" w:rsidRPr="005238E9" w:rsidRDefault="005238E9" w:rsidP="005238E9">
      <w:pPr>
        <w:numPr>
          <w:ilvl w:val="0"/>
          <w:numId w:val="1"/>
        </w:numPr>
        <w:spacing w:line="360" w:lineRule="auto"/>
        <w:jc w:val="both"/>
        <w:rPr>
          <w:rFonts w:cs="Times New Roman"/>
          <w:sz w:val="24"/>
          <w:szCs w:val="24"/>
          <w:lang w:val="en-US"/>
        </w:rPr>
      </w:pPr>
      <w:r w:rsidRPr="005238E9">
        <w:rPr>
          <w:rFonts w:cs="Times New Roman"/>
          <w:sz w:val="24"/>
          <w:szCs w:val="24"/>
          <w:lang w:val="en-US"/>
        </w:rPr>
        <w:t>Prioritization: Facilities that meet more criteria (especially regarding local community support and plastic reduction) receive priority when booking.</w:t>
      </w:r>
    </w:p>
    <w:p w14:paraId="71C3CB8C" w14:textId="77777777" w:rsidR="005238E9" w:rsidRPr="005238E9" w:rsidRDefault="005238E9" w:rsidP="005238E9">
      <w:pPr>
        <w:numPr>
          <w:ilvl w:val="0"/>
          <w:numId w:val="1"/>
        </w:numPr>
        <w:spacing w:line="360" w:lineRule="auto"/>
        <w:jc w:val="both"/>
        <w:rPr>
          <w:rFonts w:cs="Times New Roman"/>
          <w:sz w:val="24"/>
          <w:szCs w:val="24"/>
          <w:lang w:val="en-US"/>
        </w:rPr>
      </w:pPr>
      <w:r w:rsidRPr="005238E9">
        <w:rPr>
          <w:rFonts w:cs="Times New Roman"/>
          <w:sz w:val="24"/>
          <w:szCs w:val="24"/>
          <w:lang w:val="en-US"/>
        </w:rPr>
        <w:t>Annual Review: "Havas Tour Service" reserves the right to conduct an annual review (possibly through on-site audits or documentation requests) to confirm compliance with the policy.</w:t>
      </w:r>
    </w:p>
    <w:p w14:paraId="7F64B710" w14:textId="77777777" w:rsidR="005238E9" w:rsidRPr="005238E9" w:rsidRDefault="005238E9" w:rsidP="005238E9">
      <w:pPr>
        <w:spacing w:line="360" w:lineRule="auto"/>
        <w:jc w:val="both"/>
        <w:rPr>
          <w:rFonts w:cs="Times New Roman"/>
          <w:b/>
          <w:bCs/>
          <w:sz w:val="24"/>
          <w:szCs w:val="24"/>
        </w:rPr>
      </w:pPr>
      <w:r w:rsidRPr="005238E9">
        <w:rPr>
          <w:rFonts w:cs="Times New Roman"/>
          <w:b/>
          <w:bCs/>
          <w:sz w:val="24"/>
          <w:szCs w:val="24"/>
        </w:rPr>
        <w:t xml:space="preserve">3.2. Communication </w:t>
      </w:r>
      <w:proofErr w:type="spellStart"/>
      <w:r w:rsidRPr="005238E9">
        <w:rPr>
          <w:rFonts w:cs="Times New Roman"/>
          <w:b/>
          <w:bCs/>
          <w:sz w:val="24"/>
          <w:szCs w:val="24"/>
        </w:rPr>
        <w:t>with</w:t>
      </w:r>
      <w:proofErr w:type="spellEnd"/>
      <w:r w:rsidRPr="005238E9">
        <w:rPr>
          <w:rFonts w:cs="Times New Roman"/>
          <w:b/>
          <w:bCs/>
          <w:sz w:val="24"/>
          <w:szCs w:val="24"/>
        </w:rPr>
        <w:t xml:space="preserve"> </w:t>
      </w:r>
      <w:proofErr w:type="spellStart"/>
      <w:r w:rsidRPr="005238E9">
        <w:rPr>
          <w:rFonts w:cs="Times New Roman"/>
          <w:b/>
          <w:bCs/>
          <w:sz w:val="24"/>
          <w:szCs w:val="24"/>
        </w:rPr>
        <w:t>Clients</w:t>
      </w:r>
      <w:proofErr w:type="spellEnd"/>
      <w:r w:rsidRPr="005238E9">
        <w:rPr>
          <w:rFonts w:cs="Times New Roman"/>
          <w:b/>
          <w:bCs/>
          <w:sz w:val="24"/>
          <w:szCs w:val="24"/>
        </w:rPr>
        <w:t xml:space="preserve"> </w:t>
      </w:r>
      <w:proofErr w:type="spellStart"/>
      <w:r w:rsidRPr="005238E9">
        <w:rPr>
          <w:rFonts w:cs="Times New Roman"/>
          <w:b/>
          <w:bCs/>
          <w:sz w:val="24"/>
          <w:szCs w:val="24"/>
        </w:rPr>
        <w:t>and</w:t>
      </w:r>
      <w:proofErr w:type="spellEnd"/>
      <w:r w:rsidRPr="005238E9">
        <w:rPr>
          <w:rFonts w:cs="Times New Roman"/>
          <w:b/>
          <w:bCs/>
          <w:sz w:val="24"/>
          <w:szCs w:val="24"/>
        </w:rPr>
        <w:t xml:space="preserve"> Partners</w:t>
      </w:r>
    </w:p>
    <w:p w14:paraId="55CFCEBB" w14:textId="77777777" w:rsidR="005238E9" w:rsidRPr="005238E9" w:rsidRDefault="005238E9" w:rsidP="005238E9">
      <w:pPr>
        <w:numPr>
          <w:ilvl w:val="0"/>
          <w:numId w:val="2"/>
        </w:numPr>
        <w:spacing w:line="360" w:lineRule="auto"/>
        <w:jc w:val="both"/>
        <w:rPr>
          <w:rFonts w:cs="Times New Roman"/>
          <w:sz w:val="24"/>
          <w:szCs w:val="24"/>
          <w:lang w:val="en-US"/>
        </w:rPr>
      </w:pPr>
      <w:r w:rsidRPr="005238E9">
        <w:rPr>
          <w:rFonts w:cs="Times New Roman"/>
          <w:sz w:val="24"/>
          <w:szCs w:val="24"/>
          <w:lang w:val="en-US"/>
        </w:rPr>
        <w:t>To Partners: The Sustainable Accommodation Policy is an integral part of our cooperation agreement. We commit to providing partners with information and training on best practices in sustainable tourism.</w:t>
      </w:r>
    </w:p>
    <w:p w14:paraId="203AC7C2" w14:textId="77777777" w:rsidR="005238E9" w:rsidRPr="005238E9" w:rsidRDefault="005238E9" w:rsidP="005238E9">
      <w:pPr>
        <w:numPr>
          <w:ilvl w:val="0"/>
          <w:numId w:val="2"/>
        </w:numPr>
        <w:spacing w:line="360" w:lineRule="auto"/>
        <w:jc w:val="both"/>
        <w:rPr>
          <w:rFonts w:cs="Times New Roman"/>
          <w:sz w:val="24"/>
          <w:szCs w:val="24"/>
          <w:lang w:val="en-US"/>
        </w:rPr>
      </w:pPr>
      <w:r w:rsidRPr="005238E9">
        <w:rPr>
          <w:rFonts w:cs="Times New Roman"/>
          <w:sz w:val="24"/>
          <w:szCs w:val="24"/>
          <w:lang w:val="en-US"/>
        </w:rPr>
        <w:lastRenderedPageBreak/>
        <w:t>To Clients: We will actively inform tourists about our sustainable initiatives and how their choices (e.g., staying in a guesthouse) directly support local communities.</w:t>
      </w:r>
    </w:p>
    <w:p w14:paraId="2FB066EF" w14:textId="77777777" w:rsidR="005238E9" w:rsidRDefault="005238E9" w:rsidP="005238E9">
      <w:pPr>
        <w:spacing w:line="360" w:lineRule="auto"/>
        <w:jc w:val="both"/>
        <w:rPr>
          <w:rFonts w:cs="Times New Roman"/>
          <w:sz w:val="24"/>
          <w:szCs w:val="24"/>
          <w:lang w:val="en-US"/>
        </w:rPr>
      </w:pPr>
    </w:p>
    <w:p w14:paraId="5ADDB918" w14:textId="1D699B25" w:rsidR="005238E9" w:rsidRPr="005238E9" w:rsidRDefault="005238E9" w:rsidP="005238E9">
      <w:pPr>
        <w:spacing w:line="360" w:lineRule="auto"/>
        <w:jc w:val="both"/>
        <w:rPr>
          <w:rFonts w:cs="Times New Roman"/>
          <w:b/>
          <w:bCs/>
          <w:sz w:val="24"/>
          <w:szCs w:val="24"/>
          <w:lang w:val="en-US"/>
        </w:rPr>
      </w:pPr>
      <w:r w:rsidRPr="005238E9">
        <w:rPr>
          <w:rFonts w:cs="Times New Roman"/>
          <w:b/>
          <w:bCs/>
          <w:sz w:val="24"/>
          <w:szCs w:val="24"/>
          <w:lang w:val="en-US"/>
        </w:rPr>
        <w:t>4.  Future Goal</w:t>
      </w:r>
    </w:p>
    <w:p w14:paraId="0712A923" w14:textId="77777777" w:rsidR="005238E9" w:rsidRPr="005238E9" w:rsidRDefault="005238E9" w:rsidP="005238E9">
      <w:pPr>
        <w:spacing w:line="360" w:lineRule="auto"/>
        <w:jc w:val="both"/>
        <w:rPr>
          <w:rFonts w:cs="Times New Roman"/>
          <w:sz w:val="24"/>
          <w:szCs w:val="24"/>
          <w:lang w:val="en-US"/>
        </w:rPr>
      </w:pPr>
      <w:r w:rsidRPr="005238E9">
        <w:rPr>
          <w:rFonts w:cs="Times New Roman"/>
          <w:sz w:val="24"/>
          <w:szCs w:val="24"/>
          <w:lang w:val="en-US"/>
        </w:rPr>
        <w:t>By the end of 2026, "Havas Tour Service" commits to ensuring that at least 60% of all overnight stays booked through our company are with accommodation facilities that fully comply with the criteria of this policy.</w:t>
      </w:r>
    </w:p>
    <w:p w14:paraId="76A1D5A9" w14:textId="77777777" w:rsidR="00F12C76" w:rsidRPr="005238E9" w:rsidRDefault="00F12C76" w:rsidP="005238E9">
      <w:pPr>
        <w:spacing w:line="360" w:lineRule="auto"/>
        <w:jc w:val="both"/>
        <w:rPr>
          <w:rFonts w:cs="Times New Roman"/>
          <w:sz w:val="24"/>
          <w:szCs w:val="24"/>
          <w:lang w:val="en-US"/>
        </w:rPr>
      </w:pPr>
    </w:p>
    <w:sectPr w:rsidR="00F12C76" w:rsidRPr="005238E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39BA"/>
    <w:multiLevelType w:val="multilevel"/>
    <w:tmpl w:val="940A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6F262C"/>
    <w:multiLevelType w:val="multilevel"/>
    <w:tmpl w:val="36A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683912">
    <w:abstractNumId w:val="0"/>
  </w:num>
  <w:num w:numId="2" w16cid:durableId="1534225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E9"/>
    <w:rsid w:val="002260D2"/>
    <w:rsid w:val="005238E9"/>
    <w:rsid w:val="006C0B77"/>
    <w:rsid w:val="008242FF"/>
    <w:rsid w:val="00870751"/>
    <w:rsid w:val="00922C48"/>
    <w:rsid w:val="00AA2BB3"/>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4C79"/>
  <w15:chartTrackingRefBased/>
  <w15:docId w15:val="{3CE3A6E4-C4A6-42FA-A6FD-E0E3E5F5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238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38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38E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238E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238E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238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38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38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38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8E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38E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38E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38E9"/>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238E9"/>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238E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238E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238E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238E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238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8E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23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8E9"/>
    <w:pPr>
      <w:spacing w:before="160"/>
      <w:jc w:val="center"/>
    </w:pPr>
    <w:rPr>
      <w:i/>
      <w:iCs/>
      <w:color w:val="404040" w:themeColor="text1" w:themeTint="BF"/>
    </w:rPr>
  </w:style>
  <w:style w:type="character" w:customStyle="1" w:styleId="QuoteChar">
    <w:name w:val="Quote Char"/>
    <w:basedOn w:val="DefaultParagraphFont"/>
    <w:link w:val="Quote"/>
    <w:uiPriority w:val="29"/>
    <w:rsid w:val="005238E9"/>
    <w:rPr>
      <w:rFonts w:ascii="Times New Roman" w:hAnsi="Times New Roman"/>
      <w:i/>
      <w:iCs/>
      <w:color w:val="404040" w:themeColor="text1" w:themeTint="BF"/>
      <w:sz w:val="28"/>
    </w:rPr>
  </w:style>
  <w:style w:type="paragraph" w:styleId="ListParagraph">
    <w:name w:val="List Paragraph"/>
    <w:basedOn w:val="Normal"/>
    <w:uiPriority w:val="34"/>
    <w:qFormat/>
    <w:rsid w:val="005238E9"/>
    <w:pPr>
      <w:ind w:left="720"/>
      <w:contextualSpacing/>
    </w:pPr>
  </w:style>
  <w:style w:type="character" w:styleId="IntenseEmphasis">
    <w:name w:val="Intense Emphasis"/>
    <w:basedOn w:val="DefaultParagraphFont"/>
    <w:uiPriority w:val="21"/>
    <w:qFormat/>
    <w:rsid w:val="005238E9"/>
    <w:rPr>
      <w:i/>
      <w:iCs/>
      <w:color w:val="2E74B5" w:themeColor="accent1" w:themeShade="BF"/>
    </w:rPr>
  </w:style>
  <w:style w:type="paragraph" w:styleId="IntenseQuote">
    <w:name w:val="Intense Quote"/>
    <w:basedOn w:val="Normal"/>
    <w:next w:val="Normal"/>
    <w:link w:val="IntenseQuoteChar"/>
    <w:uiPriority w:val="30"/>
    <w:qFormat/>
    <w:rsid w:val="005238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38E9"/>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238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Oybek</dc:creator>
  <cp:keywords/>
  <dc:description/>
  <cp:lastModifiedBy>Oybek</cp:lastModifiedBy>
  <cp:revision>1</cp:revision>
  <dcterms:created xsi:type="dcterms:W3CDTF">2025-12-02T09:04:00Z</dcterms:created>
  <dcterms:modified xsi:type="dcterms:W3CDTF">2025-12-02T09:17:00Z</dcterms:modified>
</cp:coreProperties>
</file>