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0BEE" w14:textId="77777777" w:rsidR="0098083C" w:rsidRPr="00C36143" w:rsidRDefault="0098083C" w:rsidP="0098083C">
      <w:pPr>
        <w:spacing w:after="0"/>
        <w:ind w:firstLine="709"/>
        <w:jc w:val="both"/>
        <w:rPr>
          <w:b/>
          <w:bCs/>
          <w:sz w:val="24"/>
          <w:szCs w:val="24"/>
          <w:lang w:val="en-US"/>
        </w:rPr>
      </w:pPr>
      <w:r w:rsidRPr="00C36143">
        <w:rPr>
          <w:noProof/>
          <w:sz w:val="24"/>
          <w:szCs w:val="24"/>
        </w:rPr>
        <w:drawing>
          <wp:anchor distT="0" distB="0" distL="114300" distR="114300" simplePos="0" relativeHeight="251659264" behindDoc="1" locked="0" layoutInCell="1" allowOverlap="1" wp14:anchorId="656284CE" wp14:editId="0F8DBFA3">
            <wp:simplePos x="0" y="0"/>
            <wp:positionH relativeFrom="column">
              <wp:posOffset>-51617</wp:posOffset>
            </wp:positionH>
            <wp:positionV relativeFrom="paragraph">
              <wp:posOffset>454</wp:posOffset>
            </wp:positionV>
            <wp:extent cx="1678618" cy="544286"/>
            <wp:effectExtent l="0" t="0" r="0" b="8255"/>
            <wp:wrapTight wrapText="bothSides">
              <wp:wrapPolygon edited="0">
                <wp:start x="0" y="0"/>
                <wp:lineTo x="0" y="21172"/>
                <wp:lineTo x="21330" y="21172"/>
                <wp:lineTo x="21330" y="0"/>
                <wp:lineTo x="0" y="0"/>
              </wp:wrapPolygon>
            </wp:wrapTight>
            <wp:docPr id="11698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6746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78618" cy="544286"/>
                    </a:xfrm>
                    <a:prstGeom prst="rect">
                      <a:avLst/>
                    </a:prstGeom>
                  </pic:spPr>
                </pic:pic>
              </a:graphicData>
            </a:graphic>
          </wp:anchor>
        </w:drawing>
      </w:r>
      <w:r w:rsidRPr="00C36143">
        <w:rPr>
          <w:b/>
          <w:bCs/>
          <w:sz w:val="24"/>
          <w:szCs w:val="24"/>
          <w:lang w:val="en-US"/>
        </w:rPr>
        <w:t>HAVAS TOUR SERVICE LLC</w:t>
      </w:r>
    </w:p>
    <w:p w14:paraId="29F98B52" w14:textId="77777777" w:rsidR="0098083C" w:rsidRPr="00C36143" w:rsidRDefault="0098083C" w:rsidP="0098083C">
      <w:pPr>
        <w:spacing w:after="0"/>
        <w:ind w:firstLine="709"/>
        <w:jc w:val="both"/>
        <w:rPr>
          <w:b/>
          <w:bCs/>
          <w:sz w:val="24"/>
          <w:szCs w:val="24"/>
          <w:lang w:val="en-US"/>
        </w:rPr>
      </w:pPr>
      <w:r w:rsidRPr="00C36143">
        <w:rPr>
          <w:b/>
          <w:bCs/>
          <w:sz w:val="24"/>
          <w:szCs w:val="24"/>
          <w:lang w:val="en-US"/>
        </w:rPr>
        <w:t>Samarkand, Uzbekistan</w:t>
      </w:r>
    </w:p>
    <w:p w14:paraId="2F2214A7" w14:textId="77777777" w:rsidR="0098083C" w:rsidRDefault="0098083C" w:rsidP="008501EF">
      <w:pPr>
        <w:spacing w:after="0"/>
        <w:ind w:firstLine="709"/>
        <w:jc w:val="both"/>
        <w:rPr>
          <w:b/>
          <w:bCs/>
          <w:lang w:val="en-US"/>
        </w:rPr>
      </w:pPr>
    </w:p>
    <w:p w14:paraId="05321012" w14:textId="74DBCBB0" w:rsidR="008501EF" w:rsidRPr="008501EF" w:rsidRDefault="008501EF" w:rsidP="008501EF">
      <w:pPr>
        <w:spacing w:after="0"/>
        <w:ind w:firstLine="709"/>
        <w:jc w:val="both"/>
        <w:rPr>
          <w:lang w:val="en-US"/>
        </w:rPr>
      </w:pPr>
      <w:r w:rsidRPr="008501EF">
        <w:rPr>
          <w:b/>
          <w:bCs/>
          <w:lang w:val="en-US"/>
        </w:rPr>
        <w:t>Introduction</w:t>
      </w:r>
    </w:p>
    <w:p w14:paraId="6C9F33EA" w14:textId="272E7125" w:rsidR="008501EF" w:rsidRPr="008501EF" w:rsidRDefault="008501EF" w:rsidP="008501EF">
      <w:pPr>
        <w:spacing w:after="0"/>
        <w:ind w:firstLine="709"/>
        <w:jc w:val="both"/>
        <w:rPr>
          <w:lang w:val="en-US"/>
        </w:rPr>
      </w:pPr>
      <w:r w:rsidRPr="008501EF">
        <w:rPr>
          <w:lang w:val="en-US"/>
        </w:rPr>
        <w:t xml:space="preserve">Our Company is committed to operational sustainability and cost efficiency. Given our small office size (approximately </w:t>
      </w:r>
      <w:r>
        <w:rPr>
          <w:lang w:val="en-US"/>
        </w:rPr>
        <w:t xml:space="preserve">20 sq. </w:t>
      </w:r>
      <w:proofErr w:type="spellStart"/>
      <w:r>
        <w:rPr>
          <w:lang w:val="en-US"/>
        </w:rPr>
        <w:t>metres</w:t>
      </w:r>
      <w:proofErr w:type="spellEnd"/>
      <w:r w:rsidRPr="008501EF">
        <w:rPr>
          <w:lang w:val="en-US"/>
        </w:rPr>
        <w:t>), even minor changes in behavior can lead to significant energy savings. This policy outlines mandatory measures for all employees to reduce energy consumption, minimize our environmental footprint, and lower utility expenses.</w:t>
      </w:r>
    </w:p>
    <w:p w14:paraId="6462B2FC" w14:textId="77777777" w:rsidR="008501EF" w:rsidRDefault="008501EF" w:rsidP="008501EF">
      <w:pPr>
        <w:spacing w:after="0"/>
        <w:ind w:firstLine="709"/>
        <w:jc w:val="both"/>
        <w:rPr>
          <w:b/>
          <w:bCs/>
          <w:lang w:val="en-US"/>
        </w:rPr>
      </w:pPr>
    </w:p>
    <w:p w14:paraId="7AFF5539" w14:textId="039774A6" w:rsidR="008501EF" w:rsidRPr="008501EF" w:rsidRDefault="008501EF" w:rsidP="008501EF">
      <w:pPr>
        <w:spacing w:after="0"/>
        <w:ind w:firstLine="709"/>
        <w:jc w:val="both"/>
        <w:rPr>
          <w:b/>
          <w:bCs/>
          <w:lang w:val="en-US"/>
        </w:rPr>
      </w:pPr>
      <w:r w:rsidRPr="008501EF">
        <w:rPr>
          <w:b/>
          <w:bCs/>
          <w:lang w:val="en-US"/>
        </w:rPr>
        <w:t>1. Lighting Management</w:t>
      </w:r>
    </w:p>
    <w:p w14:paraId="307563BE" w14:textId="4DD35BA0" w:rsidR="008501EF" w:rsidRPr="008501EF" w:rsidRDefault="008501EF" w:rsidP="008501EF">
      <w:pPr>
        <w:rPr>
          <w:lang w:val="en-US"/>
        </w:rPr>
      </w:pPr>
      <w:r>
        <w:rPr>
          <w:lang w:val="en-US"/>
        </w:rPr>
        <w:t xml:space="preserve">1 We use </w:t>
      </w:r>
      <w:r w:rsidRPr="008501EF">
        <w:rPr>
          <w:lang w:val="en-US"/>
        </w:rPr>
        <w:t>Energy Star-rated LED bulbs</w:t>
      </w:r>
      <w:r>
        <w:rPr>
          <w:lang w:val="en-US"/>
        </w:rPr>
        <w:t xml:space="preserve"> only</w:t>
      </w:r>
    </w:p>
    <w:p w14:paraId="22804991" w14:textId="24D91993" w:rsidR="008501EF" w:rsidRPr="008501EF" w:rsidRDefault="008501EF" w:rsidP="008501EF">
      <w:pPr>
        <w:rPr>
          <w:lang w:val="en-US"/>
        </w:rPr>
      </w:pPr>
      <w:r>
        <w:rPr>
          <w:lang w:val="en-US"/>
        </w:rPr>
        <w:t>2 We keep</w:t>
      </w:r>
      <w:r w:rsidRPr="008501EF">
        <w:rPr>
          <w:lang w:val="en-US"/>
        </w:rPr>
        <w:t xml:space="preserve"> window coverings open during working hours</w:t>
      </w:r>
    </w:p>
    <w:p w14:paraId="2E92F57A" w14:textId="280D2685" w:rsidR="008501EF" w:rsidRPr="008501EF" w:rsidRDefault="008501EF" w:rsidP="008501EF">
      <w:pPr>
        <w:rPr>
          <w:lang w:val="en-US"/>
        </w:rPr>
      </w:pPr>
      <w:r>
        <w:rPr>
          <w:lang w:val="en-US"/>
        </w:rPr>
        <w:t xml:space="preserve">3 </w:t>
      </w:r>
      <w:r w:rsidRPr="008501EF">
        <w:rPr>
          <w:lang w:val="en-US"/>
        </w:rPr>
        <w:t>Manual Control: The "Last Person Out" rule applies strictly</w:t>
      </w:r>
      <w:r>
        <w:rPr>
          <w:lang w:val="en-US"/>
        </w:rPr>
        <w:t xml:space="preserve">. </w:t>
      </w:r>
      <w:r w:rsidRPr="008501EF">
        <w:rPr>
          <w:lang w:val="en-US"/>
        </w:rPr>
        <w:t>Employees must ensure all lights are switched off upon leaving.</w:t>
      </w:r>
    </w:p>
    <w:p w14:paraId="56E00CD4" w14:textId="77777777" w:rsidR="008501EF" w:rsidRPr="008501EF" w:rsidRDefault="008501EF" w:rsidP="008501EF">
      <w:pPr>
        <w:ind w:firstLine="708"/>
        <w:rPr>
          <w:b/>
          <w:bCs/>
          <w:lang w:val="en-US"/>
        </w:rPr>
      </w:pPr>
      <w:r w:rsidRPr="008501EF">
        <w:rPr>
          <w:b/>
          <w:bCs/>
          <w:lang w:val="en-US"/>
        </w:rPr>
        <w:t>2. Equipment and Electronics Protocol</w:t>
      </w:r>
    </w:p>
    <w:p w14:paraId="6C59141A" w14:textId="3A74E4B7" w:rsidR="008501EF" w:rsidRPr="008501EF" w:rsidRDefault="008501EF" w:rsidP="008501EF">
      <w:pPr>
        <w:rPr>
          <w:lang w:val="en-US"/>
        </w:rPr>
      </w:pPr>
      <w:r>
        <w:rPr>
          <w:lang w:val="en-US"/>
        </w:rPr>
        <w:t xml:space="preserve">1 </w:t>
      </w:r>
      <w:r w:rsidRPr="008501EF">
        <w:rPr>
          <w:lang w:val="en-US"/>
        </w:rPr>
        <w:t xml:space="preserve">Complete Shutdown: All computers, monitors, personal chargers, printers, and non-essential devices </w:t>
      </w:r>
      <w:r>
        <w:rPr>
          <w:lang w:val="en-US"/>
        </w:rPr>
        <w:t>are</w:t>
      </w:r>
      <w:r w:rsidRPr="008501EF">
        <w:rPr>
          <w:lang w:val="en-US"/>
        </w:rPr>
        <w:t xml:space="preserve"> completely shut down (not just put to sleep) at the end of the day, including before weekends and holidays.</w:t>
      </w:r>
    </w:p>
    <w:p w14:paraId="306529A6" w14:textId="039F0F45" w:rsidR="008501EF" w:rsidRPr="008501EF" w:rsidRDefault="008501EF" w:rsidP="008501EF">
      <w:pPr>
        <w:rPr>
          <w:lang w:val="en-US"/>
        </w:rPr>
      </w:pPr>
      <w:r>
        <w:rPr>
          <w:lang w:val="en-US"/>
        </w:rPr>
        <w:t xml:space="preserve">2 </w:t>
      </w:r>
      <w:r w:rsidRPr="008501EF">
        <w:rPr>
          <w:lang w:val="en-US"/>
        </w:rPr>
        <w:t xml:space="preserve">Standby Power Elimination: Employees are required to utilize power strips for all workstations. </w:t>
      </w:r>
    </w:p>
    <w:p w14:paraId="33FB970D" w14:textId="4CA00734" w:rsidR="008501EF" w:rsidRPr="008501EF" w:rsidRDefault="008501EF" w:rsidP="008501EF">
      <w:pPr>
        <w:rPr>
          <w:lang w:val="en-US"/>
        </w:rPr>
      </w:pPr>
      <w:r>
        <w:rPr>
          <w:lang w:val="en-US"/>
        </w:rPr>
        <w:t xml:space="preserve">3 </w:t>
      </w:r>
      <w:r w:rsidRPr="008501EF">
        <w:rPr>
          <w:lang w:val="en-US"/>
        </w:rPr>
        <w:t xml:space="preserve">Power Settings: </w:t>
      </w:r>
      <w:r>
        <w:rPr>
          <w:lang w:val="en-US"/>
        </w:rPr>
        <w:t>A</w:t>
      </w:r>
      <w:r w:rsidRPr="008501EF">
        <w:rPr>
          <w:lang w:val="en-US"/>
        </w:rPr>
        <w:t>ll operating systems are set to automatically enter the lowest power mode (sleep or hibernate) after 10-15 minutes of user inactivity.</w:t>
      </w:r>
    </w:p>
    <w:p w14:paraId="55DEAE14" w14:textId="77777777" w:rsidR="008501EF" w:rsidRPr="008501EF" w:rsidRDefault="008501EF" w:rsidP="008501EF">
      <w:pPr>
        <w:ind w:firstLine="708"/>
        <w:rPr>
          <w:b/>
          <w:bCs/>
          <w:lang w:val="en-US"/>
        </w:rPr>
      </w:pPr>
      <w:r w:rsidRPr="008501EF">
        <w:rPr>
          <w:b/>
          <w:bCs/>
          <w:lang w:val="en-US"/>
        </w:rPr>
        <w:t>3. Heating, Ventilation, and Air Conditioning (HVAC)</w:t>
      </w:r>
    </w:p>
    <w:p w14:paraId="5AC925BB" w14:textId="252E4A9E" w:rsidR="008501EF" w:rsidRPr="008501EF" w:rsidRDefault="008501EF" w:rsidP="008501EF">
      <w:pPr>
        <w:rPr>
          <w:lang w:val="en-US"/>
        </w:rPr>
      </w:pPr>
      <w:r>
        <w:rPr>
          <w:lang w:val="en-US"/>
        </w:rPr>
        <w:t xml:space="preserve">1 </w:t>
      </w:r>
      <w:r w:rsidRPr="008501EF">
        <w:rPr>
          <w:lang w:val="en-US"/>
        </w:rPr>
        <w:t xml:space="preserve">Temperature Control: </w:t>
      </w:r>
      <w:r>
        <w:rPr>
          <w:lang w:val="en-US"/>
        </w:rPr>
        <w:t>We m</w:t>
      </w:r>
      <w:r w:rsidRPr="008501EF">
        <w:rPr>
          <w:lang w:val="en-US"/>
        </w:rPr>
        <w:t>aintain stable and moderate thermostat set points.</w:t>
      </w:r>
    </w:p>
    <w:p w14:paraId="71B9696C" w14:textId="38BD1089" w:rsidR="008501EF" w:rsidRPr="008501EF" w:rsidRDefault="008501EF" w:rsidP="008501EF">
      <w:pPr>
        <w:rPr>
          <w:lang w:val="en-US"/>
        </w:rPr>
      </w:pPr>
      <w:r>
        <w:rPr>
          <w:lang w:val="en-US"/>
        </w:rPr>
        <w:t xml:space="preserve">2 </w:t>
      </w:r>
      <w:r w:rsidRPr="008501EF">
        <w:rPr>
          <w:lang w:val="en-US"/>
        </w:rPr>
        <w:t xml:space="preserve">Setback Schedule: Adjust the thermostat to a setback temperature </w:t>
      </w:r>
    </w:p>
    <w:p w14:paraId="710E430D" w14:textId="47876978" w:rsidR="008501EF" w:rsidRPr="008501EF" w:rsidRDefault="008501EF" w:rsidP="008501EF">
      <w:pPr>
        <w:rPr>
          <w:lang w:val="en-US"/>
        </w:rPr>
      </w:pPr>
      <w:r>
        <w:rPr>
          <w:lang w:val="en-US"/>
        </w:rPr>
        <w:t xml:space="preserve">3 </w:t>
      </w:r>
      <w:r w:rsidRPr="008501EF">
        <w:rPr>
          <w:lang w:val="en-US"/>
        </w:rPr>
        <w:t xml:space="preserve">Containment: </w:t>
      </w:r>
      <w:r>
        <w:rPr>
          <w:lang w:val="en-US"/>
        </w:rPr>
        <w:t>A</w:t>
      </w:r>
      <w:r w:rsidRPr="008501EF">
        <w:rPr>
          <w:lang w:val="en-US"/>
        </w:rPr>
        <w:t>ll external doors and windows are closed tight when the HVAC system is actively running to prevent the loss of conditioned air.</w:t>
      </w:r>
    </w:p>
    <w:p w14:paraId="542965C6" w14:textId="77777777" w:rsidR="00F12C76" w:rsidRPr="008501EF" w:rsidRDefault="00F12C76" w:rsidP="008501EF">
      <w:pPr>
        <w:rPr>
          <w:lang w:val="en-US"/>
        </w:rPr>
      </w:pPr>
    </w:p>
    <w:sectPr w:rsidR="00F12C76" w:rsidRPr="008501E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723E"/>
    <w:multiLevelType w:val="multilevel"/>
    <w:tmpl w:val="0C7E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F19CC"/>
    <w:multiLevelType w:val="multilevel"/>
    <w:tmpl w:val="BD5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7716F"/>
    <w:multiLevelType w:val="multilevel"/>
    <w:tmpl w:val="FCE8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524837">
    <w:abstractNumId w:val="1"/>
  </w:num>
  <w:num w:numId="2" w16cid:durableId="475682600">
    <w:abstractNumId w:val="0"/>
  </w:num>
  <w:num w:numId="3" w16cid:durableId="2077050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EF"/>
    <w:rsid w:val="006C0B77"/>
    <w:rsid w:val="007210CE"/>
    <w:rsid w:val="008242FF"/>
    <w:rsid w:val="008501EF"/>
    <w:rsid w:val="00870751"/>
    <w:rsid w:val="00873F3A"/>
    <w:rsid w:val="00922C48"/>
    <w:rsid w:val="0098083C"/>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ED13"/>
  <w15:chartTrackingRefBased/>
  <w15:docId w15:val="{FD5D89DA-8426-4CD8-85BE-9F12A0BA8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8501E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501E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501EF"/>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8501EF"/>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501EF"/>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8501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01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01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01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1E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501E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501E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501EF"/>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8501EF"/>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8501EF"/>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501EF"/>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501EF"/>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501EF"/>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501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1E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50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1EF"/>
    <w:pPr>
      <w:spacing w:before="160"/>
      <w:jc w:val="center"/>
    </w:pPr>
    <w:rPr>
      <w:i/>
      <w:iCs/>
      <w:color w:val="404040" w:themeColor="text1" w:themeTint="BF"/>
    </w:rPr>
  </w:style>
  <w:style w:type="character" w:customStyle="1" w:styleId="QuoteChar">
    <w:name w:val="Quote Char"/>
    <w:basedOn w:val="DefaultParagraphFont"/>
    <w:link w:val="Quote"/>
    <w:uiPriority w:val="29"/>
    <w:rsid w:val="008501EF"/>
    <w:rPr>
      <w:rFonts w:ascii="Times New Roman" w:hAnsi="Times New Roman"/>
      <w:i/>
      <w:iCs/>
      <w:color w:val="404040" w:themeColor="text1" w:themeTint="BF"/>
      <w:sz w:val="28"/>
    </w:rPr>
  </w:style>
  <w:style w:type="paragraph" w:styleId="ListParagraph">
    <w:name w:val="List Paragraph"/>
    <w:basedOn w:val="Normal"/>
    <w:uiPriority w:val="34"/>
    <w:qFormat/>
    <w:rsid w:val="008501EF"/>
    <w:pPr>
      <w:ind w:left="720"/>
      <w:contextualSpacing/>
    </w:pPr>
  </w:style>
  <w:style w:type="character" w:styleId="IntenseEmphasis">
    <w:name w:val="Intense Emphasis"/>
    <w:basedOn w:val="DefaultParagraphFont"/>
    <w:uiPriority w:val="21"/>
    <w:qFormat/>
    <w:rsid w:val="008501EF"/>
    <w:rPr>
      <w:i/>
      <w:iCs/>
      <w:color w:val="2E74B5" w:themeColor="accent1" w:themeShade="BF"/>
    </w:rPr>
  </w:style>
  <w:style w:type="paragraph" w:styleId="IntenseQuote">
    <w:name w:val="Intense Quote"/>
    <w:basedOn w:val="Normal"/>
    <w:next w:val="Normal"/>
    <w:link w:val="IntenseQuoteChar"/>
    <w:uiPriority w:val="30"/>
    <w:qFormat/>
    <w:rsid w:val="008501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01EF"/>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8501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Oybek</dc:creator>
  <cp:keywords/>
  <dc:description/>
  <cp:lastModifiedBy>Oybek</cp:lastModifiedBy>
  <cp:revision>2</cp:revision>
  <dcterms:created xsi:type="dcterms:W3CDTF">2025-11-25T09:44:00Z</dcterms:created>
  <dcterms:modified xsi:type="dcterms:W3CDTF">2025-11-25T10:01:00Z</dcterms:modified>
</cp:coreProperties>
</file>