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pPr>
        <w:spacing w:after="200"/>
        <w:jc w:val="center"/>
      </w:pPr>
      <w:r>
        <w:rPr>
          <w:rFonts w:ascii="Times New Roman" w:cs="Times New Roman" w:eastAsia="Times New Roman" w:hAnsi="Times New Roman"/>
          <w:b/>
          <w:bCs/>
          <w:sz w:val="56"/>
          <w:szCs w:val="56"/>
        </w:rPr>
        <w:t xml:space="preserve">RepRush</w:t>
      </w:r>
    </w:p>
    <w:p>
      <w:pPr>
        <w:spacing w:after="400"/>
        <w:jc w:val="center"/>
      </w:pPr>
      <w:r>
        <w:rPr>
          <w:rFonts w:ascii="Times New Roman" w:cs="Times New Roman" w:eastAsia="Times New Roman" w:hAnsi="Times New Roman"/>
          <w:color w:val="666666"/>
          <w:sz w:val="28"/>
          <w:szCs w:val="28"/>
        </w:rPr>
        <w:t xml:space="preserve">Gamified Fitness Tracker</w:t>
      </w:r>
    </w:p>
    <w:p>
      <w:pPr>
        <w:spacing w:after="200"/>
        <w:jc w:val="center"/>
      </w:pPr>
      <w:r>
        <w:rPr>
          <w:rFonts w:ascii="Times New Roman" w:cs="Times New Roman" w:eastAsia="Times New Roman" w:hAnsi="Times New Roman"/>
          <w:b/>
          <w:bCs/>
          <w:sz w:val="36"/>
          <w:szCs w:val="36"/>
        </w:rPr>
        <w:t xml:space="preserve">Document 3: API Contract</w:t>
      </w:r>
    </w:p>
    <w:p>
      <w:pPr>
        <w:spacing w:after="400"/>
        <w:jc w:val="center"/>
      </w:pPr>
      <w:r>
        <w:rPr>
          <w:rFonts w:ascii="Times New Roman" w:cs="Times New Roman" w:eastAsia="Times New Roman" w:hAnsi="Times New Roman"/>
          <w:color w:val="555555"/>
          <w:sz w:val="24"/>
          <w:szCs w:val="24"/>
        </w:rPr>
        <w:t xml:space="preserve">Backend Architecture Decision v1.0</w:t>
      </w:r>
    </w:p>
    <w:p>
      <w:r>
        <w:t xml:space="preserve"/>
      </w:r>
    </w:p>
    <w:p>
      <w:r>
        <w:t xml:space="preserve"/>
      </w:r>
    </w:p>
    <w:p>
      <w:pPr>
        <w:jc w:val="center"/>
      </w:pPr>
      <w:r>
        <w:rPr>
          <w:rFonts w:ascii="Times New Roman" w:cs="Times New Roman" w:eastAsia="Times New Roman" w:hAnsi="Times New Roman"/>
          <w:color w:val="888888"/>
          <w:sz w:val="20"/>
          <w:szCs w:val="20"/>
        </w:rPr>
        <w:t xml:space="preserve">Version 1.0  |  April 2026  |  Confidential</w:t>
      </w:r>
    </w:p>
    <w:p>
      <w:r>
        <w:br w:type="page"/>
      </w:r>
    </w:p>
    <w:p>
      <w:pPr>
        <w:pStyle w:val="Heading1"/>
      </w:pPr>
      <w:r>
        <w:rPr>
          <w:rFonts w:ascii="Times New Roman" w:cs="Times New Roman" w:eastAsia="Times New Roman" w:hAnsi="Times New Roman"/>
          <w:b/>
          <w:bCs/>
          <w:sz w:val="28"/>
          <w:szCs w:val="28"/>
        </w:rPr>
        <w:t xml:space="preserve">1. Custom Backend Assessment</w:t>
      </w:r>
    </w:p>
    <w:p>
      <w:pPr>
        <w:spacing w:after="120"/>
      </w:pPr>
      <w:r>
        <w:rPr>
          <w:rFonts w:ascii="Times New Roman" w:cs="Times New Roman" w:eastAsia="Times New Roman" w:hAnsi="Times New Roman"/>
          <w:sz w:val="24"/>
          <w:szCs w:val="24"/>
        </w:rPr>
        <w:t xml:space="preserve">RepRush does not require a custom REST API backend in v1. This document explains that decision, identifies the Firebase services that replace what an API would normally provide, and specifies the contract for the one external service interaction the app performs: the AI plan generation prompt/response cycle.</w:t>
      </w:r>
    </w:p>
    <w:p>
      <w:r>
        <w:t xml:space="preserve"/>
      </w:r>
    </w:p>
    <w:p>
      <w:pPr>
        <w:pStyle w:val="Heading1"/>
      </w:pPr>
      <w:r>
        <w:rPr>
          <w:rFonts w:ascii="Times New Roman" w:cs="Times New Roman" w:eastAsia="Times New Roman" w:hAnsi="Times New Roman"/>
          <w:b/>
          <w:bCs/>
          <w:sz w:val="28"/>
          <w:szCs w:val="28"/>
        </w:rPr>
        <w:t xml:space="preserve">2. Why Firebase Alone Is Sufficient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Function</w:t>
            </w:r>
          </w:p>
        </w:tc>
        <w:tc>
          <w:tcPr>
            <w:tcW w:type="dxa" w:w="26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Typical API Approach</w:t>
            </w:r>
          </w:p>
        </w:tc>
        <w:tc>
          <w:tcPr>
            <w:tcW w:type="dxa" w:w="45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RepRush Firebase Approach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User authentication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/auth/login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Firebase Auth SDK — Google Sign-In, token managed by SDK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User profile read/write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GET/PUT /users/{uid}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Firestore document read/write at users/{uid}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Leaderboard query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GET /leaderboard?month=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Firestore ordered query on leaderboard/monthly_{date}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Group management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POST/GET/DELETE /groups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Firestore CRUD on groups collection with security rules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Friend requests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/friends/request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Firestore write to friendRequests subcollection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Points update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POST /points/add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Firestore transaction on users/{uid}.monthlyPoints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Real-time leaderboard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WebSocket or SSE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Firestore real-time listener (addSnapshotListener)</w:t>
            </w:r>
          </w:p>
        </w:tc>
      </w:tr>
    </w:tbl>
    <w:p>
      <w:pPr>
        <w:spacing w:after="120"/>
      </w:pPr>
      <w:r>
        <w:rPr>
          <w:rFonts w:ascii="Times New Roman" w:cs="Times New Roman" w:eastAsia="Times New Roman" w:hAnsi="Times New Roman"/>
          <w:sz w:val="24"/>
          <w:szCs w:val="24"/>
        </w:rPr>
        <w:t xml:space="preserve">In all cases, Firebase provides equivalent functionality with lower implementation cost, built-in security, and no server maintenance overhead. The absence of a custom backend also means no deployment risk for the teacher demo — there is no server to go down.</w:t>
      </w:r>
    </w:p>
    <w:p>
      <w:r>
        <w:t xml:space="preserve"/>
      </w:r>
    </w:p>
    <w:p>
      <w:pPr>
        <w:pStyle w:val="Heading1"/>
      </w:pPr>
      <w:r>
        <w:rPr>
          <w:rFonts w:ascii="Times New Roman" w:cs="Times New Roman" w:eastAsia="Times New Roman" w:hAnsi="Times New Roman"/>
          <w:b/>
          <w:bCs/>
          <w:sz w:val="28"/>
          <w:szCs w:val="28"/>
        </w:rPr>
        <w:t xml:space="preserve">3. AI Prompt/Response Contract (Passive Integration)</w:t>
      </w:r>
    </w:p>
    <w:p>
      <w:pPr>
        <w:spacing w:after="120"/>
      </w:pPr>
      <w:r>
        <w:rPr>
          <w:rFonts w:ascii="Times New Roman" w:cs="Times New Roman" w:eastAsia="Times New Roman" w:hAnsi="Times New Roman"/>
          <w:sz w:val="24"/>
          <w:szCs w:val="24"/>
        </w:rPr>
        <w:t xml:space="preserve">RepRush's AI integration is intentionally API-free. The interaction between the app and the external AI assistant follows a defined contract documented here for reproducibility.</w:t>
      </w:r>
    </w:p>
    <w:p>
      <w:r>
        <w:t xml:space="preserve"/>
      </w:r>
    </w:p>
    <w:p>
      <w:pPr>
        <w:pStyle w:val="Heading2"/>
      </w:pPr>
      <w:r>
        <w:rPr>
          <w:rFonts w:ascii="Times New Roman" w:cs="Times New Roman" w:eastAsia="Times New Roman" w:hAnsi="Times New Roman"/>
          <w:b/>
          <w:bCs/>
          <w:sz w:val="24"/>
          <w:szCs w:val="24"/>
        </w:rPr>
        <w:t xml:space="preserve">3.1 Outbound: Generated Prompt</w:t>
      </w:r>
    </w:p>
    <w:p>
      <w:pPr>
        <w:spacing w:after="120"/>
      </w:pPr>
      <w:r>
        <w:rPr>
          <w:rFonts w:ascii="Times New Roman" w:cs="Times New Roman" w:eastAsia="Times New Roman" w:hAnsi="Times New Roman"/>
          <w:sz w:val="24"/>
          <w:szCs w:val="24"/>
        </w:rPr>
        <w:t xml:space="preserve">The app generates a prompt embedding all user questionnaire responses. The prompt explicitly instructs the AI to return only JSON in a specified schema. No network call is made — the prompt is copied to the device clipboard.</w:t>
      </w:r>
    </w:p>
    <w:p>
      <w:pPr>
        <w:spacing w:after="120"/>
      </w:pPr>
      <w:r>
        <w:rPr>
          <w:rFonts w:ascii="Times New Roman" w:cs="Times New Roman" w:eastAsia="Times New Roman" w:hAnsi="Times New Roman"/>
          <w:sz w:val="24"/>
          <w:szCs w:val="24"/>
        </w:rPr>
        <w:t xml:space="preserve">Prompt template (parameterized): Generate a workout plan with the following parameters and return ONLY valid JSON. Do not include any explanation, markdown code fences, or text outside the JSON object. Parameters: Goal: {goal} | Days per week: {daysPerWeek} | Split type: {splitType} | Session duration: {sessionDuration} minutes | Equipment: {equipment} | Fitness level: {fitnessLevel} | Plan duration: {weeks} weeks | Restrictions: {injuries}</w:t>
      </w:r>
    </w:p>
    <w:p>
      <w:r>
        <w:t xml:space="preserve"/>
      </w:r>
    </w:p>
    <w:p>
      <w:pPr>
        <w:pStyle w:val="Heading2"/>
      </w:pPr>
      <w:r>
        <w:rPr>
          <w:rFonts w:ascii="Times New Roman" w:cs="Times New Roman" w:eastAsia="Times New Roman" w:hAnsi="Times New Roman"/>
          <w:b/>
          <w:bCs/>
          <w:sz w:val="24"/>
          <w:szCs w:val="24"/>
        </w:rPr>
        <w:t xml:space="preserve">3.2 Expected Response Schema (v1)</w:t>
      </w:r>
    </w:p>
    <w:p>
      <w:pPr>
        <w:spacing w:after="120"/>
      </w:pPr>
      <w:r>
        <w:rPr>
          <w:rFonts w:ascii="Times New Roman" w:cs="Times New Roman" w:eastAsia="Times New Roman" w:hAnsi="Times New Roman"/>
          <w:sz w:val="24"/>
          <w:szCs w:val="24"/>
        </w:rPr>
        <w:t xml:space="preserve">The AI is instructed to return a JSON object matching the following schema. The app validates against this schema on paste.</w:t>
      </w:r>
    </w:p>
    <w:p>
      <w:pPr>
        <w:spacing w:after="120"/>
      </w:pPr>
      <w:r>
        <w:rPr>
          <w:rFonts w:ascii="Times New Roman" w:cs="Times New Roman" w:eastAsia="Times New Roman" w:hAnsi="Times New Roman"/>
          <w:sz w:val="24"/>
          <w:szCs w:val="24"/>
        </w:rPr>
        <w:t xml:space="preserve">{ schema_version: 1, plan_name: string, goal: string, weeks: number, days_per_week: number, schedule: [ { day_number: number, day_label: string, exercises: [ { exercise_name: string, sets: number, reps: string, rest_seconds: number, notes: string|null } ] } ] }</w:t>
      </w:r>
    </w:p>
    <w:p>
      <w:r>
        <w:t xml:space="preserve"/>
      </w:r>
    </w:p>
    <w:p>
      <w:pPr>
        <w:pStyle w:val="Heading2"/>
      </w:pPr>
      <w:r>
        <w:rPr>
          <w:rFonts w:ascii="Times New Roman" w:cs="Times New Roman" w:eastAsia="Times New Roman" w:hAnsi="Times New Roman"/>
          <w:b/>
          <w:bCs/>
          <w:sz w:val="24"/>
          <w:szCs w:val="24"/>
        </w:rPr>
        <w:t xml:space="preserve">3.3 Validation Rules Applied on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5460"/>
      </w:tblGrid>
      <w:tr>
        <w:trPr>
          <w:tblHeader/>
        </w:trPr>
        <w:tc>
          <w:tcPr>
            <w:tcW w:type="dxa" w:w="18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Field</w:t>
            </w:r>
          </w:p>
        </w:tc>
        <w:tc>
          <w:tcPr>
            <w:tcW w:type="dxa" w:w="9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Required</w:t>
            </w:r>
          </w:p>
        </w:tc>
        <w:tc>
          <w:tcPr>
            <w:tcW w:type="dxa" w:w="120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Type</w:t>
            </w:r>
          </w:p>
        </w:tc>
        <w:tc>
          <w:tcPr>
            <w:tcW w:type="dxa" w:w="5460"/>
            <w:tcBorders>
              <w:top w:val="single" w:color="CCCCCC" w:sz="1"/>
              <w:left w:val="single" w:color="CCCCCC" w:sz="1"/>
              <w:bottom w:val="single" w:color="CCCCCC" w:sz="1"/>
              <w:right w:val="single" w:color="CCCCCC" w:sz="1"/>
            </w:tcBorders>
            <w:shd w:fill="EEEEEE" w:val="clear"/>
            <w:tcMar>
              <w:top w:type="dxa" w:w="80"/>
              <w:left w:type="dxa" w:w="100"/>
              <w:bottom w:type="dxa" w:w="80"/>
              <w:right w:type="dxa" w:w="100"/>
            </w:tcMar>
          </w:tcPr>
          <w:p>
            <w:pPr>
              <w:spacing w:after="0"/>
            </w:pPr>
            <w:r>
              <w:rPr>
                <w:rFonts w:ascii="Times New Roman" w:cs="Times New Roman" w:eastAsia="Times New Roman" w:hAnsi="Times New Roman"/>
                <w:b/>
                <w:bCs/>
                <w:sz w:val="22"/>
                <w:szCs w:val="22"/>
              </w:rPr>
              <w:t xml:space="preserve">Validation Rule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schema_version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number</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Must equal 1. Any other value rejects with upgrade message.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plan_name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string</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Non-empty. Max 100 characters.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goal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string</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Non-empty.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weeks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number</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 between 1 and 52.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days_per_week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number</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 between 1 and 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schedule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array</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Non-empty. Each item must pass day validation.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day_number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number</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 &gt;= 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day_label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string</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Non-empty.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exercises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array</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Non-empty per day.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exercise_name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string</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Non-empty.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sets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number</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 between 1 and 20.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reps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string</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Non-empty. e.g. 8-10 or 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rest_seconds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number</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Integer between 15 and 600.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notes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No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string or null</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Times New Roman" w:cs="Times New Roman" w:eastAsia="Times New Roman" w:hAnsi="Times New Roman"/>
                <w:sz w:val="22"/>
                <w:szCs w:val="22"/>
              </w:rPr>
              <w:t xml:space="preserve">Optional. Max 500 characters if present.</w:t>
            </w:r>
          </w:p>
        </w:tc>
      </w:tr>
    </w:tbl>
    <w:p>
      <w:r>
        <w:t xml:space="preserve"/>
      </w:r>
    </w:p>
    <w:p>
      <w:pPr>
        <w:pStyle w:val="Heading1"/>
      </w:pPr>
      <w:r>
        <w:rPr>
          <w:rFonts w:ascii="Times New Roman" w:cs="Times New Roman" w:eastAsia="Times New Roman" w:hAnsi="Times New Roman"/>
          <w:b/>
          <w:bCs/>
          <w:sz w:val="28"/>
          <w:szCs w:val="28"/>
        </w:rPr>
        <w:t xml:space="preserve">4. Future API Consideration (Phase 3)</w:t>
      </w:r>
    </w:p>
    <w:p>
      <w:pPr>
        <w:spacing w:after="120"/>
      </w:pPr>
      <w:r>
        <w:rPr>
          <w:rFonts w:ascii="Times New Roman" w:cs="Times New Roman" w:eastAsia="Times New Roman" w:hAnsi="Times New Roman"/>
          <w:sz w:val="24"/>
          <w:szCs w:val="24"/>
        </w:rPr>
        <w:t xml:space="preserve">If RepRush scales to a point where Firebase costs become significant, the following endpoints would be the first candidates for a custom backend:</w:t>
      </w:r>
    </w:p>
    <w:p>
      <w:pPr>
        <w:pStyle w:val="ListParagraph"/>
        <w:numPr>
          <w:ilvl w:val="0"/>
          <w:numId w:val="2"/>
        </w:numPr>
        <w:spacing w:after="80"/>
      </w:pPr>
      <w:r>
        <w:rPr>
          <w:rFonts w:ascii="Times New Roman" w:cs="Times New Roman" w:eastAsia="Times New Roman" w:hAnsi="Times New Roman"/>
          <w:sz w:val="24"/>
          <w:szCs w:val="24"/>
        </w:rPr>
        <w:t xml:space="preserve">POST /api/v1/points/batch-sync — batch write points from multiple sessions to reduce Firestore write operations</w:t>
      </w:r>
    </w:p>
    <w:p>
      <w:pPr>
        <w:pStyle w:val="ListParagraph"/>
        <w:numPr>
          <w:ilvl w:val="0"/>
          <w:numId w:val="2"/>
        </w:numPr>
        <w:spacing w:after="80"/>
      </w:pPr>
      <w:r>
        <w:rPr>
          <w:rFonts w:ascii="Times New Roman" w:cs="Times New Roman" w:eastAsia="Times New Roman" w:hAnsi="Times New Roman"/>
          <w:sz w:val="24"/>
          <w:szCs w:val="24"/>
        </w:rPr>
        <w:t xml:space="preserve">GET /api/v1/leaderboard/monthly — server-side aggregated leaderboard with pagination</w:t>
      </w:r>
    </w:p>
    <w:p>
      <w:pPr>
        <w:pStyle w:val="ListParagraph"/>
        <w:numPr>
          <w:ilvl w:val="0"/>
          <w:numId w:val="2"/>
        </w:numPr>
        <w:spacing w:after="80"/>
      </w:pPr>
      <w:r>
        <w:rPr>
          <w:rFonts w:ascii="Times New Roman" w:cs="Times New Roman" w:eastAsia="Times New Roman" w:hAnsi="Times New Roman"/>
          <w:sz w:val="24"/>
          <w:szCs w:val="24"/>
        </w:rPr>
        <w:t xml:space="preserve">POST /api/v1/plans/validate — server-side AI JSON validation before it reaches the app</w:t>
      </w:r>
    </w:p>
    <w:p>
      <w:pPr>
        <w:spacing w:after="120"/>
      </w:pPr>
      <w:r>
        <w:rPr>
          <w:rFonts w:ascii="Times New Roman" w:cs="Times New Roman" w:eastAsia="Times New Roman" w:hAnsi="Times New Roman"/>
          <w:sz w:val="24"/>
          <w:szCs w:val="24"/>
        </w:rPr>
        <w:t xml:space="preserve">These endpoints are explicitly out of scope for v1 and should not be built until Firebase free tier limits are consistently reached.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Confidential — RepRush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1"/>
      </w:pBdr>
    </w:pPr>
    <w:r>
      <w:rPr>
        <w:rFonts w:ascii="Times New Roman" w:cs="Times New Roman" w:eastAsia="Times New Roman" w:hAnsi="Times New Roman"/>
        <w:color w:val="555555"/>
        <w:sz w:val="18"/>
        <w:szCs w:val="18"/>
      </w:rPr>
      <w:t xml:space="preserve">RepRush  —  API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val="false"/>
      <w:bCs w:val="false"/>
      <w:sz w:val="24"/>
      <w:szCs w:val="24"/>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2026-04-23T11:35:57.463Z</dcterms:created>
  <dcterms:modified xsi:type="dcterms:W3CDTF">2026-04-23T11:35:57.463Z</dcterms:modified>
</cp:coreProperties>
</file>

<file path=docProps/custom.xml><?xml version="1.0" encoding="utf-8"?>
<Properties xmlns="http://schemas.openxmlformats.org/officeDocument/2006/custom-properties" xmlns:vt="http://schemas.openxmlformats.org/officeDocument/2006/docPropsVTypes"/>
</file>