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1C1C25">
      <w:pPr>
        <w:jc w:val="center"/>
      </w:pPr>
    </w:p>
    <w:p w:rsidR="001C1C25" w:rsidRDefault="001C1C25" w:rsidP="001C1C25">
      <w:pPr>
        <w:jc w:val="center"/>
      </w:pPr>
    </w:p>
    <w:p w:rsidR="001C1C25" w:rsidRDefault="001C1C25" w:rsidP="001C1C25">
      <w:pPr>
        <w:jc w:val="center"/>
      </w:pPr>
    </w:p>
    <w:p w:rsidR="001C1C25" w:rsidRDefault="00737E7E" w:rsidP="001C1C25">
      <w:pPr>
        <w:jc w:val="center"/>
      </w:pPr>
      <w:r>
        <w:t>ALIGN</w:t>
      </w:r>
    </w:p>
    <w:p w:rsidR="00737E7E" w:rsidRDefault="00737E7E" w:rsidP="001C1C25">
      <w:pPr>
        <w:jc w:val="center"/>
      </w:pPr>
    </w:p>
    <w:p w:rsidR="00737E7E" w:rsidRDefault="00737E7E" w:rsidP="00737E7E">
      <w:pPr>
        <w:jc w:val="both"/>
      </w:pPr>
    </w:p>
    <w:p w:rsidR="00737E7E" w:rsidRDefault="00737E7E" w:rsidP="00737E7E">
      <w:pPr>
        <w:jc w:val="center"/>
      </w:pPr>
      <w:r>
        <w:rPr>
          <w:noProof/>
        </w:rPr>
        <w:drawing>
          <wp:inline distT="0" distB="0" distL="0" distR="0">
            <wp:extent cx="5943600" cy="1170940"/>
            <wp:effectExtent l="19050" t="0" r="0" b="0"/>
            <wp:docPr id="1" name="Picture 0" descr="AL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G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7E" w:rsidRPr="00737E7E" w:rsidRDefault="00737E7E" w:rsidP="00737E7E"/>
    <w:p w:rsidR="00737E7E" w:rsidRPr="00737E7E" w:rsidRDefault="00737E7E" w:rsidP="00737E7E"/>
    <w:p w:rsidR="00737E7E" w:rsidRDefault="00737E7E" w:rsidP="00737E7E"/>
    <w:p w:rsidR="00737E7E" w:rsidRDefault="00737E7E" w:rsidP="00737E7E">
      <w:pPr>
        <w:tabs>
          <w:tab w:val="left" w:pos="5145"/>
        </w:tabs>
      </w:pPr>
      <w:r>
        <w:tab/>
      </w: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Default="00737E7E" w:rsidP="00737E7E">
      <w:pPr>
        <w:tabs>
          <w:tab w:val="left" w:pos="5145"/>
        </w:tabs>
      </w:pP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proofErr w:type="gramStart"/>
      <w:r w:rsidRPr="00737E7E">
        <w:rPr>
          <w:color w:val="FF0000"/>
        </w:rPr>
        <w:t>&lt;!DOCTYPE</w:t>
      </w:r>
      <w:proofErr w:type="gramEnd"/>
      <w:r w:rsidRPr="00737E7E">
        <w:rPr>
          <w:color w:val="FF0000"/>
        </w:rPr>
        <w:t xml:space="preserve"> html&gt;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&lt;</w:t>
      </w:r>
      <w:proofErr w:type="gramStart"/>
      <w:r w:rsidRPr="00737E7E">
        <w:rPr>
          <w:color w:val="FF0000"/>
        </w:rPr>
        <w:t>html</w:t>
      </w:r>
      <w:proofErr w:type="gramEnd"/>
      <w:r w:rsidRPr="00737E7E">
        <w:rPr>
          <w:color w:val="FF0000"/>
        </w:rPr>
        <w:t>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&lt;</w:t>
      </w:r>
      <w:proofErr w:type="gramStart"/>
      <w:r w:rsidRPr="00737E7E">
        <w:rPr>
          <w:color w:val="FF0000"/>
        </w:rPr>
        <w:t>head</w:t>
      </w:r>
      <w:proofErr w:type="gramEnd"/>
      <w:r w:rsidRPr="00737E7E">
        <w:rPr>
          <w:color w:val="FF0000"/>
        </w:rPr>
        <w:t>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&lt;</w:t>
      </w:r>
      <w:proofErr w:type="gramStart"/>
      <w:r w:rsidRPr="00737E7E">
        <w:rPr>
          <w:color w:val="FF0000"/>
        </w:rPr>
        <w:t>style</w:t>
      </w:r>
      <w:proofErr w:type="gramEnd"/>
      <w:r w:rsidRPr="00737E7E">
        <w:rPr>
          <w:color w:val="FF0000"/>
        </w:rPr>
        <w:t>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.center {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 xml:space="preserve">  </w:t>
      </w:r>
      <w:proofErr w:type="gramStart"/>
      <w:r w:rsidRPr="00737E7E">
        <w:rPr>
          <w:color w:val="FF0000"/>
        </w:rPr>
        <w:t>margin</w:t>
      </w:r>
      <w:proofErr w:type="gramEnd"/>
      <w:r w:rsidRPr="00737E7E">
        <w:rPr>
          <w:color w:val="FF0000"/>
        </w:rPr>
        <w:t>: auto;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 xml:space="preserve">  </w:t>
      </w:r>
      <w:proofErr w:type="gramStart"/>
      <w:r w:rsidRPr="00737E7E">
        <w:rPr>
          <w:color w:val="FF0000"/>
        </w:rPr>
        <w:t>width</w:t>
      </w:r>
      <w:proofErr w:type="gramEnd"/>
      <w:r w:rsidRPr="00737E7E">
        <w:rPr>
          <w:color w:val="FF0000"/>
        </w:rPr>
        <w:t>: 60%;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 xml:space="preserve">  </w:t>
      </w:r>
      <w:proofErr w:type="gramStart"/>
      <w:r w:rsidRPr="00737E7E">
        <w:rPr>
          <w:color w:val="FF0000"/>
        </w:rPr>
        <w:t>border</w:t>
      </w:r>
      <w:proofErr w:type="gramEnd"/>
      <w:r w:rsidRPr="00737E7E">
        <w:rPr>
          <w:color w:val="FF0000"/>
        </w:rPr>
        <w:t>: 3px solid #73AD21;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 xml:space="preserve">  </w:t>
      </w:r>
      <w:proofErr w:type="gramStart"/>
      <w:r w:rsidRPr="00737E7E">
        <w:rPr>
          <w:color w:val="FF0000"/>
        </w:rPr>
        <w:t>padding</w:t>
      </w:r>
      <w:proofErr w:type="gramEnd"/>
      <w:r w:rsidRPr="00737E7E">
        <w:rPr>
          <w:color w:val="FF0000"/>
        </w:rPr>
        <w:t>: 10px;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}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&lt;/style&gt;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&lt;/head&gt;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&lt;</w:t>
      </w:r>
      <w:proofErr w:type="gramStart"/>
      <w:r w:rsidRPr="00737E7E">
        <w:rPr>
          <w:color w:val="FF0000"/>
        </w:rPr>
        <w:t>body</w:t>
      </w:r>
      <w:proofErr w:type="gramEnd"/>
      <w:r w:rsidRPr="00737E7E">
        <w:rPr>
          <w:color w:val="FF0000"/>
        </w:rPr>
        <w:t>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&lt;h2&gt;Center Align Elements&lt;/h2&gt;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 xml:space="preserve">&lt;p&gt;To horizontally center a block element (like div), use margin: </w:t>
      </w:r>
      <w:proofErr w:type="gramStart"/>
      <w:r w:rsidRPr="00737E7E">
        <w:rPr>
          <w:color w:val="FF0000"/>
        </w:rPr>
        <w:t>auto;</w:t>
      </w:r>
      <w:proofErr w:type="gramEnd"/>
      <w:r w:rsidRPr="00737E7E">
        <w:rPr>
          <w:color w:val="FF0000"/>
        </w:rPr>
        <w:t>&lt;/p&gt;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&lt;div class="center"&gt;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 xml:space="preserve">  &lt;p&gt;&lt;b&gt;Note: &lt;/b&gt;Using </w:t>
      </w:r>
      <w:proofErr w:type="spellStart"/>
      <w:r w:rsidRPr="00737E7E">
        <w:rPr>
          <w:color w:val="FF0000"/>
        </w:rPr>
        <w:t>margin</w:t>
      </w:r>
      <w:proofErr w:type="gramStart"/>
      <w:r w:rsidRPr="00737E7E">
        <w:rPr>
          <w:color w:val="FF0000"/>
        </w:rPr>
        <w:t>:auto</w:t>
      </w:r>
      <w:proofErr w:type="spellEnd"/>
      <w:proofErr w:type="gramEnd"/>
      <w:r w:rsidRPr="00737E7E">
        <w:rPr>
          <w:color w:val="FF0000"/>
        </w:rPr>
        <w:t xml:space="preserve"> will not work in IE8, unless a !DOCTYPE is declared.&lt;/p&gt;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&lt;/div&gt;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&lt;/body&gt;</w:t>
      </w:r>
    </w:p>
    <w:p w:rsidR="00737E7E" w:rsidRPr="00737E7E" w:rsidRDefault="00737E7E" w:rsidP="00737E7E">
      <w:pPr>
        <w:tabs>
          <w:tab w:val="left" w:pos="5145"/>
        </w:tabs>
        <w:rPr>
          <w:color w:val="FF0000"/>
        </w:rPr>
      </w:pPr>
      <w:r w:rsidRPr="00737E7E">
        <w:rPr>
          <w:color w:val="FF0000"/>
        </w:rPr>
        <w:t>&lt;/html&gt;</w:t>
      </w:r>
    </w:p>
    <w:sectPr w:rsidR="00737E7E" w:rsidRPr="00737E7E" w:rsidSect="00BB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1C25"/>
    <w:rsid w:val="000141A3"/>
    <w:rsid w:val="000352B4"/>
    <w:rsid w:val="001C1C25"/>
    <w:rsid w:val="00235C5B"/>
    <w:rsid w:val="00360710"/>
    <w:rsid w:val="00737E7E"/>
    <w:rsid w:val="0085129F"/>
    <w:rsid w:val="0086320F"/>
    <w:rsid w:val="00AA1BA3"/>
    <w:rsid w:val="00BB17C0"/>
    <w:rsid w:val="00D72B1F"/>
    <w:rsid w:val="00D9293C"/>
    <w:rsid w:val="00DB6629"/>
    <w:rsid w:val="00E1170D"/>
    <w:rsid w:val="00FB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2</cp:revision>
  <dcterms:created xsi:type="dcterms:W3CDTF">2018-12-06T13:19:00Z</dcterms:created>
  <dcterms:modified xsi:type="dcterms:W3CDTF">2018-12-10T06:19:00Z</dcterms:modified>
</cp:coreProperties>
</file>