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ФГБОУ ВО «МИРЭА - Российский технологический университет»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Институт информационных технологий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математического обеспечения и стандартизации информационных технологий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выполнению Части 2 итогового проекта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«Технологии разработки программных приложений»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 проекта: «Кроссплатформенный десктоп-мессенджер Yavimax»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группы [УКАЗАТЬ ГРУППУ]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Топал Виктор Викторович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Роль: Frontend UI/Electron-разработчик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[ФИО преподавателя]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1. 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Части 2 в рамках роли Frontend UI/Electron-разработчика заключалась в создании воспроизводимой среды сборки клиентского модуля, документировании TypeScript-кода и настройке генерации HTML-документации.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Отдельное внимание было уделено прозрачности запуска и сопровождения фронтенда через npm-скрипты и описание в README.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2. Основная часть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В директории frontend инициализирована клиентская сборка: подготовлены package.json и tsconfig.json, добавлены зависимости для разработки интерфейса и Electron-окружения.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В TypeScript-компонентах desktop-интерфейса добавлены TSDoc-комментарии с описанием назначения, параметров и возвращаемых значений.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README.md дополнен инструкциями по запуску фронтенда и сопровождению модуля.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В scripts добавлена команда npm run docs на основе TypeDoc для автоматической генерации HTML-документации.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3. Таблица коммитов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Дата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Хэш коммита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[ДД.ММ.2026]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[HASH_1]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/>
                <w:b w:val="0"/>
                <w:sz w:val="28"/>
              </w:rPr>
              <w:t>Инициализация npm (package.json) и TypeScript (tsconfig.json) в frontend, добавление зависимостей Electron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[ДД.ММ.2026]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[HASH_2]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/>
                <w:b w:val="0"/>
                <w:sz w:val="28"/>
              </w:rPr>
              <w:t>Добавление TSDoc-комментариев в TypeScript-компоненты десктопного интерфейса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[ДД.ММ.2026]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[HASH_3]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/>
                <w:b w:val="0"/>
                <w:sz w:val="28"/>
              </w:rPr>
              <w:t>Дополнение README.md инструкциями по запуску фронтенда и добавление npm run docs (TypeDoc)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4. Иллюстративный материал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сборки frontend-модуля представлен на рисунке 1.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sz w:val="28"/>
        </w:rPr>
        <w:t>[ВСТАВИТЬ СКРИНШОТ: Файл frontend/package.json: scripts, зависимости и команда docs]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1 - Конфигурация npm-сборки frontend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Пример TSDoc-комментариев показан на рисунке 2.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sz w:val="28"/>
        </w:rPr>
        <w:t>[ВСТАВИТЬ СКРИНШОТ: Фрагмент TypeScript/TSX-кода с TSDoc-блоком комментариев]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2 - Документирование TypeScript-кода (TSDoc)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 генерации документации в консоли приведен на рисунке 3.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sz w:val="28"/>
        </w:rPr>
        <w:t>[ВСТАВИТЬ СКРИНШОТ: Консоль с выполнением npm run docs и успешным завершением TypeDoc]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3 - Успешная генерация TypeDoc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Итоговая HTML-документация представлена на рисунке 4.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sz w:val="28"/>
        </w:rPr>
        <w:t>[ВСТАВИТЬ СКРИНШОТ: Открытый в браузере файл frontend/docs/index.html]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4 - Сгенерированная HTML-документация frontend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История коммитов разработчика отражена на рисунке 5.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sz w:val="28"/>
        </w:rPr>
        <w:t>[ВСТАВИТЬ СКРИНШОТ: Вывод git log --author="Топал|Viktor" -n 3 --oneline]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5 - История коммитов разработчика 2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5. Краткая проделанная работа (с нуля до актуальной версии)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На начальном этапе frontend-модуль не имел формализованной конфигурации сборки и единых команд разработки.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После инициализации npm и TypeScript были зафиксированы базовые зависимости и сценарии запуска клиентской части.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Затем проведено документирование ключевых TS-компонентов через TSDoc для упрощения поддержки и ускорения вхождения новых участников.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На этапе стабилизации проекта README.md был дополнен практическими инструкциями по запуску и поддержке frontend.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В актуальной версии frontend-модуль имеет стандартизированную сборку и механизм автоматической генерации HTML-документации через TypeDoc.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6. 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рамках Части 2 для frontend-модуля реализованы обязательные инженерные практики: инициализирована сборка npm/TypeScript, внедрено TSDoc-документирование и добавлена генерация HTML-документации.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этапа по роли Frontend UI/Electron-разработчика достигнута.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