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ФГБОУ ВО «МИРЭА - Российский технологический университет»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ОТЧЕТ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по выполнению итогового проекта (части 1-4)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«Технологии разработки программных приложений»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Тема: «Кроссплатформенный десктоп-мессенджер Yavimax»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[УКАЗАТЬ ГРУППУ]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Топал Виктор Викторович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Роль в команде: Frontend UI/Electron-разработчик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Проверил: [ФИО преподавателя]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Москва 2026</w:t>
      </w:r>
    </w:p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Итоговый проект выполнен командой из трех человек и посвящен разработке кроссплатформенного десктоп-мессенджера Yavimax. Актуальный технологический стек проекта: backend на Java/Spring Boot, клиентские части на TypeScript, сборка через Gradle и npm.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отчета: показать непрерывный путь разработки от первичной постановки задачи до готового к защите результата, включая сборку, документирование кода, контейнеризацию и подготовку презентационных материалов.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отчете фиксируются только реальные артефакты проекта: текущая структура репозитория, фактические конфигурационные файлы, результаты команд сборки и генерации документации, а также журнал git-коммитов.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части 2 для данной роли: настроить frontend-сборку на npm/TypeScript, документировать клиентский код в TSDoc и обеспечить генерацию TypeDoc-документации.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 Краткая проделанная работа (от 0 до актуальной версии)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стартовом этапе проект существовал как идея и набор пользовательских требований: требовалось реализовать обмен сообщениями в реальном времени, базовые сценарии авторизации, чат-интерфейс и интеграцию с БД.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Далее была организована репозиторная структура из трех модулей (`backend`, `frontend`, `frontend-web`) и распределены роли участников команды с привязкой к зонам ответственности.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этого выполнена техническая настройка: добавлены системы сборки Gradle и npm, описаны зависимости, подготовлены команды запуска и сборки, написаны базовые инструкции в README и RUN_INSTRUCTIONS.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Следующий этап - повышение инженерной зрелости проекта: добавление Javadoc/TSDoc, подключение генерации HTML-документации, проверка воспроизводимости сборки по всем модулям.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Текущая актуальная версия включает Docker-сценарий локального развертывания (backend + PostgreSQL + Redis), проверенный запуск сервисов и полный комплект материалов к защите (отчеты, презентация, скриншоты).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 Выполнение части 1: постановка задачи и организация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1 были зафиксированы предметная область, целевая аудитория и базовые сценарии использования мессенджера. Ключевой задачей было согласовать единое понимание функциональности между участниками проекта до начала активной разработки.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Организационно был сформирован командный процесс: выделены роли Team Lead/Backend, Frontend UI/Electron и разработчик БД/REST API/web-клиента. Такое распределение позволило параллельно развивать backend, пользовательский интерфейс и web-направление без конфликтов в ответственности.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Также был определен целевой стек и структура репозитория. Это решение важно для части 2 и части 3, поскольку сборка и контейнеризация опираются на стабильную модульную архитектуру.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Итогом части 1 стал переход от концепта к рабочему инженерному плану: команда получила согласованную декомпозицию задач, а проект - основу для дальнейшей реализации и демонстрации на защите.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 Выполнение части 2: сборка и документация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2 выполнялась инженерная подготовка к воспроизводимой разработке: настройка сборочных систем, описание зависимостей, оформление документации и фиксация команд запуска.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backend применен Gradle. В `build.gradle` подключены зависимости Spring Boot, WebSocket/STOMP, Spring Data JPA, PostgreSQL, Redis, security-стек и OpenAPI/Swagger. Это обеспечивает серверную бизнес-логику, real-time обмен сообщениями и интеграцию с инфраструктурными сервисами.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frontend и frontend-web использован npm с `package.json`, где описаны скрипты `build`, `dev` и генерация документации. Отдельно добавлен `typedoc` для автоматической сборки HTML-документации по TypeScript-коду.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стандартизации кода добавлены Javadoc и TSDoc комментарии к ключевым компонентам. Комментарии оформлены так, чтобы на защите можно было показать не только код, но и его интерфейсный контракт (назначение, параметры, возвращаемые значения).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части 2 выполнена через фактические команды: `./gradlew.bat clean test`, `./gradlew.bat javadoc`, `npm run build`, `npm run docs`, `npm run build` в `frontend-web`. По логам получены успешные сборки и сформирована HTML-документация.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ключевые фрагменты конфигурации, использованные в части 2.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// backend/build.gradle (фрагмент)</w:t>
        <w:br/>
      </w:r>
      <w:r>
        <w:rPr>
          <w:rFonts w:ascii="Courier New" w:hAnsi="Courier New" w:eastAsia="Courier New"/>
          <w:b w:val="0"/>
          <w:sz w:val="24"/>
        </w:rPr>
        <w:t>implementation 'org.springframework.boot:spring-boot-starter-websocket'</w:t>
        <w:br/>
      </w:r>
      <w:r>
        <w:rPr>
          <w:rFonts w:ascii="Courier New" w:hAnsi="Courier New" w:eastAsia="Courier New"/>
          <w:b w:val="0"/>
          <w:sz w:val="24"/>
        </w:rPr>
        <w:t>implementation 'org.springframework.boot:spring-boot-starter-data-jpa'</w:t>
        <w:br/>
      </w:r>
      <w:r>
        <w:rPr>
          <w:rFonts w:ascii="Courier New" w:hAnsi="Courier New" w:eastAsia="Courier New"/>
          <w:b w:val="0"/>
          <w:sz w:val="24"/>
        </w:rPr>
        <w:t>runtimeOnly 'org.postgresql:postgresql'</w:t>
        <w:br/>
      </w:r>
      <w:r>
        <w:rPr>
          <w:rFonts w:ascii="Courier New" w:hAnsi="Courier New" w:eastAsia="Courier New"/>
          <w:b w:val="0"/>
          <w:sz w:val="24"/>
        </w:rPr>
        <w:t>javadoc { options.encoding = 'UTF-8'; options.charSet = 'UTF-8' }</w:t>
        <w:br/>
      </w:r>
      <w:r>
        <w:rPr>
          <w:rFonts w:ascii="Courier New" w:hAnsi="Courier New" w:eastAsia="Courier New"/>
          <w:b w:val="0"/>
          <w:sz w:val="24"/>
        </w:rPr>
        <w:br/>
      </w:r>
      <w:r>
        <w:rPr>
          <w:rFonts w:ascii="Courier New" w:hAnsi="Courier New" w:eastAsia="Courier New"/>
          <w:b w:val="0"/>
          <w:sz w:val="24"/>
        </w:rPr>
        <w:t>// frontend/package.json (фрагмент)</w:t>
        <w:br/>
      </w:r>
      <w:r>
        <w:rPr>
          <w:rFonts w:ascii="Courier New" w:hAnsi="Courier New" w:eastAsia="Courier New"/>
          <w:b w:val="0"/>
          <w:sz w:val="24"/>
        </w:rPr>
        <w:t>"build": "tsc &amp;&amp; vite build",</w:t>
        <w:br/>
      </w:r>
      <w:r>
        <w:rPr>
          <w:rFonts w:ascii="Courier New" w:hAnsi="Courier New" w:eastAsia="Courier New"/>
          <w:b w:val="0"/>
          <w:sz w:val="24"/>
        </w:rPr>
        <w:t>"docs": "typedoc --entryPointStrategy expand src"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 Выполнение части 3: контейнеризация и Docker-сценарий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3 выполнена контейнеризация backend-контура для воспроизводимого запуска проекта на любой машине с Docker Desktop. Базовая цель этапа - убрать ручные шаги разворачивания БД и кэша, а также зафиксировать единый сценарий запуска команды.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Создан multi-stage `backend/Dockerfile`: на стадии `builder` приложение собирается Gradle (`bootJar`), на стадии `runtime` используется легковесный JRE-образ `eclipse-temurin:21-jre-alpine`. Такое разделение уменьшает итоговый размер runtime-образа и исключает лишние build-инструменты из прод-среды.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Расширен `backend/docker-compose.yml`, где описаны три сервиса: `backend` (REST/WebSocket API), `postgres` (основное хранилище данных), `redis` (кэш/служебные сценарии обмена). Для всех сервисов заданы healthcheck-проверки, а для backend - зависимости по готовности БД и Redis.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Конфигурация backend переведена на env-переменные (`DB_HOST`, `DB_PORT`, `DB_NAME`, `DB_USER`, `DB_PASSWORD`, `REDIS_HOST`, `REDIS_PORT`, `JWT_SECRET`, `SERVER_PORT`) через `application.yml` с локальными значениями по умолчанию. Это позволяет использовать один и тот же код и для Docker-режима, и для локальной разработки.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части 3 выполнена командами `docker compose up -d --build` и `docker compose ps`. По журналу сервисы `yavimax_backend`, `yavimax_db`, `yavimax_redis` перешли в статус `healthy`, что является доказательством корректного контейнерного контура.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характерные фрагменты Docker-конфигурации проекта.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# backend/Dockerfile (фрагмент)</w:t>
        <w:br/>
      </w:r>
      <w:r>
        <w:rPr>
          <w:rFonts w:ascii="Courier New" w:hAnsi="Courier New" w:eastAsia="Courier New"/>
          <w:b w:val="0"/>
          <w:sz w:val="24"/>
        </w:rPr>
        <w:t>FROM gradle:9.3.1-jdk21-alpine AS builder</w:t>
        <w:br/>
      </w:r>
      <w:r>
        <w:rPr>
          <w:rFonts w:ascii="Courier New" w:hAnsi="Courier New" w:eastAsia="Courier New"/>
          <w:b w:val="0"/>
          <w:sz w:val="24"/>
        </w:rPr>
        <w:t>RUN gradle --no-daemon bootJar</w:t>
        <w:br/>
      </w:r>
      <w:r>
        <w:rPr>
          <w:rFonts w:ascii="Courier New" w:hAnsi="Courier New" w:eastAsia="Courier New"/>
          <w:b w:val="0"/>
          <w:sz w:val="24"/>
        </w:rPr>
        <w:t>FROM eclipse-temurin:21-jre-alpine AS runtime</w:t>
        <w:br/>
      </w:r>
      <w:r>
        <w:rPr>
          <w:rFonts w:ascii="Courier New" w:hAnsi="Courier New" w:eastAsia="Courier New"/>
          <w:b w:val="0"/>
          <w:sz w:val="24"/>
        </w:rPr>
        <w:t>ENTRYPOINT ["sh", "-c", "java ${JAVA_OPTS} -jar app.jar"]</w:t>
        <w:br/>
      </w:r>
      <w:r>
        <w:rPr>
          <w:rFonts w:ascii="Courier New" w:hAnsi="Courier New" w:eastAsia="Courier New"/>
          <w:b w:val="0"/>
          <w:sz w:val="24"/>
        </w:rPr>
        <w:br/>
      </w:r>
      <w:r>
        <w:rPr>
          <w:rFonts w:ascii="Courier New" w:hAnsi="Courier New" w:eastAsia="Courier New"/>
          <w:b w:val="0"/>
          <w:sz w:val="24"/>
        </w:rPr>
        <w:t># backend/docker-compose.yml (фрагмент)</w:t>
        <w:br/>
      </w:r>
      <w:r>
        <w:rPr>
          <w:rFonts w:ascii="Courier New" w:hAnsi="Courier New" w:eastAsia="Courier New"/>
          <w:b w:val="0"/>
          <w:sz w:val="24"/>
        </w:rPr>
        <w:t>services: backend, postgres, redis</w:t>
        <w:br/>
      </w:r>
      <w:r>
        <w:rPr>
          <w:rFonts w:ascii="Courier New" w:hAnsi="Courier New" w:eastAsia="Courier New"/>
          <w:b w:val="0"/>
          <w:sz w:val="24"/>
        </w:rPr>
        <w:t>depends_on: postgres/redis с condition: service_healthy</w:t>
        <w:br/>
      </w:r>
      <w:r>
        <w:rPr>
          <w:rFonts w:ascii="Courier New" w:hAnsi="Courier New" w:eastAsia="Courier New"/>
          <w:b w:val="0"/>
          <w:sz w:val="24"/>
        </w:rPr>
        <w:t>healthcheck backend: wget -qO- http://localhost:8080/swagger-ui.html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 Выполнение части 4: подготовка защиты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4 собран комплект защиты проекта: презентация на 12 слайдов, PDF-версия презентации и набор скриншотов, подтверждающих выполнение частей 1-3.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Структура выступления выстроена в академической логике: постановка задачи, архитектура, реализация, сборка/документация, контейнеризация, вклад участников и итоговые выводы. Такой порядок позволяет уложиться в лимит времени и последовательно показать инженерные решения команды.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защиты подготовлены демонстрационные материалы: экран входа, основной интерфейс чатов, HTML-документация Javadoc/TypeDoc, логи сборки и Docker-статусы. Это формирует связанный рассказ «код - сборка - запуск - результат».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Дополнительно проведена верификация презентационных файлов (количество слайдов и страниц в PDF), чтобы исключить организационные риски во время защиты.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 Личный вклад участника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Работа по клиентской части началась с нуля: был сформирован каркас фронтенд-модуля, выстроены базовые слои UI, API и state-management, после чего проект получил стабильную основу для быстрого расширения функционала.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сборочном уровне настроен npm/TypeScript pipeline (`dev`, `build`, `preview`, `docs`), что обеспечило предсказуемую разработку интерфейса и воспроизводимую production-сборку без ручных шагов.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Существенная часть вклада связана с интеграцией frontend и backend: реализованы HTTP-вызовы через единый API-клиент, обработка токена и 401-сценариев, а также синхронизация состояния после авторизации.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realtime-поведения настроено WebSocket-взаимодействие: подключение STOMP/SockJS, подписка на персональные и чатовые каналы, доставка входящих сообщений в store и обновление интерфейса без перезагрузки страницы.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нуля развивалась логика интерфейса чата: отправка текстовых сообщений, обработка вложений, работа с голосовыми сообщениями, автоматическое обновление последнего сообщения в сайдбаре и счетчиков непрочитанных.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Отдельное внимание уделено архитектуре клиентского состояния: через Zustand реализованы сущности `chats`, `messages`, `activeChat`, сценарии загрузки истории и mark-as-read, что дало управляемую и читаемую бизнес-логику на фронтенде.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части документации добавлены TSDoc-комментарии для ключевых модулей (`client.ts`, `websocket.ts`, `useUser.ts`) и включена генерация TypeDoc, чтобы на защите можно было показать не только интерфейс, но и инженерную прозрачность кода.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Итог личного вклада: frontend прошел путь от начальной заготовки до актуального интерактивного интерфейса, связанного с backend в реальном времени и подтвержденного сборкой и документацией.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6.1 Ключевые фрагменты кода участника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Фрагмент 1: Единый API-клиент с автоматической авторизацией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Фрагмент показывает, как на клиенте централизована работа с токеном и обработка невалидной сессии.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export const api = axios.create({ baseURL: API_BASE_URL });</w:t>
        <w:br/>
      </w:r>
      <w:r>
        <w:rPr>
          <w:rFonts w:ascii="Courier New" w:hAnsi="Courier New" w:eastAsia="Courier New"/>
          <w:b w:val="0"/>
          <w:sz w:val="24"/>
        </w:rPr>
        <w:br/>
      </w:r>
      <w:r>
        <w:rPr>
          <w:rFonts w:ascii="Courier New" w:hAnsi="Courier New" w:eastAsia="Courier New"/>
          <w:b w:val="0"/>
          <w:sz w:val="24"/>
        </w:rPr>
        <w:t>api.interceptors.request.use((config) =&gt; {</w:t>
        <w:br/>
      </w:r>
      <w:r>
        <w:rPr>
          <w:rFonts w:ascii="Courier New" w:hAnsi="Courier New" w:eastAsia="Courier New"/>
          <w:b w:val="0"/>
          <w:sz w:val="24"/>
        </w:rPr>
        <w:t xml:space="preserve">  const token = localStorage.getItem('yavimax_token');</w:t>
        <w:br/>
      </w:r>
      <w:r>
        <w:rPr>
          <w:rFonts w:ascii="Courier New" w:hAnsi="Courier New" w:eastAsia="Courier New"/>
          <w:b w:val="0"/>
          <w:sz w:val="24"/>
        </w:rPr>
        <w:t xml:space="preserve">  if (token) config.headers.Authorization = `Bearer ${token}`;</w:t>
        <w:br/>
      </w:r>
      <w:r>
        <w:rPr>
          <w:rFonts w:ascii="Courier New" w:hAnsi="Courier New" w:eastAsia="Courier New"/>
          <w:b w:val="0"/>
          <w:sz w:val="24"/>
        </w:rPr>
        <w:t xml:space="preserve">  return config;</w:t>
        <w:br/>
      </w:r>
      <w:r>
        <w:rPr>
          <w:rFonts w:ascii="Courier New" w:hAnsi="Courier New" w:eastAsia="Courier New"/>
          <w:b w:val="0"/>
          <w:sz w:val="24"/>
        </w:rPr>
        <w:t>});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Фрагмент 2: WebSocket-подключение и подписка на персональный канал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Фрагмент демонстрирует realtime-интеграцию клиента: подключение к STOMP и обработку входящих событий `message.created`.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const client = new Client({</w:t>
        <w:br/>
      </w:r>
      <w:r>
        <w:rPr>
          <w:rFonts w:ascii="Courier New" w:hAnsi="Courier New" w:eastAsia="Courier New"/>
          <w:b w:val="0"/>
          <w:sz w:val="24"/>
        </w:rPr>
        <w:t xml:space="preserve">  webSocketFactory: () =&gt; new SockJS(`${SOCKET_URL}?token=${token}`),</w:t>
        <w:br/>
      </w:r>
      <w:r>
        <w:rPr>
          <w:rFonts w:ascii="Courier New" w:hAnsi="Courier New" w:eastAsia="Courier New"/>
          <w:b w:val="0"/>
          <w:sz w:val="24"/>
        </w:rPr>
        <w:t xml:space="preserve">  connectHeaders: { Authorization: `Bearer ${token}` },</w:t>
        <w:br/>
      </w:r>
      <w:r>
        <w:rPr>
          <w:rFonts w:ascii="Courier New" w:hAnsi="Courier New" w:eastAsia="Courier New"/>
          <w:b w:val="0"/>
          <w:sz w:val="24"/>
        </w:rPr>
        <w:t xml:space="preserve">  reconnectDelay: 5000,</w:t>
        <w:br/>
      </w:r>
      <w:r>
        <w:rPr>
          <w:rFonts w:ascii="Courier New" w:hAnsi="Courier New" w:eastAsia="Courier New"/>
          <w:b w:val="0"/>
          <w:sz w:val="24"/>
        </w:rPr>
        <w:t>});</w:t>
        <w:br/>
      </w:r>
      <w:r>
        <w:rPr>
          <w:rFonts w:ascii="Courier New" w:hAnsi="Courier New" w:eastAsia="Courier New"/>
          <w:b w:val="0"/>
          <w:sz w:val="24"/>
        </w:rPr>
        <w:br/>
      </w:r>
      <w:r>
        <w:rPr>
          <w:rFonts w:ascii="Courier New" w:hAnsi="Courier New" w:eastAsia="Courier New"/>
          <w:b w:val="0"/>
          <w:sz w:val="24"/>
        </w:rPr>
        <w:t>client.subscribe('/user/queue/messages', (message) =&gt; {</w:t>
        <w:br/>
      </w:r>
      <w:r>
        <w:rPr>
          <w:rFonts w:ascii="Courier New" w:hAnsi="Courier New" w:eastAsia="Courier New"/>
          <w:b w:val="0"/>
          <w:sz w:val="24"/>
        </w:rPr>
        <w:t xml:space="preserve">  const data = JSON.parse(message.body);</w:t>
        <w:br/>
      </w:r>
      <w:r>
        <w:rPr>
          <w:rFonts w:ascii="Courier New" w:hAnsi="Courier New" w:eastAsia="Courier New"/>
          <w:b w:val="0"/>
          <w:sz w:val="24"/>
        </w:rPr>
        <w:t xml:space="preserve">  if (data.type === 'message.created') addMessage(data.payload);</w:t>
        <w:br/>
      </w:r>
      <w:r>
        <w:rPr>
          <w:rFonts w:ascii="Courier New" w:hAnsi="Courier New" w:eastAsia="Courier New"/>
          <w:b w:val="0"/>
          <w:sz w:val="24"/>
        </w:rPr>
        <w:t>});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Фрагмент 3: Логика store для обновления чатов и unread-счетчиков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Фрагмент иллюстрирует работу клиентского состояния: актуализацию сайдбара и корректную обработку активного/неактивного чата.</w:t>
      </w:r>
    </w:p>
    <w:p>
      <w:pPr>
        <w:spacing w:line="360" w:lineRule="auto" w:before="0" w:after="0"/>
        <w:ind w:firstLine="0"/>
        <w:jc w:val="left"/>
      </w:pPr>
      <w:r>
        <w:rPr>
          <w:rFonts w:ascii="Courier New" w:hAnsi="Courier New" w:eastAsia="Courier New"/>
          <w:b w:val="0"/>
          <w:sz w:val="24"/>
        </w:rPr>
        <w:t>addMessage: (message) =&gt; {</w:t>
        <w:br/>
      </w:r>
      <w:r>
        <w:rPr>
          <w:rFonts w:ascii="Courier New" w:hAnsi="Courier New" w:eastAsia="Courier New"/>
          <w:b w:val="0"/>
          <w:sz w:val="24"/>
        </w:rPr>
        <w:t xml:space="preserve">  const state = get();</w:t>
        <w:br/>
      </w:r>
      <w:r>
        <w:rPr>
          <w:rFonts w:ascii="Courier New" w:hAnsi="Courier New" w:eastAsia="Courier New"/>
          <w:b w:val="0"/>
          <w:sz w:val="24"/>
        </w:rPr>
        <w:t xml:space="preserve">  get().updateChatLastMessage(message.chatId, message.text, message.timestamp);</w:t>
        <w:br/>
      </w:r>
      <w:r>
        <w:rPr>
          <w:rFonts w:ascii="Courier New" w:hAnsi="Courier New" w:eastAsia="Courier New"/>
          <w:b w:val="0"/>
          <w:sz w:val="24"/>
        </w:rPr>
        <w:t xml:space="preserve">  if (state.activeChatId !== message.chatId) {</w:t>
        <w:br/>
      </w:r>
      <w:r>
        <w:rPr>
          <w:rFonts w:ascii="Courier New" w:hAnsi="Courier New" w:eastAsia="Courier New"/>
          <w:b w:val="0"/>
          <w:sz w:val="24"/>
        </w:rPr>
        <w:t xml:space="preserve">    set({ chats: state.chats.map(chat =&gt;</w:t>
        <w:br/>
      </w:r>
      <w:r>
        <w:rPr>
          <w:rFonts w:ascii="Courier New" w:hAnsi="Courier New" w:eastAsia="Courier New"/>
          <w:b w:val="0"/>
          <w:sz w:val="24"/>
        </w:rPr>
        <w:t xml:space="preserve">      chat.id === message.chatId ? { ...chat, unreadCount: (chat.unreadCount || 0) + 1 } : chat</w:t>
        <w:br/>
      </w:r>
      <w:r>
        <w:rPr>
          <w:rFonts w:ascii="Courier New" w:hAnsi="Courier New" w:eastAsia="Courier New"/>
          <w:b w:val="0"/>
          <w:sz w:val="24"/>
        </w:rPr>
        <w:t xml:space="preserve">    )});</w:t>
        <w:br/>
      </w:r>
      <w:r>
        <w:rPr>
          <w:rFonts w:ascii="Courier New" w:hAnsi="Courier New" w:eastAsia="Courier New"/>
          <w:b w:val="0"/>
          <w:sz w:val="24"/>
        </w:rPr>
        <w:t xml:space="preserve">    return;</w:t>
        <w:br/>
      </w:r>
      <w:r>
        <w:rPr>
          <w:rFonts w:ascii="Courier New" w:hAnsi="Courier New" w:eastAsia="Courier New"/>
          <w:b w:val="0"/>
          <w:sz w:val="24"/>
        </w:rPr>
        <w:t xml:space="preserve">  }</w:t>
        <w:br/>
      </w:r>
      <w:r>
        <w:rPr>
          <w:rFonts w:ascii="Courier New" w:hAnsi="Courier New" w:eastAsia="Courier New"/>
          <w:b w:val="0"/>
          <w:sz w:val="24"/>
        </w:rPr>
        <w:t>},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7. Таблица коммитов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использовался общий командный аккаунт Git, поэтому в таблице зафиксированы реальные хэши из фактического журнала `git log`, сопоставленные с зоной ответственности участника.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Дата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Хэш коммита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2026-03-21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5d5eef0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feat: connect frontend and backend for search and real-time messaging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2026-04-02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58b2758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docs: generate TypeDoc and fix frontend TS errors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2026-04-02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c60b725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chore: cleanup unused UI features and fix media upload bugs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 Иллюстрации и подтверждающие материалы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Структура репозитория и выделение frontend-модуля представлены на рисунке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2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projec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2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1 - Структура репозитория Yavimax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Сборочная конфигурация frontend-модуля приведена на рисунке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1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ontend_package_j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1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2 - Файл frontend/package.json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Персональный фрагмент frontend-кода участника приведен на рисунке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814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topal_personal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14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3 - Пример кода Топала В.В.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Пример TSDoc-комментариев в клиентском API показан на рисунке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47553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rontend_tsdoc_cli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75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4 - TSDoc в frontend/src/shared/api/client.ts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production-сборки frontend приведен на рисунке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135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sole_frontend_bui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13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5 - Лог npm run build (frontend)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генерации TypeDoc показан на рисунке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69259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sole_frontend_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92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6 - Лог npm run docs (frontend)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Сформированная HTML-документация frontend показана на рисунке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ypedoc_brow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7 - TypeDoc в браузере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Контейнерный запуск серверной части для совместной проверки UI приведен на рисунке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97365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sole_docker_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9736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8 - Docker-запуск backend-контура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Подтверждение готовности backend/DB/Redis в Docker показано на рисунке 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3048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nsole_docker_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0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9 - Статусы контейнеров (healthy)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Фрагмент реального журнала коммитов команды приведен на рисунке 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135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nsole_git_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13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10 - Фрагмент git log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сформированных файлов презентации показана на рисунке 11.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6764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presentation_fi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7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11 - Файлы презентации для защиты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количества слайдов и страниц презентации приведена на рисунке 12.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2573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presentation_valid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25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12 - Верификация презентации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авторизации, используемый в демонстрации UX, показан на рисунке 13.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ui_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13 - Экран входа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экран мессенджера с чатом показан на рисунке 14.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ui_ma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14 - Основной экран интерфейса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9. 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Командой последовательно выполнены требования частей 1-4: от формализации задачи и выбора стека до контейнеризации и подготовки материалов к защите.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доведен до актуального состояния с воспроизводимой сборкой, автоматической генерацией документации и единым Docker-сценарием запуска backend-инфраструктуры.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Индивидуальный вклад каждого участника зафиксирован в отчете и подтвержден таблицей коммитов и иллюстративными материалами.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