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ФГБОУ ВО «МИРЭА - Российский технологический университет»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информационных технологий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математического обеспечения и стандартизации информационных технологий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ОТЧЕТ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по выполнению итогового проекта (части 1-4)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«Технологии разработки программных приложений»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Тема: «Кроссплатформенный десктоп-мессенджер Yavimax»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Выполнил: студент группы [УКАЗАТЬ ГРУППУ]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Зырянов Ян Александрович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Роль в команде: Team Lead, Backend-разработчик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Проверил: [ФИО преподавателя]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Москва 2026</w:t>
      </w:r>
    </w:p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Итоговый проект выполнен командой из трех человек и посвящен разработке кроссплатформенного десктоп-мессенджера Yavimax. Актуальный технологический стек проекта: backend на Java/Spring Boot, клиентские части на TypeScript, сборка через Gradle и npm.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отчета: показать непрерывный путь разработки от первичной постановки задачи до готового к защите результата, включая сборку, документирование кода, контейнеризацию и подготовку презентационных материалов.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отчете фиксируются только реальные артефакты проекта: текущая структура репозитория, фактические конфигурационные файлы, результаты команд сборки и генерации документации, а также журнал git-коммитов.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части 2 для данной роли: обеспечить стабильную backend-сборку на Gradle, оформить серверную документацию Javadoc и подготовить инфраструктурную базу для контейнерного запуска.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1. Краткая проделанная работа (от 0 до актуальной версии)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стартовом этапе проект существовал как идея и набор пользовательских требований: требовалось реализовать обмен сообщениями в реальном времени, базовые сценарии авторизации, чат-интерфейс и интеграцию с БД.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Далее была организована репозиторная структура из трех модулей (`backend`, `frontend`, `frontend-web`) и распределены роли участников команды с привязкой к зонам ответственности.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этого выполнена техническая настройка: добавлены системы сборки Gradle и npm, описаны зависимости, подготовлены команды запуска и сборки, написаны базовые инструкции в README и RUN_INSTRUCTIONS.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Следующий этап - повышение инженерной зрелости проекта: добавление Javadoc/TSDoc, подключение генерации HTML-документации, проверка воспроизводимости сборки по всем модулям.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Текущая актуальная версия включает Docker-сценарий локального развертывания (backend + PostgreSQL + Redis), проверенный запуск сервисов и полный комплект материалов к защите (отчеты, презентация, скриншоты).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 Выполнение части 1: постановка задачи и организация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части 1 были зафиксированы предметная область, целевая аудитория и базовые сценарии использования мессенджера. Ключевой задачей было согласовать единое понимание функциональности между участниками проекта до начала активной разработки.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Организационно был сформирован командный процесс: выделены роли Team Lead/Backend, Frontend UI/Electron и разработчик БД/REST API/web-клиента. Такое распределение позволило параллельно развивать backend, пользовательский интерфейс и web-направление без конфликтов в ответственности.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Также был определен целевой стек и структура репозитория. Это решение важно для части 2 и части 3, поскольку сборка и контейнеризация опираются на стабильную модульную архитектуру.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Итогом части 1 стал переход от концепта к рабочему инженерному плану: команда получила согласованную декомпозицию задач, а проект - основу для дальнейшей реализации и демонстрации на защите.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 Выполнение части 2: сборка и документация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части 2 выполнялась инженерная подготовка к воспроизводимой разработке: настройка сборочных систем, описание зависимостей, оформление документации и фиксация команд запуска.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backend применен Gradle. В `build.gradle` подключены зависимости Spring Boot, WebSocket/STOMP, Spring Data JPA, PostgreSQL, Redis, security-стек и OpenAPI/Swagger. Это обеспечивает серверную бизнес-логику, real-time обмен сообщениями и интеграцию с инфраструктурными сервисами.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frontend и frontend-web использован npm с `package.json`, где описаны скрипты `build`, `dev` и генерация документации. Отдельно добавлен `typedoc` для автоматической сборки HTML-документации по TypeScript-коду.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рамках стандартизации кода добавлены Javadoc и TSDoc комментарии к ключевым компонентам. Комментарии оформлены так, чтобы на защите можно было показать не только код, но и его интерфейсный контракт (назначение, параметры, возвращаемые значения).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части 2 выполнена через фактические команды: `./gradlew.bat clean test`, `./gradlew.bat javadoc`, `npm run build`, `npm run docs`, `npm run build` в `frontend-web`. По логам получены успешные сборки и сформирована HTML-документация.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ключевые фрагменты конфигурации, использованные в части 2.</w:t>
      </w:r>
    </w:p>
    <w:p>
      <w:pPr>
        <w:spacing w:line="360" w:lineRule="auto" w:before="0" w:after="0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// backend/build.gradle (фрагмент)</w:t>
        <w:br/>
      </w:r>
      <w:r>
        <w:rPr>
          <w:rFonts w:ascii="Courier New" w:hAnsi="Courier New" w:eastAsia="Courier New"/>
          <w:b w:val="0"/>
          <w:sz w:val="24"/>
        </w:rPr>
        <w:t>implementation 'org.springframework.boot:spring-boot-starter-websocket'</w:t>
        <w:br/>
      </w:r>
      <w:r>
        <w:rPr>
          <w:rFonts w:ascii="Courier New" w:hAnsi="Courier New" w:eastAsia="Courier New"/>
          <w:b w:val="0"/>
          <w:sz w:val="24"/>
        </w:rPr>
        <w:t>implementation 'org.springframework.boot:spring-boot-starter-data-jpa'</w:t>
        <w:br/>
      </w:r>
      <w:r>
        <w:rPr>
          <w:rFonts w:ascii="Courier New" w:hAnsi="Courier New" w:eastAsia="Courier New"/>
          <w:b w:val="0"/>
          <w:sz w:val="24"/>
        </w:rPr>
        <w:t>runtimeOnly 'org.postgresql:postgresql'</w:t>
        <w:br/>
      </w:r>
      <w:r>
        <w:rPr>
          <w:rFonts w:ascii="Courier New" w:hAnsi="Courier New" w:eastAsia="Courier New"/>
          <w:b w:val="0"/>
          <w:sz w:val="24"/>
        </w:rPr>
        <w:t>javadoc { options.encoding = 'UTF-8'; options.charSet = 'UTF-8' }</w:t>
        <w:br/>
      </w:r>
      <w:r>
        <w:rPr>
          <w:rFonts w:ascii="Courier New" w:hAnsi="Courier New" w:eastAsia="Courier New"/>
          <w:b w:val="0"/>
          <w:sz w:val="24"/>
        </w:rPr>
        <w:br/>
      </w:r>
      <w:r>
        <w:rPr>
          <w:rFonts w:ascii="Courier New" w:hAnsi="Courier New" w:eastAsia="Courier New"/>
          <w:b w:val="0"/>
          <w:sz w:val="24"/>
        </w:rPr>
        <w:t>// frontend/package.json (фрагмент)</w:t>
        <w:br/>
      </w:r>
      <w:r>
        <w:rPr>
          <w:rFonts w:ascii="Courier New" w:hAnsi="Courier New" w:eastAsia="Courier New"/>
          <w:b w:val="0"/>
          <w:sz w:val="24"/>
        </w:rPr>
        <w:t>"build": "tsc &amp;&amp; vite build",</w:t>
        <w:br/>
      </w:r>
      <w:r>
        <w:rPr>
          <w:rFonts w:ascii="Courier New" w:hAnsi="Courier New" w:eastAsia="Courier New"/>
          <w:b w:val="0"/>
          <w:sz w:val="24"/>
        </w:rPr>
        <w:t>"docs": "typedoc --entryPointStrategy expand src"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 Выполнение части 3: контейнеризация и Docker-сценарий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части 3 выполнена контейнеризация backend-контура для воспроизводимого запуска проекта на любой машине с Docker Desktop. Базовая цель этапа - убрать ручные шаги разворачивания БД и кэша, а также зафиксировать единый сценарий запуска команды.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Создан multi-stage `backend/Dockerfile`: на стадии `builder` приложение собирается Gradle (`bootJar`), на стадии `runtime` используется легковесный JRE-образ `eclipse-temurin:21-jre-alpine`. Такое разделение уменьшает итоговый размер runtime-образа и исключает лишние build-инструменты из прод-среды.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Расширен `backend/docker-compose.yml`, где описаны три сервиса: `backend` (REST/WebSocket API), `postgres` (основное хранилище данных), `redis` (кэш/служебные сценарии обмена). Для всех сервисов заданы healthcheck-проверки, а для backend - зависимости по готовности БД и Redis.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Конфигурация backend переведена на env-переменные (`DB_HOST`, `DB_PORT`, `DB_NAME`, `DB_USER`, `DB_PASSWORD`, `REDIS_HOST`, `REDIS_PORT`, `JWT_SECRET`, `SERVER_PORT`) через `application.yml` с локальными значениями по умолчанию. Это позволяет использовать один и тот же код и для Docker-режима, и для локальной разработки.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части 3 выполнена командами `docker compose up -d --build` и `docker compose ps`. По журналу сервисы `yavimax_backend`, `yavimax_db`, `yavimax_redis` перешли в статус `healthy`, что является доказательством корректного контейнерного контура.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характерные фрагменты Docker-конфигурации проекта.</w:t>
      </w:r>
    </w:p>
    <w:p>
      <w:pPr>
        <w:spacing w:line="360" w:lineRule="auto" w:before="0" w:after="0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# backend/Dockerfile (фрагмент)</w:t>
        <w:br/>
      </w:r>
      <w:r>
        <w:rPr>
          <w:rFonts w:ascii="Courier New" w:hAnsi="Courier New" w:eastAsia="Courier New"/>
          <w:b w:val="0"/>
          <w:sz w:val="24"/>
        </w:rPr>
        <w:t>FROM gradle:9.3.1-jdk21-alpine AS builder</w:t>
        <w:br/>
      </w:r>
      <w:r>
        <w:rPr>
          <w:rFonts w:ascii="Courier New" w:hAnsi="Courier New" w:eastAsia="Courier New"/>
          <w:b w:val="0"/>
          <w:sz w:val="24"/>
        </w:rPr>
        <w:t>RUN gradle --no-daemon bootJar</w:t>
        <w:br/>
      </w:r>
      <w:r>
        <w:rPr>
          <w:rFonts w:ascii="Courier New" w:hAnsi="Courier New" w:eastAsia="Courier New"/>
          <w:b w:val="0"/>
          <w:sz w:val="24"/>
        </w:rPr>
        <w:t>FROM eclipse-temurin:21-jre-alpine AS runtime</w:t>
        <w:br/>
      </w:r>
      <w:r>
        <w:rPr>
          <w:rFonts w:ascii="Courier New" w:hAnsi="Courier New" w:eastAsia="Courier New"/>
          <w:b w:val="0"/>
          <w:sz w:val="24"/>
        </w:rPr>
        <w:t>ENTRYPOINT ["sh", "-c", "java ${JAVA_OPTS} -jar app.jar"]</w:t>
        <w:br/>
      </w:r>
      <w:r>
        <w:rPr>
          <w:rFonts w:ascii="Courier New" w:hAnsi="Courier New" w:eastAsia="Courier New"/>
          <w:b w:val="0"/>
          <w:sz w:val="24"/>
        </w:rPr>
        <w:br/>
      </w:r>
      <w:r>
        <w:rPr>
          <w:rFonts w:ascii="Courier New" w:hAnsi="Courier New" w:eastAsia="Courier New"/>
          <w:b w:val="0"/>
          <w:sz w:val="24"/>
        </w:rPr>
        <w:t># backend/docker-compose.yml (фрагмент)</w:t>
        <w:br/>
      </w:r>
      <w:r>
        <w:rPr>
          <w:rFonts w:ascii="Courier New" w:hAnsi="Courier New" w:eastAsia="Courier New"/>
          <w:b w:val="0"/>
          <w:sz w:val="24"/>
        </w:rPr>
        <w:t>services: backend, postgres, redis</w:t>
        <w:br/>
      </w:r>
      <w:r>
        <w:rPr>
          <w:rFonts w:ascii="Courier New" w:hAnsi="Courier New" w:eastAsia="Courier New"/>
          <w:b w:val="0"/>
          <w:sz w:val="24"/>
        </w:rPr>
        <w:t>depends_on: postgres/redis с condition: service_healthy</w:t>
        <w:br/>
      </w:r>
      <w:r>
        <w:rPr>
          <w:rFonts w:ascii="Courier New" w:hAnsi="Courier New" w:eastAsia="Courier New"/>
          <w:b w:val="0"/>
          <w:sz w:val="24"/>
        </w:rPr>
        <w:t>healthcheck backend: wget -qO- http://localhost:8080/swagger-ui.html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 Выполнение части 4: подготовка защиты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части 4 собран комплект защиты проекта: презентация на 12 слайдов, PDF-версия презентации и набор скриншотов, подтверждающих выполнение частей 1-3.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Структура выступления выстроена в академической логике: постановка задачи, архитектура, реализация, сборка/документация, контейнеризация, вклад участников и итоговые выводы. Такой порядок позволяет уложиться в лимит времени и последовательно показать инженерные решения команды.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защиты подготовлены демонстрационные материалы: экран входа, основной интерфейс чатов, HTML-документация Javadoc/TypeDoc, логи сборки и Docker-статусы. Это формирует связанный рассказ «код - сборка - запуск - результат».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Дополнительно проведена верификация презентационных файлов (количество слайдов и страниц в PDF), чтобы исключить организационные риски во время защиты.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 Личный вклад участника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Работа началась с выстраивания серверного каркаса проекта «с нуля»: определена структура backend-модуля, выбран набор зависимостей и зафиксированы принципы взаимодействия REST + WebSocket в едином приложении.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уровне сборки сформирована полноценная Gradle-конфигурация: подключены web, validation, data-jpa, redis, websocket, security и OpenAPI-зависимости, благодаря чему backend перестал быть «черновым» и стал воспроизводимо собираться на любой машине команды.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нуля настроены серверные точки запуска и разработческий контур: оформлены README и RUN_INSTRUCTIONS с единым сценарием команд, чтобы любой участник мог быстро поднять backend без ручного восстановления контекста.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Отдельно выполнена инженерная проработка документации: добавлены Javadoc-комментарии к ключевым конфигурационным классам, а генерация Javadoc приведена к корректной UTF-8-выгрузке, что критично для русскоязычных пояснений в учебном проекте.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части real-time логики была выстроена WebSocket-конфигурация STOMP (префиксы брокера, пользовательские очереди, авторизация по JWT), что обеспечило корректную маршрутизацию событий между сервером и клиентами.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этапе контейнеризации backend был переведен в multi-stage Docker-процесс: сборка `bootJar` на builder-слое и отдельный runtime-слой для запуска, что уменьшило размер итогового образа и улучшило повторяемость запуска.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Дополнительно реализован compose-контур из трех сервисов (backend + PostgreSQL + Redis) с healthcheck-проверками, зависимостями по готовности и переменными окружения; это позволило стабильно запускать весь серверный стек одной командой.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личного вклада backend прошел путь от базовой заготовки до актуальной рабочей версии с проверенной сборкой, документацией и контейнерным запуском, готовым к демонстрации на защите.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6.1 Ключевые фрагменты кода участника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Фрагмент 1: Конфигурация STOMP-брокера и user-очередей в WebSocketConfig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Фрагмент показывает, как на backend заданы каналы маршрутизации для чатов и персональных событий пользователей.</w:t>
      </w:r>
    </w:p>
    <w:p>
      <w:pPr>
        <w:spacing w:line="360" w:lineRule="auto" w:before="0" w:after="0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@Override</w:t>
        <w:br/>
      </w:r>
      <w:r>
        <w:rPr>
          <w:rFonts w:ascii="Courier New" w:hAnsi="Courier New" w:eastAsia="Courier New"/>
          <w:b w:val="0"/>
          <w:sz w:val="24"/>
        </w:rPr>
        <w:t>public void configureMessageBroker(MessageBrokerRegistry config) {</w:t>
        <w:br/>
      </w:r>
      <w:r>
        <w:rPr>
          <w:rFonts w:ascii="Courier New" w:hAnsi="Courier New" w:eastAsia="Courier New"/>
          <w:b w:val="0"/>
          <w:sz w:val="24"/>
        </w:rPr>
        <w:t xml:space="preserve">    config.enableSimpleBroker("/queue", "/topic");</w:t>
        <w:br/>
      </w:r>
      <w:r>
        <w:rPr>
          <w:rFonts w:ascii="Courier New" w:hAnsi="Courier New" w:eastAsia="Courier New"/>
          <w:b w:val="0"/>
          <w:sz w:val="24"/>
        </w:rPr>
        <w:t xml:space="preserve">    config.setApplicationDestinationPrefixes("/app");</w:t>
        <w:br/>
      </w:r>
      <w:r>
        <w:rPr>
          <w:rFonts w:ascii="Courier New" w:hAnsi="Courier New" w:eastAsia="Courier New"/>
          <w:b w:val="0"/>
          <w:sz w:val="24"/>
        </w:rPr>
        <w:t xml:space="preserve">    config.setUserDestinationPrefix("/user");</w:t>
        <w:br/>
      </w:r>
      <w:r>
        <w:rPr>
          <w:rFonts w:ascii="Courier New" w:hAnsi="Courier New" w:eastAsia="Courier New"/>
          <w:b w:val="0"/>
          <w:sz w:val="24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Фрагмент 2: Регистрация защищенного WebSocket endpoint с SockJS fallback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Этот фрагмент отражает практическую часть real-time контура: endpoint `/ws` и подключение handshake-interceptor для токенной авторизации.</w:t>
      </w:r>
    </w:p>
    <w:p>
      <w:pPr>
        <w:spacing w:line="360" w:lineRule="auto" w:before="0" w:after="0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WebSocketHandshakeInterceptor authInterceptor = new WebSocketHandshakeInterceptor(jwtService);</w:t>
        <w:br/>
      </w:r>
      <w:r>
        <w:rPr>
          <w:rFonts w:ascii="Courier New" w:hAnsi="Courier New" w:eastAsia="Courier New"/>
          <w:b w:val="0"/>
          <w:sz w:val="24"/>
        </w:rPr>
        <w:br/>
      </w:r>
      <w:r>
        <w:rPr>
          <w:rFonts w:ascii="Courier New" w:hAnsi="Courier New" w:eastAsia="Courier New"/>
          <w:b w:val="0"/>
          <w:sz w:val="24"/>
        </w:rPr>
        <w:t>registry.addEndpoint("/ws")</w:t>
        <w:br/>
      </w:r>
      <w:r>
        <w:rPr>
          <w:rFonts w:ascii="Courier New" w:hAnsi="Courier New" w:eastAsia="Courier New"/>
          <w:b w:val="0"/>
          <w:sz w:val="24"/>
        </w:rPr>
        <w:t xml:space="preserve">        .setAllowedOriginPatterns("*")</w:t>
        <w:br/>
      </w:r>
      <w:r>
        <w:rPr>
          <w:rFonts w:ascii="Courier New" w:hAnsi="Courier New" w:eastAsia="Courier New"/>
          <w:b w:val="0"/>
          <w:sz w:val="24"/>
        </w:rPr>
        <w:t xml:space="preserve">        .addInterceptors(authInterceptor)</w:t>
        <w:br/>
      </w:r>
      <w:r>
        <w:rPr>
          <w:rFonts w:ascii="Courier New" w:hAnsi="Courier New" w:eastAsia="Courier New"/>
          <w:b w:val="0"/>
          <w:sz w:val="24"/>
        </w:rPr>
        <w:t xml:space="preserve">        .withSockJS();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Фрагмент 3: Docker runtime-процесс backend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Фрагмент демонстрирует переход от локального запуска к воспроизводимому контейнерному сценарию с разделением build/runtime.</w:t>
      </w:r>
    </w:p>
    <w:p>
      <w:pPr>
        <w:spacing w:line="360" w:lineRule="auto" w:before="0" w:after="0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FROM gradle:9.3.1-jdk21-alpine AS builder</w:t>
        <w:br/>
      </w:r>
      <w:r>
        <w:rPr>
          <w:rFonts w:ascii="Courier New" w:hAnsi="Courier New" w:eastAsia="Courier New"/>
          <w:b w:val="0"/>
          <w:sz w:val="24"/>
        </w:rPr>
        <w:t>RUN gradle --no-daemon bootJar</w:t>
        <w:br/>
      </w:r>
      <w:r>
        <w:rPr>
          <w:rFonts w:ascii="Courier New" w:hAnsi="Courier New" w:eastAsia="Courier New"/>
          <w:b w:val="0"/>
          <w:sz w:val="24"/>
        </w:rPr>
        <w:br/>
      </w:r>
      <w:r>
        <w:rPr>
          <w:rFonts w:ascii="Courier New" w:hAnsi="Courier New" w:eastAsia="Courier New"/>
          <w:b w:val="0"/>
          <w:sz w:val="24"/>
        </w:rPr>
        <w:t>FROM eclipse-temurin:21-jre-alpine AS runtime</w:t>
        <w:br/>
      </w:r>
      <w:r>
        <w:rPr>
          <w:rFonts w:ascii="Courier New" w:hAnsi="Courier New" w:eastAsia="Courier New"/>
          <w:b w:val="0"/>
          <w:sz w:val="24"/>
        </w:rPr>
        <w:t>COPY --from=builder /app/build/libs/*.jar ./app.jar</w:t>
        <w:br/>
      </w:r>
      <w:r>
        <w:rPr>
          <w:rFonts w:ascii="Courier New" w:hAnsi="Courier New" w:eastAsia="Courier New"/>
          <w:b w:val="0"/>
          <w:sz w:val="24"/>
        </w:rPr>
        <w:t>ENTRYPOINT ["sh", "-c", "java ${JAVA_OPTS} -jar app.jar"]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7. Таблица коммитов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использовался общий командный аккаунт Git, поэтому в таблице зафиксированы реальные хэши из фактического журнала `git log`, сопоставленные с зоной ответственности участника.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Дата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Хэш коммита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2026-04-02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3fd57ce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docs: implement README, Javadoc and configure documentation build systems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2026-03-22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8b8d6ba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feat: implement real-time ws broadcast, mark-as-read, and initial-based avatars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2026-03-22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1099b48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fix: resolve compilation errors in GlobalExceptionHandler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 Иллюстрации и подтверждающие материалы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Структура репозитория, сформированная на этапе части 1, представлена на рисунке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2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project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2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1 - Структура репозитория Yavimax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Состав backend-зависимостей и настройки Gradle приведены на рисунке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74278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uild_grad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42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2 - Фрагмент файла backend/build.gradle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Персональный фрагмент backend-кода участника показан на рисунке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70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zyryanov_personal_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7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3 - Пример кода Зырянова Я.А.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Пример Javadoc-комментариев для backend-конфигурации показан на рисунке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73274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ebsocket_javad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32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4 - Javadoc в WebSocketConfig.java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 проверки backend-сборки командой `clean test` показан на рисунке 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11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sole_backend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1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5 - Успешная backend-сборка (Gradle test)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Успешная генерация Javadoc отражена на рисунке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109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sole_backend_javad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1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6 - Лог генерации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Содержимое Dockerfile backend-контейнера представлено на рисунке 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828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backend_docker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8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7 - Файл backend/Dockerfile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Конфигурация docker-compose для трех сервисов приведена на рисунке 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83883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backend_docker_compo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8388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8 - Файл backend/docker-compose.yml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Переход на env-конфигурацию backend показан на рисунке 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203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backend_application_ym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20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9 - Файл backend/src/main/resources/application.yml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Лог запуска контейнерного контура показан на рисунке 10.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97365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sole_docker_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9736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10 - Выполнение docker compose up -d --build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Подтверждение готовности сервисов в Docker показано на рисунке 11.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3048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nsole_docker_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30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11 - Статусы контейнеров (healthy)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Сформированная HTML-документация backend приведена на рисунке 12.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javadoc_brows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12 - Javadoc в браузере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Фрагмент реального журнала git-коммитов показан на рисунке 13.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135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nsole_git_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13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13 - Фрагмент git log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итоговых файлов презентации показана на рисунке 14.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6764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presentation_fil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7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14 - Сформированные файлы презентации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Верификация 12 слайдов презентации и PDF-версии представлена на рисунке 15.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2573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presentation_valid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25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15 - Проверка презентационных артефактов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Экран входа в приложение для демонстрации на защите приведен на рисунке 16.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ui_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16 - Экран авторизации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Основной экран мессенджера, используемый в демо-сценарии, показан на рисунке 17.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ui_m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17 - Основной экран чатов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9. 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Командой последовательно выполнены требования частей 1-4: от формализации задачи и выбора стека до контейнеризации и подготовки материалов к защите.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доведен до актуального состояния с воспроизводимой сборкой, автоматической генерацией документации и единым Docker-сценарием запуска backend-инфраструктуры.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Индивидуальный вклад каждого участника зафиксирован в отчете и подтвержден таблицей коммитов и иллюстративными материалами.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