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7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697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Муниципальное  бюджетное общеобразовательное  учреждение</w:t>
      </w:r>
      <w:r>
        <w:rPr>
          <w:b/>
          <w:sz w:val="28"/>
          <w:szCs w:val="28"/>
        </w:rPr>
      </w:r>
    </w:p>
    <w:p>
      <w:pPr>
        <w:pStyle w:val="697"/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средняя  общеобразовательная  школа №28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697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97"/>
        <w:pBdr/>
        <w:spacing/>
        <w:ind/>
        <w:jc w:val="center"/>
        <w:rPr>
          <w:sz w:val="28"/>
          <w:szCs w:val="28"/>
        </w:rPr>
      </w:pPr>
      <w:r>
        <w:rPr>
          <w:b/>
          <w:sz w:val="32"/>
          <w:szCs w:val="32"/>
        </w:rPr>
        <w:t xml:space="preserve">П Р И К А З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97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Style w:val="697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от </w:t>
      </w:r>
      <w:r>
        <w:rPr>
          <w:sz w:val="28"/>
          <w:szCs w:val="28"/>
          <w:lang w:val="en-US"/>
        </w:rPr>
        <w:t xml:space="preserve">{documentDate}</w:t>
      </w:r>
      <w:r>
        <w:rPr>
          <w:sz w:val="28"/>
          <w:szCs w:val="28"/>
        </w:rPr>
        <w:t xml:space="preserve"> года                                                            </w:t>
      </w:r>
      <w:r>
        <w:rPr>
          <w:b/>
          <w:sz w:val="32"/>
          <w:szCs w:val="32"/>
        </w:rPr>
        <w:t xml:space="preserve"> </w:t>
      </w:r>
      <w:r>
        <w:rPr>
          <w:sz w:val="28"/>
          <w:szCs w:val="28"/>
        </w:rPr>
        <w:t xml:space="preserve">                    №</w:t>
      </w:r>
      <w:r>
        <w:rPr>
          <w:sz w:val="28"/>
          <w:szCs w:val="28"/>
          <w:u w:val="single"/>
          <w:lang w:val="en-US"/>
        </w:rPr>
        <w:t xml:space="preserve">{documentNumber}</w:t>
      </w:r>
      <w:r>
        <w:rPr>
          <w:sz w:val="28"/>
          <w:szCs w:val="28"/>
        </w:rPr>
      </w:r>
    </w:p>
    <w:p>
      <w:pPr>
        <w:pStyle w:val="697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97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97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 зачислении</w:t>
      </w:r>
      <w:r>
        <w:rPr>
          <w:b/>
          <w:sz w:val="28"/>
          <w:szCs w:val="28"/>
        </w:rPr>
      </w:r>
    </w:p>
    <w:p>
      <w:pPr>
        <w:pStyle w:val="697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01"/>
        <w:suppressLineNumbers w:val="false"/>
        <w:pBdr/>
        <w:spacing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</w:t>
      </w:r>
      <w:r>
        <w:rPr>
          <w:sz w:val="28"/>
          <w:szCs w:val="28"/>
        </w:rPr>
        <w:t xml:space="preserve"> основании Устава МБОУ СОШ № 28 «Правила приема граждан в </w:t>
      </w:r>
      <w:r>
        <w:rPr>
          <w:sz w:val="28"/>
          <w:szCs w:val="28"/>
        </w:rPr>
        <w:t xml:space="preserve">м</w:t>
      </w:r>
      <w:r>
        <w:rPr>
          <w:sz w:val="28"/>
          <w:szCs w:val="28"/>
        </w:rPr>
        <w:t xml:space="preserve">униципальное  бюджетное общеобразовательное  учреждение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  <w:t xml:space="preserve">средняя  общеобразовательная  школа №28</w:t>
      </w:r>
      <w:r>
        <w:rPr>
          <w:sz w:val="28"/>
          <w:szCs w:val="28"/>
        </w:rPr>
        <w:t xml:space="preserve">» , рапряжением главы Чебургольского сельского поселения Красновармейского района от 16.03.2015г. № 28 «Об организации учета д</w:t>
      </w:r>
      <w:r>
        <w:rPr>
          <w:sz w:val="28"/>
          <w:szCs w:val="28"/>
        </w:rPr>
        <w:t xml:space="preserve">етей дошкольного и школьного во</w:t>
      </w:r>
      <w:r>
        <w:rPr>
          <w:sz w:val="28"/>
          <w:szCs w:val="28"/>
        </w:rPr>
        <w:t xml:space="preserve">зраста на территории Чебургольского сельского поселения Красноармейского района» и на основании заявлений родителей (законных представителей)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01"/>
        <w:suppressLineNumbers w:val="false"/>
        <w:pBdr/>
        <w:spacing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п р и к а з ы в а ю:</w:t>
      </w:r>
      <w:r>
        <w:rPr>
          <w:sz w:val="28"/>
          <w:szCs w:val="28"/>
        </w:rPr>
      </w:r>
    </w:p>
    <w:p>
      <w:pPr>
        <w:pStyle w:val="70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               1. Зачислить в состав </w:t>
      </w:r>
      <w:r>
        <w:rPr>
          <w:sz w:val="28"/>
          <w:szCs w:val="28"/>
          <w:lang w:val="en-US"/>
        </w:rPr>
        <w:t xml:space="preserve">{className}</w:t>
      </w:r>
      <w:r>
        <w:rPr>
          <w:sz w:val="28"/>
          <w:szCs w:val="28"/>
        </w:rPr>
        <w:t xml:space="preserve"> следующих детей:</w:t>
      </w:r>
      <w:r>
        <w:rPr>
          <w:sz w:val="28"/>
          <w:szCs w:val="28"/>
        </w:rPr>
      </w:r>
    </w:p>
    <w:p>
      <w:pPr>
        <w:pStyle w:val="70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242"/>
        <w:gridCol w:w="5138"/>
        <w:gridCol w:w="3191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2" w:type="dxa"/>
            <w:vAlign w:val="top"/>
            <w:textDirection w:val="lrTb"/>
          </w:tcPr>
          <w:p>
            <w:pPr>
              <w:pStyle w:val="701"/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№ п/п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38" w:type="dxa"/>
            <w:vAlign w:val="top"/>
            <w:textDirection w:val="lrTb"/>
          </w:tcPr>
          <w:p>
            <w:pPr>
              <w:pStyle w:val="701"/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Ф.И.О. 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91" w:type="dxa"/>
            <w:vAlign w:val="top"/>
            <w:textDirection w:val="lrTb"/>
          </w:tcPr>
          <w:p>
            <w:pPr>
              <w:pStyle w:val="701"/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Дата рождения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2" w:type="dxa"/>
            <w:vAlign w:val="top"/>
            <w:textDirection w:val="lrTb"/>
          </w:tcPr>
          <w:p>
            <w:pPr>
              <w:pStyle w:val="701"/>
              <w:numPr>
                <w:ilvl w:val="0"/>
                <w:numId w:val="2"/>
              </w:num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38" w:type="dxa"/>
            <w:vAlign w:val="top"/>
            <w:textDirection w:val="lrTb"/>
          </w:tcPr>
          <w:p>
            <w:pPr>
              <w:pStyle w:val="701"/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{studentFullName}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91" w:type="dxa"/>
            <w:vAlign w:val="top"/>
            <w:textDirection w:val="lrTb"/>
          </w:tcPr>
          <w:p>
            <w:pPr>
              <w:pStyle w:val="701"/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{studentDateOfBirth}</w:t>
            </w:r>
            <w:r>
              <w:rPr>
                <w:sz w:val="28"/>
                <w:szCs w:val="28"/>
              </w:rPr>
              <w:t xml:space="preserve"> г.</w:t>
            </w:r>
            <w:r>
              <w:rPr>
                <w:sz w:val="28"/>
                <w:szCs w:val="28"/>
              </w:rPr>
            </w:r>
          </w:p>
        </w:tc>
      </w:tr>
    </w:tbl>
    <w:p>
      <w:pPr>
        <w:pStyle w:val="70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0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>
        <w:rPr>
          <w:sz w:val="28"/>
          <w:szCs w:val="28"/>
        </w:rPr>
      </w:r>
    </w:p>
    <w:p>
      <w:pPr>
        <w:pStyle w:val="70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 xml:space="preserve">2. Контроль за выполнением приказа возложить на заместителя директора </w:t>
      </w:r>
      <w:r>
        <w:rPr>
          <w:sz w:val="28"/>
          <w:szCs w:val="28"/>
          <w:lang w:val="en-US"/>
        </w:rPr>
        <w:t xml:space="preserve">{employee}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pStyle w:val="70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</w:r>
    </w:p>
    <w:p>
      <w:pPr>
        <w:pStyle w:val="70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0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0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0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0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Директор  МБОУ СОШ № 28                                                 </w:t>
      </w:r>
      <w:r>
        <w:rPr>
          <w:sz w:val="28"/>
          <w:szCs w:val="28"/>
          <w:lang w:val="en-US"/>
        </w:rPr>
        <w:t xml:space="preserve">{director}</w:t>
      </w:r>
      <w:r>
        <w:rPr>
          <w:sz w:val="28"/>
          <w:szCs w:val="28"/>
        </w:rPr>
      </w:r>
    </w:p>
    <w:p>
      <w:pPr>
        <w:pStyle w:val="70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0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0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97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697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697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697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697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697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sectPr>
      <w:footnotePr/>
      <w:endnotePr>
        <w:numFmt w:val="decimal"/>
      </w:endnotePr>
      <w:type w:val="nextPage"/>
      <w:pgSz w:h="16838" w:orient="portrait" w:w="11906"/>
      <w:pgMar w:top="1134" w:right="566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26B3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010708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927117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BB8667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3A3A13D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43636A2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460F61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51317EA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6"/>
  </w:num>
  <w:num w:numId="5">
    <w:abstractNumId w:val="3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97"/>
    <w:next w:val="697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97"/>
    <w:next w:val="69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97"/>
    <w:next w:val="69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97"/>
    <w:next w:val="69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7"/>
    <w:next w:val="69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7"/>
    <w:next w:val="69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7"/>
    <w:next w:val="69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7"/>
    <w:next w:val="69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7"/>
    <w:next w:val="69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7"/>
    <w:next w:val="69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7"/>
    <w:next w:val="69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7"/>
    <w:next w:val="69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7"/>
    <w:next w:val="69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9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97"/>
    <w:next w:val="6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7"/>
    <w:next w:val="697"/>
    <w:uiPriority w:val="39"/>
    <w:unhideWhenUsed/>
    <w:pPr>
      <w:pBdr/>
      <w:spacing w:after="100"/>
      <w:ind/>
    </w:pPr>
  </w:style>
  <w:style w:type="paragraph" w:styleId="190">
    <w:name w:val="toc 2"/>
    <w:basedOn w:val="697"/>
    <w:next w:val="697"/>
    <w:uiPriority w:val="39"/>
    <w:unhideWhenUsed/>
    <w:pPr>
      <w:pBdr/>
      <w:spacing w:after="100"/>
      <w:ind w:left="220"/>
    </w:pPr>
  </w:style>
  <w:style w:type="paragraph" w:styleId="191">
    <w:name w:val="toc 3"/>
    <w:basedOn w:val="697"/>
    <w:next w:val="697"/>
    <w:uiPriority w:val="39"/>
    <w:unhideWhenUsed/>
    <w:pPr>
      <w:pBdr/>
      <w:spacing w:after="100"/>
      <w:ind w:left="440"/>
    </w:pPr>
  </w:style>
  <w:style w:type="paragraph" w:styleId="192">
    <w:name w:val="toc 4"/>
    <w:basedOn w:val="697"/>
    <w:next w:val="697"/>
    <w:uiPriority w:val="39"/>
    <w:unhideWhenUsed/>
    <w:pPr>
      <w:pBdr/>
      <w:spacing w:after="100"/>
      <w:ind w:left="660"/>
    </w:pPr>
  </w:style>
  <w:style w:type="paragraph" w:styleId="193">
    <w:name w:val="toc 5"/>
    <w:basedOn w:val="697"/>
    <w:next w:val="697"/>
    <w:uiPriority w:val="39"/>
    <w:unhideWhenUsed/>
    <w:pPr>
      <w:pBdr/>
      <w:spacing w:after="100"/>
      <w:ind w:left="880"/>
    </w:pPr>
  </w:style>
  <w:style w:type="paragraph" w:styleId="194">
    <w:name w:val="toc 6"/>
    <w:basedOn w:val="697"/>
    <w:next w:val="697"/>
    <w:uiPriority w:val="39"/>
    <w:unhideWhenUsed/>
    <w:pPr>
      <w:pBdr/>
      <w:spacing w:after="100"/>
      <w:ind w:left="1100"/>
    </w:pPr>
  </w:style>
  <w:style w:type="paragraph" w:styleId="195">
    <w:name w:val="toc 7"/>
    <w:basedOn w:val="697"/>
    <w:next w:val="697"/>
    <w:uiPriority w:val="39"/>
    <w:unhideWhenUsed/>
    <w:pPr>
      <w:pBdr/>
      <w:spacing w:after="100"/>
      <w:ind w:left="1320"/>
    </w:pPr>
  </w:style>
  <w:style w:type="paragraph" w:styleId="196">
    <w:name w:val="toc 8"/>
    <w:basedOn w:val="697"/>
    <w:next w:val="697"/>
    <w:uiPriority w:val="39"/>
    <w:unhideWhenUsed/>
    <w:pPr>
      <w:pBdr/>
      <w:spacing w:after="100"/>
      <w:ind w:left="1540"/>
    </w:pPr>
  </w:style>
  <w:style w:type="paragraph" w:styleId="197">
    <w:name w:val="toc 9"/>
    <w:basedOn w:val="697"/>
    <w:next w:val="6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7"/>
    <w:next w:val="697"/>
    <w:uiPriority w:val="99"/>
    <w:unhideWhenUsed/>
    <w:pPr>
      <w:pBdr/>
      <w:spacing w:after="0" w:afterAutospacing="0"/>
      <w:ind/>
    </w:pPr>
  </w:style>
  <w:style w:type="paragraph" w:styleId="697" w:default="1">
    <w:name w:val="Normal"/>
    <w:next w:val="697"/>
    <w:link w:val="697"/>
    <w:qFormat/>
    <w:pPr>
      <w:pBdr/>
      <w:spacing/>
      <w:ind/>
    </w:pPr>
    <w:rPr>
      <w:rFonts w:ascii="Times New Roman" w:hAnsi="Times New Roman" w:eastAsia="Times New Roman"/>
      <w:sz w:val="24"/>
      <w:lang w:val="ru-RU" w:eastAsia="ru-RU" w:bidi="ar-SA"/>
    </w:rPr>
  </w:style>
  <w:style w:type="character" w:styleId="698">
    <w:name w:val="Основной шрифт абзаца"/>
    <w:next w:val="698"/>
    <w:link w:val="697"/>
    <w:uiPriority w:val="1"/>
    <w:semiHidden/>
    <w:unhideWhenUsed/>
    <w:pPr>
      <w:pBdr/>
      <w:spacing/>
      <w:ind/>
    </w:pPr>
  </w:style>
  <w:style w:type="table" w:styleId="699">
    <w:name w:val="Обычная таблица"/>
    <w:next w:val="699"/>
    <w:link w:val="697"/>
    <w:uiPriority w:val="99"/>
    <w:semiHidden/>
    <w:unhideWhenUsed/>
    <w:qFormat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>
    <w:name w:val="Нет списка"/>
    <w:next w:val="700"/>
    <w:link w:val="697"/>
    <w:uiPriority w:val="99"/>
    <w:semiHidden/>
    <w:unhideWhenUsed/>
    <w:pPr>
      <w:pBdr/>
      <w:spacing/>
      <w:ind/>
    </w:pPr>
  </w:style>
  <w:style w:type="paragraph" w:styleId="701">
    <w:name w:val="Без интервала"/>
    <w:next w:val="701"/>
    <w:link w:val="697"/>
    <w:uiPriority w:val="1"/>
    <w:qFormat/>
    <w:pPr>
      <w:pBdr/>
      <w:spacing/>
      <w:ind/>
    </w:pPr>
    <w:rPr>
      <w:rFonts w:ascii="Times New Roman" w:hAnsi="Times New Roman" w:eastAsia="Times New Roman"/>
      <w:sz w:val="24"/>
      <w:lang w:val="ru-RU" w:eastAsia="ru-RU" w:bidi="ar-SA"/>
    </w:rPr>
  </w:style>
  <w:style w:type="table" w:styleId="702">
    <w:name w:val="Сетка таблицы"/>
    <w:basedOn w:val="699"/>
    <w:next w:val="702"/>
    <w:link w:val="697"/>
    <w:uiPriority w:val="59"/>
    <w:pPr>
      <w:pBdr/>
      <w:spacing w:after="0" w:line="240" w:lineRule="auto"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28</dc:creator>
  <cp:revision>14</cp:revision>
  <dcterms:created xsi:type="dcterms:W3CDTF">2016-03-14T08:47:00Z</dcterms:created>
  <dcterms:modified xsi:type="dcterms:W3CDTF">2026-06-04T17:12:08Z</dcterms:modified>
  <cp:version>917504</cp:version>
</cp:coreProperties>
</file>