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61D91" w14:textId="0310EE2C" w:rsidR="00E97402" w:rsidRDefault="00E97402">
      <w:pPr>
        <w:pStyle w:val="Text"/>
        <w:ind w:firstLine="0"/>
        <w:rPr>
          <w:sz w:val="18"/>
          <w:szCs w:val="18"/>
        </w:rPr>
      </w:pPr>
      <w:r>
        <w:rPr>
          <w:sz w:val="18"/>
          <w:szCs w:val="18"/>
        </w:rPr>
        <w:footnoteReference w:customMarkFollows="1" w:id="1"/>
        <w:sym w:font="Symbol" w:char="F020"/>
      </w:r>
    </w:p>
    <w:p w14:paraId="0CA91C52" w14:textId="7A52E69A" w:rsidR="00E97402" w:rsidRPr="00A25874" w:rsidRDefault="00756238">
      <w:pPr>
        <w:pStyle w:val="Title"/>
        <w:framePr w:wrap="notBeside"/>
        <w:rPr>
          <w:color w:val="2F5496" w:themeColor="accent5" w:themeShade="BF"/>
        </w:rPr>
      </w:pPr>
      <w:r w:rsidRPr="00A25874">
        <w:rPr>
          <w:color w:val="2F5496" w:themeColor="accent5" w:themeShade="BF"/>
        </w:rPr>
        <w:t xml:space="preserve">Practice </w:t>
      </w:r>
      <w:r w:rsidR="00D01F92">
        <w:rPr>
          <w:color w:val="2F5496" w:themeColor="accent5" w:themeShade="BF"/>
        </w:rPr>
        <w:t>3</w:t>
      </w:r>
      <w:r w:rsidRPr="00A25874">
        <w:rPr>
          <w:color w:val="2F5496" w:themeColor="accent5" w:themeShade="BF"/>
        </w:rPr>
        <w:t>.</w:t>
      </w:r>
      <w:r w:rsidR="00D73BBB">
        <w:rPr>
          <w:color w:val="2F5496" w:themeColor="accent5" w:themeShade="BF"/>
        </w:rPr>
        <w:t xml:space="preserve"> Developing the PCB (</w:t>
      </w:r>
      <w:r w:rsidR="00D01F92">
        <w:rPr>
          <w:color w:val="2F5496" w:themeColor="accent5" w:themeShade="BF"/>
        </w:rPr>
        <w:t>Fabrication</w:t>
      </w:r>
      <w:r w:rsidR="00D73BBB">
        <w:rPr>
          <w:color w:val="2F5496" w:themeColor="accent5" w:themeShade="BF"/>
        </w:rPr>
        <w:t xml:space="preserve">) </w:t>
      </w:r>
    </w:p>
    <w:p w14:paraId="4EB024B2" w14:textId="654EE9A2" w:rsidR="00E97402" w:rsidRDefault="00E97402">
      <w:pPr>
        <w:pStyle w:val="Authors"/>
        <w:framePr w:wrap="notBeside"/>
      </w:pPr>
      <w:r>
        <w:t xml:space="preserve">First </w:t>
      </w:r>
      <w:r w:rsidR="00756238">
        <w:t>Team Member</w:t>
      </w:r>
      <w:r w:rsidR="00392DBA">
        <w:t>,</w:t>
      </w:r>
      <w:r>
        <w:t xml:space="preserve"> Second</w:t>
      </w:r>
      <w:r w:rsidR="00756238">
        <w:t xml:space="preserve"> Team Member</w:t>
      </w:r>
      <w:r>
        <w:t xml:space="preserve">, </w:t>
      </w:r>
      <w:bookmarkStart w:id="0" w:name="_GoBack"/>
      <w:bookmarkEnd w:id="0"/>
      <w:r w:rsidR="006B18AC">
        <w:t>…</w:t>
      </w:r>
    </w:p>
    <w:p w14:paraId="567C8F43" w14:textId="77777777" w:rsidR="00756238" w:rsidRPr="00A25874" w:rsidRDefault="00756238">
      <w:pPr>
        <w:pStyle w:val="Abstract"/>
        <w:rPr>
          <w:color w:val="385623" w:themeColor="accent6" w:themeShade="80"/>
        </w:rPr>
      </w:pPr>
      <w:r w:rsidRPr="00A25874">
        <w:rPr>
          <w:i/>
          <w:iCs/>
          <w:color w:val="385623" w:themeColor="accent6" w:themeShade="80"/>
        </w:rPr>
        <w:t>Objectives</w:t>
      </w:r>
      <w:r w:rsidR="00E97402" w:rsidRPr="00A25874">
        <w:rPr>
          <w:color w:val="385623" w:themeColor="accent6" w:themeShade="80"/>
        </w:rPr>
        <w:t>—</w:t>
      </w:r>
    </w:p>
    <w:p w14:paraId="41D5858C" w14:textId="19C1745B" w:rsidR="00D73BBB" w:rsidRPr="009E7F2A" w:rsidRDefault="001A52E4" w:rsidP="009E7F2A">
      <w:pPr>
        <w:pStyle w:val="BodyTextFirstIndent"/>
        <w:rPr>
          <w:b/>
        </w:rPr>
      </w:pPr>
      <w:r>
        <w:rPr>
          <w:b/>
        </w:rPr>
        <w:t>Build the minimum system from the designs that the student made on the practices 1 and 2.</w:t>
      </w:r>
    </w:p>
    <w:p w14:paraId="4E6357AD" w14:textId="265C64EE" w:rsidR="00E97402" w:rsidRDefault="00E97402">
      <w:pPr>
        <w:pStyle w:val="IndexTerms"/>
      </w:pPr>
      <w:bookmarkStart w:id="1" w:name="PointTmp"/>
      <w:r w:rsidRPr="00A25874">
        <w:rPr>
          <w:i/>
          <w:iCs/>
          <w:color w:val="385623" w:themeColor="accent6" w:themeShade="80"/>
        </w:rPr>
        <w:t>Index Terms</w:t>
      </w:r>
      <w:r w:rsidRPr="00A25874">
        <w:rPr>
          <w:color w:val="385623" w:themeColor="accent6" w:themeShade="80"/>
        </w:rPr>
        <w:t>—</w:t>
      </w:r>
      <w:r w:rsidR="001A52E4">
        <w:t>fabrication</w:t>
      </w:r>
      <w:r w:rsidR="00756238">
        <w:t xml:space="preserve">, </w:t>
      </w:r>
      <w:r w:rsidR="00B2098B">
        <w:t>pcb</w:t>
      </w:r>
      <w:r w:rsidR="00756238">
        <w:t xml:space="preserve">, </w:t>
      </w:r>
      <w:r w:rsidR="00B2098B">
        <w:t>microcontrollers</w:t>
      </w:r>
      <w:r w:rsidR="00A25874">
        <w:t>.</w:t>
      </w:r>
      <w:r w:rsidR="00756238">
        <w:t xml:space="preserve"> </w:t>
      </w:r>
    </w:p>
    <w:bookmarkEnd w:id="1"/>
    <w:p w14:paraId="042F21E2" w14:textId="58278BEA" w:rsidR="00E97402" w:rsidRPr="00A25874" w:rsidRDefault="00E97402">
      <w:pPr>
        <w:pStyle w:val="Heading1"/>
        <w:rPr>
          <w:color w:val="4472C4" w:themeColor="accent5"/>
        </w:rPr>
      </w:pPr>
      <w:r w:rsidRPr="00A25874">
        <w:rPr>
          <w:color w:val="4472C4" w:themeColor="accent5"/>
        </w:rPr>
        <w:t>I</w:t>
      </w:r>
      <w:r w:rsidRPr="00A25874">
        <w:rPr>
          <w:color w:val="4472C4" w:themeColor="accent5"/>
          <w:sz w:val="16"/>
          <w:szCs w:val="16"/>
        </w:rPr>
        <w:t>NTRODUCTION</w:t>
      </w:r>
    </w:p>
    <w:p w14:paraId="1F338E5B" w14:textId="0B4C0A0D" w:rsidR="00E97402" w:rsidRDefault="00D356C7">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M</w:t>
      </w:r>
    </w:p>
    <w:p w14:paraId="7E8C4F95" w14:textId="77777777" w:rsidR="004A43D5" w:rsidRDefault="00D356C7" w:rsidP="003857A6">
      <w:pPr>
        <w:pStyle w:val="Text"/>
        <w:ind w:firstLine="0"/>
      </w:pPr>
      <w:r>
        <w:rPr>
          <w:smallCaps/>
        </w:rPr>
        <w:t>ICROCONTROLLERS</w:t>
      </w:r>
      <w:r w:rsidR="00E97402">
        <w:t xml:space="preserve"> </w:t>
      </w:r>
      <w:r>
        <w:t>are all around the world. Each day, Microcontrollers, are more present in the many aspects of our lives: in our work, inside our houses, and in more. We can find them controlling small devices like cellphones, microwaves, washing machines, and televisions.</w:t>
      </w:r>
      <w:r w:rsidR="00E922C7">
        <w:t xml:space="preserve"> </w:t>
      </w:r>
      <w:r w:rsidR="007F2387">
        <w:tab/>
      </w:r>
    </w:p>
    <w:p w14:paraId="17E8F5D4" w14:textId="0C67A0B1" w:rsidR="003857A6" w:rsidRDefault="007F2387" w:rsidP="004A43D5">
      <w:pPr>
        <w:pStyle w:val="Text"/>
      </w:pPr>
      <w:r>
        <w:t>A</w:t>
      </w:r>
      <w:r w:rsidR="00E922C7">
        <w:t xml:space="preserve"> </w:t>
      </w:r>
      <w:r>
        <w:t>microcontroller is one device or chip that is used to govern one or more processes. For example, the controller that regulates the room temperature of an air conditioner; it has a sensor that continuously measures the internal temperature and, when the preset limits are exceeded, it generates the necessary signals to adjust the temperature.</w:t>
      </w:r>
      <w:r w:rsidR="003857A6">
        <w:t xml:space="preserve"> </w:t>
      </w:r>
    </w:p>
    <w:p w14:paraId="6EFB84C6" w14:textId="77777777" w:rsidR="008A3C23" w:rsidRPr="00A25874" w:rsidRDefault="00706B8A" w:rsidP="001F4C5C">
      <w:pPr>
        <w:pStyle w:val="Heading1"/>
        <w:rPr>
          <w:color w:val="4472C4" w:themeColor="accent5"/>
        </w:rPr>
      </w:pPr>
      <w:r w:rsidRPr="00A25874">
        <w:rPr>
          <w:color w:val="4472C4" w:themeColor="accent5"/>
        </w:rPr>
        <w:t>State of the Art</w:t>
      </w:r>
    </w:p>
    <w:p w14:paraId="7BD38D11" w14:textId="5F26F57D" w:rsidR="007F2387" w:rsidRDefault="007F2387" w:rsidP="008D373B">
      <w:pPr>
        <w:pStyle w:val="Heading2"/>
        <w:rPr>
          <w:color w:val="385623" w:themeColor="accent6" w:themeShade="80"/>
        </w:rPr>
      </w:pPr>
      <w:r>
        <w:rPr>
          <w:color w:val="385623" w:themeColor="accent6" w:themeShade="80"/>
        </w:rPr>
        <w:t>The practices and the PIC microcontroller</w:t>
      </w:r>
    </w:p>
    <w:p w14:paraId="1B5173B3" w14:textId="4289DBEE" w:rsidR="007F2387" w:rsidRDefault="007F2387" w:rsidP="009E7F2A">
      <w:pPr>
        <w:pStyle w:val="BodyTextFirstIndent"/>
      </w:pPr>
      <w:r>
        <w:t xml:space="preserve">The main objective of this practices is to provide students the foundation to fully understand the operation of the PIC18F45K50 microcontroller. This will be achieved through 11 documents that will guide the reader to create their own electronic card or Printed Circuit Board (PCB) and to be able to program it; in order to, execute different functions. </w:t>
      </w:r>
    </w:p>
    <w:p w14:paraId="7758C5A2" w14:textId="7B19795A" w:rsidR="007F2387" w:rsidRDefault="007F2387" w:rsidP="009E7F2A">
      <w:pPr>
        <w:pStyle w:val="BodyTextFirstIndent"/>
      </w:pPr>
      <w:r>
        <w:t>The advantages of ta PIC microcontroller to others on the market, which is why it will be used throughout this manual, are as follows:</w:t>
      </w:r>
    </w:p>
    <w:p w14:paraId="6A3A9206" w14:textId="5DAB9D16" w:rsidR="007F2387" w:rsidRDefault="007F2387" w:rsidP="007F2387">
      <w:pPr>
        <w:pStyle w:val="ListParagraph"/>
        <w:numPr>
          <w:ilvl w:val="0"/>
          <w:numId w:val="47"/>
        </w:numPr>
        <w:jc w:val="both"/>
      </w:pPr>
      <w:r>
        <w:t>Easy to operate.</w:t>
      </w:r>
    </w:p>
    <w:p w14:paraId="1BB62E02" w14:textId="37489B1B" w:rsidR="007F2387" w:rsidRDefault="007F2387" w:rsidP="007F2387">
      <w:pPr>
        <w:pStyle w:val="ListParagraph"/>
        <w:numPr>
          <w:ilvl w:val="0"/>
          <w:numId w:val="47"/>
        </w:numPr>
        <w:jc w:val="both"/>
      </w:pPr>
      <w:r>
        <w:t>There is enough documentation to work with it and it’s easy to obtain it.</w:t>
      </w:r>
    </w:p>
    <w:p w14:paraId="77731DF1" w14:textId="65715C22" w:rsidR="007F2387" w:rsidRDefault="007F2387" w:rsidP="007F2387">
      <w:pPr>
        <w:pStyle w:val="ListParagraph"/>
        <w:numPr>
          <w:ilvl w:val="0"/>
          <w:numId w:val="47"/>
        </w:numPr>
        <w:jc w:val="both"/>
      </w:pPr>
      <w:r>
        <w:t>The price is comparatively lower than its competitors.</w:t>
      </w:r>
    </w:p>
    <w:p w14:paraId="48E869A8" w14:textId="19FD5BEA" w:rsidR="007F2387" w:rsidRDefault="007F2387" w:rsidP="007F2387">
      <w:pPr>
        <w:pStyle w:val="ListParagraph"/>
        <w:numPr>
          <w:ilvl w:val="0"/>
          <w:numId w:val="47"/>
        </w:numPr>
        <w:jc w:val="both"/>
      </w:pPr>
      <w:r>
        <w:t>It has a high operating speed.</w:t>
      </w:r>
    </w:p>
    <w:p w14:paraId="27BBEC10" w14:textId="100ED58D" w:rsidR="007F2387" w:rsidRDefault="007F2387" w:rsidP="007F2387">
      <w:pPr>
        <w:pStyle w:val="ListParagraph"/>
        <w:numPr>
          <w:ilvl w:val="0"/>
          <w:numId w:val="47"/>
        </w:numPr>
        <w:jc w:val="both"/>
      </w:pPr>
      <w:r>
        <w:t>Development tools are cheap and easy to use.</w:t>
      </w:r>
    </w:p>
    <w:p w14:paraId="24233F37" w14:textId="7D56D5A8" w:rsidR="007F2387" w:rsidRDefault="007F2387" w:rsidP="007F2387">
      <w:pPr>
        <w:pStyle w:val="ListParagraph"/>
        <w:numPr>
          <w:ilvl w:val="0"/>
          <w:numId w:val="47"/>
        </w:numPr>
        <w:jc w:val="both"/>
      </w:pPr>
      <w:r>
        <w:t>There are a variety of hardware that can record, erase and check the behavior of PIC.</w:t>
      </w:r>
    </w:p>
    <w:p w14:paraId="074F9B33" w14:textId="726DD88C" w:rsidR="007F2387" w:rsidRPr="007F2387" w:rsidRDefault="007F2387" w:rsidP="007F2387">
      <w:pPr>
        <w:pStyle w:val="ListParagraph"/>
        <w:numPr>
          <w:ilvl w:val="0"/>
          <w:numId w:val="47"/>
        </w:numPr>
        <w:jc w:val="both"/>
      </w:pPr>
      <w:r>
        <w:t>Once you learn to handle a PIC, it will easier to handle any other models of microcontrollers.</w:t>
      </w:r>
    </w:p>
    <w:p w14:paraId="42219E1C" w14:textId="31A9DEDF" w:rsidR="008D373B" w:rsidRPr="00A25874" w:rsidRDefault="00D73BBB" w:rsidP="008D373B">
      <w:pPr>
        <w:pStyle w:val="Heading2"/>
        <w:rPr>
          <w:color w:val="385623" w:themeColor="accent6" w:themeShade="80"/>
        </w:rPr>
      </w:pPr>
      <w:r>
        <w:rPr>
          <w:color w:val="385623" w:themeColor="accent6" w:themeShade="80"/>
        </w:rPr>
        <w:t>Ki</w:t>
      </w:r>
      <w:r w:rsidR="00867FF1">
        <w:rPr>
          <w:color w:val="385623" w:themeColor="accent6" w:themeShade="80"/>
        </w:rPr>
        <w:t>C</w:t>
      </w:r>
      <w:r>
        <w:rPr>
          <w:color w:val="385623" w:themeColor="accent6" w:themeShade="80"/>
        </w:rPr>
        <w:t xml:space="preserve">ad </w:t>
      </w:r>
      <w:r w:rsidR="007F2387">
        <w:rPr>
          <w:color w:val="385623" w:themeColor="accent6" w:themeShade="80"/>
        </w:rPr>
        <w:t xml:space="preserve"> EDA </w:t>
      </w:r>
      <w:r>
        <w:rPr>
          <w:color w:val="385623" w:themeColor="accent6" w:themeShade="80"/>
        </w:rPr>
        <w:t>Software</w:t>
      </w:r>
    </w:p>
    <w:p w14:paraId="1E691E02" w14:textId="5F62A102" w:rsidR="00194969" w:rsidRPr="00D73BBB" w:rsidRDefault="007F2387" w:rsidP="00D73BBB">
      <w:pPr>
        <w:pStyle w:val="Text"/>
      </w:pPr>
      <w:r>
        <w:t>Ki</w:t>
      </w:r>
      <w:r w:rsidR="00867FF1">
        <w:t>C</w:t>
      </w:r>
      <w:r>
        <w:t>ad is an open source software suite for Electronic Design Automation (EDA). The programs handle Schematic Capture, and PCB Layout with Gerber output. The suite runs on Windows, Linux and macOS and is licensed under GNU GPL v3. The first release date was in 1992 by its original author, Jean-Pierre Charras, but is now currently under development by the KiCad Developers Team [1].</w:t>
      </w:r>
    </w:p>
    <w:p w14:paraId="41B10765" w14:textId="77777777" w:rsidR="00E97B99" w:rsidRPr="000B6481" w:rsidRDefault="00F03A49" w:rsidP="000B6481">
      <w:pPr>
        <w:pStyle w:val="Heading1"/>
        <w:rPr>
          <w:color w:val="4472C4" w:themeColor="accent5"/>
        </w:rPr>
      </w:pPr>
      <w:r w:rsidRPr="000B6481">
        <w:rPr>
          <w:color w:val="4472C4" w:themeColor="accent5"/>
        </w:rPr>
        <w:t>Results</w:t>
      </w:r>
    </w:p>
    <w:p w14:paraId="3F759145" w14:textId="77777777" w:rsidR="00E97B99" w:rsidRDefault="00AB2F39" w:rsidP="00E97B99">
      <w:pPr>
        <w:pStyle w:val="Text"/>
      </w:pPr>
      <w:r>
        <w:t>In this</w:t>
      </w:r>
      <w:r w:rsidR="009019E5">
        <w:t xml:space="preserve"> section, </w:t>
      </w:r>
      <w:r w:rsidR="00907235">
        <w:t>you must report</w:t>
      </w:r>
      <w:r w:rsidR="009019E5">
        <w:t xml:space="preserve"> the outcomes of the laboratory activities.</w:t>
      </w:r>
    </w:p>
    <w:p w14:paraId="1C52ED45" w14:textId="3474C75B" w:rsidR="002759D0" w:rsidRPr="00A25874" w:rsidRDefault="001A52E4" w:rsidP="002759D0">
      <w:pPr>
        <w:pStyle w:val="Heading2"/>
        <w:rPr>
          <w:color w:val="385623" w:themeColor="accent6" w:themeShade="80"/>
        </w:rPr>
      </w:pPr>
      <w:r>
        <w:rPr>
          <w:color w:val="385623" w:themeColor="accent6" w:themeShade="80"/>
        </w:rPr>
        <w:t>Generate Gerber Files</w:t>
      </w:r>
    </w:p>
    <w:p w14:paraId="0A5AAA05" w14:textId="2A6271DB" w:rsidR="00276CCE" w:rsidRPr="00D53F04" w:rsidRDefault="001A52E4" w:rsidP="00276CCE">
      <w:pPr>
        <w:pStyle w:val="Text"/>
        <w:numPr>
          <w:ilvl w:val="0"/>
          <w:numId w:val="46"/>
        </w:numPr>
        <w:ind w:left="567" w:hanging="283"/>
        <w:rPr>
          <w:i/>
          <w:iCs/>
          <w:noProof/>
        </w:rPr>
      </w:pPr>
      <w:r>
        <w:rPr>
          <w:noProof/>
        </w:rPr>
        <w:t xml:space="preserve">Now that your PCB is completed, you can generate the </w:t>
      </w:r>
      <w:r w:rsidRPr="00A05443">
        <w:rPr>
          <w:b/>
          <w:bCs/>
          <w:noProof/>
          <w:color w:val="C00000"/>
        </w:rPr>
        <w:t xml:space="preserve">Gerber files </w:t>
      </w:r>
      <w:r>
        <w:rPr>
          <w:noProof/>
        </w:rPr>
        <w:t xml:space="preserve">for each layer of your board. </w:t>
      </w:r>
      <w:r w:rsidR="00276CCE">
        <w:rPr>
          <w:noProof/>
        </w:rPr>
        <w:t>Click on Perform design rules check as shown in Fig. 1.</w:t>
      </w:r>
      <w:r w:rsidR="005E4992">
        <w:rPr>
          <w:noProof/>
        </w:rPr>
        <w:t xml:space="preserve"> Then click on the Run DCR, if everything goes right you will get no message of error, as show in figure 2.</w:t>
      </w:r>
    </w:p>
    <w:p w14:paraId="6F0D615E" w14:textId="6228B17A" w:rsidR="00276CCE" w:rsidRDefault="00276CCE" w:rsidP="00276CCE">
      <w:pPr>
        <w:pStyle w:val="Text"/>
        <w:ind w:left="284" w:firstLine="0"/>
        <w:rPr>
          <w:i/>
          <w:iCs/>
          <w:noProof/>
        </w:rPr>
      </w:pPr>
      <w:r>
        <w:rPr>
          <w:noProof/>
        </w:rPr>
        <mc:AlternateContent>
          <mc:Choice Requires="wps">
            <w:drawing>
              <wp:inline distT="0" distB="0" distL="0" distR="0" wp14:anchorId="53EF593A" wp14:editId="7F4FE0FD">
                <wp:extent cx="3181350" cy="971550"/>
                <wp:effectExtent l="0" t="0" r="0" b="0"/>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971550"/>
                        </a:xfrm>
                        <a:prstGeom prst="rect">
                          <a:avLst/>
                        </a:prstGeom>
                        <a:solidFill>
                          <a:srgbClr val="FFFFFF"/>
                        </a:solidFill>
                        <a:ln w="9525">
                          <a:noFill/>
                          <a:miter lim="800000"/>
                          <a:headEnd/>
                          <a:tailEnd/>
                        </a:ln>
                      </wps:spPr>
                      <wps:txbx>
                        <w:txbxContent>
                          <w:p w14:paraId="795A094E" w14:textId="2053DCCA" w:rsidR="00276CCE" w:rsidRDefault="00276CCE" w:rsidP="00276CCE">
                            <w:pPr>
                              <w:pStyle w:val="FootnoteText"/>
                              <w:ind w:firstLine="0"/>
                              <w:jc w:val="center"/>
                            </w:pPr>
                            <w:r>
                              <w:rPr>
                                <w:noProof/>
                              </w:rPr>
                              <w:drawing>
                                <wp:inline distT="0" distB="0" distL="0" distR="0" wp14:anchorId="5F994201" wp14:editId="7B87C279">
                                  <wp:extent cx="2232561" cy="608103"/>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2287444" cy="623052"/>
                                          </a:xfrm>
                                          <a:prstGeom prst="rect">
                                            <a:avLst/>
                                          </a:prstGeom>
                                          <a:noFill/>
                                          <a:ln>
                                            <a:noFill/>
                                          </a:ln>
                                        </pic:spPr>
                                      </pic:pic>
                                    </a:graphicData>
                                  </a:graphic>
                                </wp:inline>
                              </w:drawing>
                            </w:r>
                          </w:p>
                          <w:p w14:paraId="0E23DF37" w14:textId="403CAEAA" w:rsidR="00276CCE" w:rsidRDefault="00276CCE" w:rsidP="00276CCE">
                            <w:pPr>
                              <w:pStyle w:val="FootnoteText"/>
                              <w:ind w:firstLine="0"/>
                            </w:pPr>
                            <w:r w:rsidRPr="00A25874">
                              <w:rPr>
                                <w:color w:val="385623" w:themeColor="accent6" w:themeShade="80"/>
                              </w:rPr>
                              <w:t xml:space="preserve">Fig. </w:t>
                            </w:r>
                            <w:r>
                              <w:rPr>
                                <w:color w:val="385623" w:themeColor="accent6" w:themeShade="80"/>
                              </w:rPr>
                              <w:t>1</w:t>
                            </w:r>
                            <w:r w:rsidRPr="00A25874">
                              <w:rPr>
                                <w:color w:val="385623" w:themeColor="accent6" w:themeShade="80"/>
                              </w:rPr>
                              <w:t>.</w:t>
                            </w:r>
                            <w:r>
                              <w:rPr>
                                <w:color w:val="385623" w:themeColor="accent6" w:themeShade="80"/>
                              </w:rPr>
                              <w:t xml:space="preserve">  </w:t>
                            </w:r>
                            <w:r>
                              <w:t xml:space="preserve">Perform design rules check. </w:t>
                            </w:r>
                          </w:p>
                          <w:p w14:paraId="1136E76C" w14:textId="77777777" w:rsidR="00276CCE" w:rsidRPr="00AE5FBA" w:rsidRDefault="00276CCE" w:rsidP="00276CCE">
                            <w:pPr>
                              <w:pStyle w:val="FootnoteText"/>
                              <w:ind w:firstLine="0"/>
                            </w:pPr>
                          </w:p>
                        </w:txbxContent>
                      </wps:txbx>
                      <wps:bodyPr rot="0" vert="horz" wrap="square" lIns="91440" tIns="45720" rIns="91440" bIns="45720" anchor="t" anchorCtr="0">
                        <a:noAutofit/>
                      </wps:bodyPr>
                    </wps:wsp>
                  </a:graphicData>
                </a:graphic>
              </wp:inline>
            </w:drawing>
          </mc:Choice>
          <mc:Fallback>
            <w:pict>
              <v:shapetype w14:anchorId="53EF593A" id="_x0000_t202" coordsize="21600,21600" o:spt="202" path="m,l,21600r21600,l21600,xe">
                <v:stroke joinstyle="miter"/>
                <v:path gradientshapeok="t" o:connecttype="rect"/>
              </v:shapetype>
              <v:shape id="Cuadro de texto 2" o:spid="_x0000_s1026" type="#_x0000_t202" style="width:250.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" stroked="f">
                <v:textbox>
                  <w:txbxContent>
                    <w:p w14:paraId="795A094E" w14:textId="2053DCCA" w:rsidR="00276CCE" w:rsidRDefault="00276CCE" w:rsidP="00276CCE">
                      <w:pPr>
                        <w:pStyle w:val="Textonotapie"/>
                        <w:ind w:firstLine="0"/>
                        <w:jc w:val="center"/>
                      </w:pPr>
                      <w:r>
                        <w:rPr>
                          <w:noProof/>
                        </w:rPr>
                        <w:drawing>
                          <wp:inline distT="0" distB="0" distL="0" distR="0" wp14:anchorId="5F994201" wp14:editId="7B87C279">
                            <wp:extent cx="2232561" cy="608103"/>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2287444" cy="623052"/>
                                    </a:xfrm>
                                    <a:prstGeom prst="rect">
                                      <a:avLst/>
                                    </a:prstGeom>
                                    <a:noFill/>
                                    <a:ln>
                                      <a:noFill/>
                                    </a:ln>
                                  </pic:spPr>
                                </pic:pic>
                              </a:graphicData>
                            </a:graphic>
                          </wp:inline>
                        </w:drawing>
                      </w:r>
                    </w:p>
                    <w:p w14:paraId="0E23DF37" w14:textId="403CAEAA" w:rsidR="00276CCE" w:rsidRDefault="00276CCE" w:rsidP="00276CCE">
                      <w:pPr>
                        <w:pStyle w:val="Textonotapie"/>
                        <w:ind w:firstLine="0"/>
                      </w:pPr>
                      <w:r w:rsidRPr="00A25874">
                        <w:rPr>
                          <w:color w:val="385623" w:themeColor="accent6" w:themeShade="80"/>
                        </w:rPr>
                        <w:t xml:space="preserve">Fig. </w:t>
                      </w:r>
                      <w:r>
                        <w:rPr>
                          <w:color w:val="385623" w:themeColor="accent6" w:themeShade="80"/>
                        </w:rPr>
                        <w:t>1</w:t>
                      </w:r>
                      <w:r w:rsidRPr="00A25874">
                        <w:rPr>
                          <w:color w:val="385623" w:themeColor="accent6" w:themeShade="80"/>
                        </w:rPr>
                        <w:t>.</w:t>
                      </w:r>
                      <w:r>
                        <w:rPr>
                          <w:color w:val="385623" w:themeColor="accent6" w:themeShade="80"/>
                        </w:rPr>
                        <w:t xml:space="preserve">  </w:t>
                      </w:r>
                      <w:r>
                        <w:t xml:space="preserve">Perform design rules check. </w:t>
                      </w:r>
                    </w:p>
                    <w:p w14:paraId="1136E76C" w14:textId="77777777" w:rsidR="00276CCE" w:rsidRPr="00AE5FBA" w:rsidRDefault="00276CCE" w:rsidP="00276CCE">
                      <w:pPr>
                        <w:pStyle w:val="Textonotapie"/>
                        <w:ind w:firstLine="0"/>
                      </w:pPr>
                    </w:p>
                  </w:txbxContent>
                </v:textbox>
                <w10:anchorlock/>
              </v:shape>
            </w:pict>
          </mc:Fallback>
        </mc:AlternateContent>
      </w:r>
    </w:p>
    <w:p w14:paraId="79C91FF2" w14:textId="22795587" w:rsidR="00276CCE" w:rsidRDefault="00276CCE" w:rsidP="00276CCE">
      <w:pPr>
        <w:pStyle w:val="Text"/>
        <w:ind w:left="284" w:firstLine="0"/>
        <w:rPr>
          <w:i/>
          <w:iCs/>
          <w:noProof/>
        </w:rPr>
      </w:pPr>
      <w:r>
        <w:rPr>
          <w:noProof/>
        </w:rPr>
        <mc:AlternateContent>
          <mc:Choice Requires="wps">
            <w:drawing>
              <wp:inline distT="0" distB="0" distL="0" distR="0" wp14:anchorId="23D2CFD2" wp14:editId="3B4F5590">
                <wp:extent cx="3181350" cy="2228850"/>
                <wp:effectExtent l="0" t="0" r="0" b="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228850"/>
                        </a:xfrm>
                        <a:prstGeom prst="rect">
                          <a:avLst/>
                        </a:prstGeom>
                        <a:solidFill>
                          <a:srgbClr val="FFFFFF"/>
                        </a:solidFill>
                        <a:ln w="9525">
                          <a:noFill/>
                          <a:miter lim="800000"/>
                          <a:headEnd/>
                          <a:tailEnd/>
                        </a:ln>
                      </wps:spPr>
                      <wps:txbx>
                        <w:txbxContent>
                          <w:p w14:paraId="2476E171" w14:textId="445D4AA8" w:rsidR="00276CCE" w:rsidRDefault="00276CCE" w:rsidP="00276CCE">
                            <w:pPr>
                              <w:pStyle w:val="FootnoteText"/>
                              <w:ind w:firstLine="0"/>
                              <w:jc w:val="center"/>
                            </w:pPr>
                            <w:r>
                              <w:rPr>
                                <w:noProof/>
                              </w:rPr>
                              <w:drawing>
                                <wp:inline distT="0" distB="0" distL="0" distR="0" wp14:anchorId="3342CD79" wp14:editId="48537286">
                                  <wp:extent cx="2986405" cy="1846580"/>
                                  <wp:effectExtent l="0" t="0" r="444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6405" cy="1846580"/>
                                          </a:xfrm>
                                          <a:prstGeom prst="rect">
                                            <a:avLst/>
                                          </a:prstGeom>
                                          <a:noFill/>
                                          <a:ln>
                                            <a:noFill/>
                                          </a:ln>
                                        </pic:spPr>
                                      </pic:pic>
                                    </a:graphicData>
                                  </a:graphic>
                                </wp:inline>
                              </w:drawing>
                            </w:r>
                          </w:p>
                          <w:p w14:paraId="7FB374E1" w14:textId="37913333" w:rsidR="00276CCE" w:rsidRDefault="00276CCE" w:rsidP="00276CCE">
                            <w:pPr>
                              <w:pStyle w:val="FootnoteText"/>
                              <w:ind w:firstLine="0"/>
                            </w:pPr>
                            <w:r w:rsidRPr="00A25874">
                              <w:rPr>
                                <w:color w:val="385623" w:themeColor="accent6" w:themeShade="80"/>
                              </w:rPr>
                              <w:t>Fig.</w:t>
                            </w:r>
                            <w:r>
                              <w:rPr>
                                <w:color w:val="385623" w:themeColor="accent6" w:themeShade="80"/>
                              </w:rPr>
                              <w:t xml:space="preserve"> 2</w:t>
                            </w:r>
                            <w:r w:rsidRPr="00A25874">
                              <w:rPr>
                                <w:color w:val="385623" w:themeColor="accent6" w:themeShade="80"/>
                              </w:rPr>
                              <w:t>.</w:t>
                            </w:r>
                            <w:r>
                              <w:rPr>
                                <w:color w:val="385623" w:themeColor="accent6" w:themeShade="80"/>
                              </w:rPr>
                              <w:t xml:space="preserve">  </w:t>
                            </w:r>
                            <w:r>
                              <w:t xml:space="preserve">DRC control. </w:t>
                            </w:r>
                          </w:p>
                          <w:p w14:paraId="2297CADC" w14:textId="77777777" w:rsidR="00276CCE" w:rsidRPr="00AE5FBA" w:rsidRDefault="00276CCE" w:rsidP="00276CCE">
                            <w:pPr>
                              <w:pStyle w:val="FootnoteText"/>
                              <w:ind w:firstLine="0"/>
                            </w:pPr>
                          </w:p>
                        </w:txbxContent>
                      </wps:txbx>
                      <wps:bodyPr rot="0" vert="horz" wrap="square" lIns="91440" tIns="45720" rIns="91440" bIns="45720" anchor="t" anchorCtr="0">
                        <a:noAutofit/>
                      </wps:bodyPr>
                    </wps:wsp>
                  </a:graphicData>
                </a:graphic>
              </wp:inline>
            </w:drawing>
          </mc:Choice>
          <mc:Fallback>
            <w:pict>
              <v:shape w14:anchorId="23D2CFD2" id="_x0000_s1027" type="#_x0000_t202" style="width:250.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" stroked="f">
                <v:textbox>
                  <w:txbxContent>
                    <w:p w14:paraId="2476E171" w14:textId="445D4AA8" w:rsidR="00276CCE" w:rsidRDefault="00276CCE" w:rsidP="00276CCE">
                      <w:pPr>
                        <w:pStyle w:val="Textonotapie"/>
                        <w:ind w:firstLine="0"/>
                        <w:jc w:val="center"/>
                      </w:pPr>
                      <w:r>
                        <w:rPr>
                          <w:noProof/>
                        </w:rPr>
                        <w:drawing>
                          <wp:inline distT="0" distB="0" distL="0" distR="0" wp14:anchorId="3342CD79" wp14:editId="48537286">
                            <wp:extent cx="2986405" cy="1846580"/>
                            <wp:effectExtent l="0" t="0" r="444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6405" cy="1846580"/>
                                    </a:xfrm>
                                    <a:prstGeom prst="rect">
                                      <a:avLst/>
                                    </a:prstGeom>
                                    <a:noFill/>
                                    <a:ln>
                                      <a:noFill/>
                                    </a:ln>
                                  </pic:spPr>
                                </pic:pic>
                              </a:graphicData>
                            </a:graphic>
                          </wp:inline>
                        </w:drawing>
                      </w:r>
                    </w:p>
                    <w:p w14:paraId="7FB374E1" w14:textId="37913333" w:rsidR="00276CCE" w:rsidRDefault="00276CCE" w:rsidP="00276CCE">
                      <w:pPr>
                        <w:pStyle w:val="Textonotapie"/>
                        <w:ind w:firstLine="0"/>
                      </w:pPr>
                      <w:r w:rsidRPr="00A25874">
                        <w:rPr>
                          <w:color w:val="385623" w:themeColor="accent6" w:themeShade="80"/>
                        </w:rPr>
                        <w:t>Fig.</w:t>
                      </w:r>
                      <w:r>
                        <w:rPr>
                          <w:color w:val="385623" w:themeColor="accent6" w:themeShade="80"/>
                        </w:rPr>
                        <w:t xml:space="preserve"> 2</w:t>
                      </w:r>
                      <w:r w:rsidRPr="00A25874">
                        <w:rPr>
                          <w:color w:val="385623" w:themeColor="accent6" w:themeShade="80"/>
                        </w:rPr>
                        <w:t>.</w:t>
                      </w:r>
                      <w:r>
                        <w:rPr>
                          <w:color w:val="385623" w:themeColor="accent6" w:themeShade="80"/>
                        </w:rPr>
                        <w:t xml:space="preserve">  </w:t>
                      </w:r>
                      <w:r>
                        <w:t xml:space="preserve">DRC control. </w:t>
                      </w:r>
                    </w:p>
                    <w:p w14:paraId="2297CADC" w14:textId="77777777" w:rsidR="00276CCE" w:rsidRPr="00AE5FBA" w:rsidRDefault="00276CCE" w:rsidP="00276CCE">
                      <w:pPr>
                        <w:pStyle w:val="Textonotapie"/>
                        <w:ind w:firstLine="0"/>
                      </w:pPr>
                    </w:p>
                  </w:txbxContent>
                </v:textbox>
                <w10:anchorlock/>
              </v:shape>
            </w:pict>
          </mc:Fallback>
        </mc:AlternateContent>
      </w:r>
    </w:p>
    <w:p w14:paraId="49915874" w14:textId="564FA2F0" w:rsidR="009E7F2A" w:rsidRPr="00E30403" w:rsidRDefault="001A52E4" w:rsidP="001A52E4">
      <w:pPr>
        <w:pStyle w:val="Text"/>
        <w:numPr>
          <w:ilvl w:val="0"/>
          <w:numId w:val="46"/>
        </w:numPr>
        <w:ind w:left="567" w:hanging="283"/>
        <w:rPr>
          <w:i/>
          <w:iCs/>
          <w:noProof/>
        </w:rPr>
      </w:pPr>
      <w:r>
        <w:rPr>
          <w:noProof/>
        </w:rPr>
        <w:t xml:space="preserve">Click on </w:t>
      </w:r>
      <w:r w:rsidRPr="00A05443">
        <w:rPr>
          <w:b/>
          <w:bCs/>
          <w:noProof/>
          <w:color w:val="C45911" w:themeColor="accent2" w:themeShade="BF"/>
        </w:rPr>
        <w:t>File</w:t>
      </w:r>
      <w:r w:rsidR="00A05443">
        <w:rPr>
          <w:b/>
          <w:bCs/>
          <w:noProof/>
          <w:color w:val="C45911" w:themeColor="accent2" w:themeShade="BF"/>
        </w:rPr>
        <w:t>→</w:t>
      </w:r>
      <w:r w:rsidRPr="00A05443">
        <w:rPr>
          <w:b/>
          <w:bCs/>
          <w:noProof/>
          <w:color w:val="C45911" w:themeColor="accent2" w:themeShade="BF"/>
        </w:rPr>
        <w:t>Plot…</w:t>
      </w:r>
      <w:r>
        <w:rPr>
          <w:noProof/>
        </w:rPr>
        <w:t xml:space="preserve"> Select ‘</w:t>
      </w:r>
      <w:r w:rsidRPr="00A05443">
        <w:rPr>
          <w:b/>
          <w:bCs/>
          <w:noProof/>
        </w:rPr>
        <w:t>Gerber</w:t>
      </w:r>
      <w:r>
        <w:rPr>
          <w:noProof/>
        </w:rPr>
        <w:t>’ as ‘</w:t>
      </w:r>
      <w:r w:rsidRPr="00A05443">
        <w:rPr>
          <w:b/>
          <w:bCs/>
          <w:noProof/>
        </w:rPr>
        <w:t>Plot Format</w:t>
      </w:r>
      <w:r>
        <w:rPr>
          <w:noProof/>
        </w:rPr>
        <w:t xml:space="preserve">,’also you must choose a folder to save your generated files. Make sure that only the next options are selected: </w:t>
      </w:r>
      <w:r w:rsidRPr="00A05443">
        <w:rPr>
          <w:b/>
          <w:bCs/>
          <w:noProof/>
          <w:color w:val="2E74B5" w:themeColor="accent1" w:themeShade="BF"/>
        </w:rPr>
        <w:t>B.Cu</w:t>
      </w:r>
      <w:r w:rsidRPr="00A05443">
        <w:rPr>
          <w:noProof/>
          <w:color w:val="2E74B5" w:themeColor="accent1" w:themeShade="BF"/>
        </w:rPr>
        <w:t xml:space="preserve"> </w:t>
      </w:r>
      <w:r>
        <w:rPr>
          <w:noProof/>
        </w:rPr>
        <w:t>from ‘</w:t>
      </w:r>
      <w:r w:rsidRPr="00A05443">
        <w:rPr>
          <w:b/>
          <w:bCs/>
          <w:noProof/>
        </w:rPr>
        <w:t>Layers</w:t>
      </w:r>
      <w:r>
        <w:rPr>
          <w:noProof/>
        </w:rPr>
        <w:t xml:space="preserve">’ box, </w:t>
      </w:r>
      <w:r w:rsidR="00E30403" w:rsidRPr="00A05443">
        <w:rPr>
          <w:b/>
          <w:bCs/>
          <w:noProof/>
          <w:color w:val="2E74B5" w:themeColor="accent1" w:themeShade="BF"/>
        </w:rPr>
        <w:t>Exclude PCB edge layer from other layers</w:t>
      </w:r>
      <w:r w:rsidR="00E30403">
        <w:rPr>
          <w:noProof/>
        </w:rPr>
        <w:t xml:space="preserve"> from ‘</w:t>
      </w:r>
      <w:r w:rsidR="00E30403" w:rsidRPr="00A05443">
        <w:rPr>
          <w:b/>
          <w:bCs/>
          <w:noProof/>
        </w:rPr>
        <w:t>Options</w:t>
      </w:r>
      <w:r w:rsidR="00E30403">
        <w:rPr>
          <w:noProof/>
        </w:rPr>
        <w:t xml:space="preserve">’ box, and </w:t>
      </w:r>
      <w:r w:rsidR="00E30403" w:rsidRPr="00A05443">
        <w:rPr>
          <w:b/>
          <w:bCs/>
          <w:noProof/>
          <w:color w:val="2E74B5" w:themeColor="accent1" w:themeShade="BF"/>
        </w:rPr>
        <w:t>Use proper filename extensions</w:t>
      </w:r>
      <w:r w:rsidR="00E30403" w:rsidRPr="00A05443">
        <w:rPr>
          <w:noProof/>
          <w:color w:val="2E74B5" w:themeColor="accent1" w:themeShade="BF"/>
        </w:rPr>
        <w:t xml:space="preserve"> </w:t>
      </w:r>
      <w:r w:rsidR="00E30403">
        <w:rPr>
          <w:noProof/>
        </w:rPr>
        <w:t>from ‘</w:t>
      </w:r>
      <w:r w:rsidR="00E30403" w:rsidRPr="00A05443">
        <w:rPr>
          <w:b/>
          <w:bCs/>
          <w:noProof/>
        </w:rPr>
        <w:t>Gerber Options</w:t>
      </w:r>
      <w:r w:rsidR="00E30403">
        <w:rPr>
          <w:noProof/>
        </w:rPr>
        <w:t xml:space="preserve">’ box; as shown in Fig. </w:t>
      </w:r>
      <w:r w:rsidR="005E4992">
        <w:rPr>
          <w:noProof/>
        </w:rPr>
        <w:t>3</w:t>
      </w:r>
      <w:r w:rsidR="00E30403">
        <w:rPr>
          <w:noProof/>
        </w:rPr>
        <w:t>.</w:t>
      </w:r>
    </w:p>
    <w:p w14:paraId="0DB0D2DC" w14:textId="2EF1739D" w:rsidR="00E30403" w:rsidRPr="009E7F2A" w:rsidRDefault="00E30403" w:rsidP="00E30403">
      <w:pPr>
        <w:pStyle w:val="Text"/>
        <w:ind w:firstLine="0"/>
        <w:rPr>
          <w:i/>
          <w:iCs/>
          <w:noProof/>
        </w:rPr>
      </w:pPr>
      <w:r>
        <w:rPr>
          <w:noProof/>
        </w:rPr>
        <w:lastRenderedPageBreak/>
        <mc:AlternateContent>
          <mc:Choice Requires="wps">
            <w:drawing>
              <wp:inline distT="0" distB="0" distL="0" distR="0" wp14:anchorId="7FED10DE" wp14:editId="3BB0616E">
                <wp:extent cx="3181350" cy="2667000"/>
                <wp:effectExtent l="0" t="0" r="0" b="0"/>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667000"/>
                        </a:xfrm>
                        <a:prstGeom prst="rect">
                          <a:avLst/>
                        </a:prstGeom>
                        <a:solidFill>
                          <a:srgbClr val="FFFFFF"/>
                        </a:solidFill>
                        <a:ln w="9525">
                          <a:noFill/>
                          <a:miter lim="800000"/>
                          <a:headEnd/>
                          <a:tailEnd/>
                        </a:ln>
                      </wps:spPr>
                      <wps:txbx>
                        <w:txbxContent>
                          <w:p w14:paraId="01A79977" w14:textId="2DD866C1" w:rsidR="00E30403" w:rsidRDefault="00633846" w:rsidP="00E30403">
                            <w:pPr>
                              <w:pStyle w:val="FootnoteText"/>
                              <w:ind w:firstLine="0"/>
                              <w:jc w:val="center"/>
                            </w:pPr>
                            <w:r>
                              <w:rPr>
                                <w:noProof/>
                              </w:rPr>
                              <w:drawing>
                                <wp:inline distT="0" distB="0" distL="0" distR="0" wp14:anchorId="61EAC531" wp14:editId="4B0CC935">
                                  <wp:extent cx="2989580" cy="230695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9580" cy="2306955"/>
                                          </a:xfrm>
                                          <a:prstGeom prst="rect">
                                            <a:avLst/>
                                          </a:prstGeom>
                                        </pic:spPr>
                                      </pic:pic>
                                    </a:graphicData>
                                  </a:graphic>
                                </wp:inline>
                              </w:drawing>
                            </w:r>
                          </w:p>
                          <w:p w14:paraId="15B727D3" w14:textId="6BA1955E" w:rsidR="00E30403" w:rsidRDefault="00E30403" w:rsidP="00E30403">
                            <w:pPr>
                              <w:pStyle w:val="FootnoteText"/>
                              <w:ind w:firstLine="0"/>
                            </w:pPr>
                            <w:r w:rsidRPr="00A25874">
                              <w:rPr>
                                <w:color w:val="385623" w:themeColor="accent6" w:themeShade="80"/>
                              </w:rPr>
                              <w:t xml:space="preserve">Fig. </w:t>
                            </w:r>
                            <w:r w:rsidR="005E4992">
                              <w:rPr>
                                <w:color w:val="385623" w:themeColor="accent6" w:themeShade="80"/>
                              </w:rPr>
                              <w:t>3</w:t>
                            </w:r>
                            <w:r w:rsidRPr="00A25874">
                              <w:rPr>
                                <w:color w:val="385623" w:themeColor="accent6" w:themeShade="80"/>
                              </w:rPr>
                              <w:t>.</w:t>
                            </w:r>
                            <w:r>
                              <w:rPr>
                                <w:color w:val="385623" w:themeColor="accent6" w:themeShade="80"/>
                              </w:rPr>
                              <w:t xml:space="preserve">  </w:t>
                            </w:r>
                            <w:r>
                              <w:t xml:space="preserve">Plot window configurations. </w:t>
                            </w:r>
                          </w:p>
                          <w:p w14:paraId="2E7F88F8" w14:textId="77777777" w:rsidR="00E30403" w:rsidRPr="00AE5FBA" w:rsidRDefault="00E30403" w:rsidP="00E30403">
                            <w:pPr>
                              <w:pStyle w:val="FootnoteText"/>
                              <w:ind w:firstLine="0"/>
                            </w:pPr>
                          </w:p>
                        </w:txbxContent>
                      </wps:txbx>
                      <wps:bodyPr rot="0" vert="horz" wrap="square" lIns="91440" tIns="45720" rIns="91440" bIns="45720" anchor="t" anchorCtr="0">
                        <a:noAutofit/>
                      </wps:bodyPr>
                    </wps:wsp>
                  </a:graphicData>
                </a:graphic>
              </wp:inline>
            </w:drawing>
          </mc:Choice>
          <mc:Fallback>
            <w:pict>
              <v:shape w14:anchorId="7FED10DE" id="_x0000_s1028" type="#_x0000_t202" style="width:250.5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" stroked="f">
                <v:textbox>
                  <w:txbxContent>
                    <w:p w14:paraId="01A79977" w14:textId="2DD866C1" w:rsidR="00E30403" w:rsidRDefault="00633846" w:rsidP="00E30403">
                      <w:pPr>
                        <w:pStyle w:val="Textonotapie"/>
                        <w:ind w:firstLine="0"/>
                        <w:jc w:val="center"/>
                      </w:pPr>
                      <w:r>
                        <w:rPr>
                          <w:noProof/>
                        </w:rPr>
                        <w:drawing>
                          <wp:inline distT="0" distB="0" distL="0" distR="0" wp14:anchorId="61EAC531" wp14:editId="4B0CC935">
                            <wp:extent cx="2989580" cy="230695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9580" cy="2306955"/>
                                    </a:xfrm>
                                    <a:prstGeom prst="rect">
                                      <a:avLst/>
                                    </a:prstGeom>
                                  </pic:spPr>
                                </pic:pic>
                              </a:graphicData>
                            </a:graphic>
                          </wp:inline>
                        </w:drawing>
                      </w:r>
                    </w:p>
                    <w:p w14:paraId="15B727D3" w14:textId="6BA1955E" w:rsidR="00E30403" w:rsidRDefault="00E30403" w:rsidP="00E30403">
                      <w:pPr>
                        <w:pStyle w:val="Textonotapie"/>
                        <w:ind w:firstLine="0"/>
                      </w:pPr>
                      <w:r w:rsidRPr="00A25874">
                        <w:rPr>
                          <w:color w:val="385623" w:themeColor="accent6" w:themeShade="80"/>
                        </w:rPr>
                        <w:t xml:space="preserve">Fig. </w:t>
                      </w:r>
                      <w:r w:rsidR="005E4992">
                        <w:rPr>
                          <w:color w:val="385623" w:themeColor="accent6" w:themeShade="80"/>
                        </w:rPr>
                        <w:t>3</w:t>
                      </w:r>
                      <w:r w:rsidRPr="00A25874">
                        <w:rPr>
                          <w:color w:val="385623" w:themeColor="accent6" w:themeShade="80"/>
                        </w:rPr>
                        <w:t>.</w:t>
                      </w:r>
                      <w:r>
                        <w:rPr>
                          <w:color w:val="385623" w:themeColor="accent6" w:themeShade="80"/>
                        </w:rPr>
                        <w:t xml:space="preserve">  </w:t>
                      </w:r>
                      <w:r>
                        <w:t xml:space="preserve">Plot window configurations. </w:t>
                      </w:r>
                    </w:p>
                    <w:p w14:paraId="2E7F88F8" w14:textId="77777777" w:rsidR="00E30403" w:rsidRPr="00AE5FBA" w:rsidRDefault="00E30403" w:rsidP="00E30403">
                      <w:pPr>
                        <w:pStyle w:val="Textonotapie"/>
                        <w:ind w:firstLine="0"/>
                      </w:pPr>
                    </w:p>
                  </w:txbxContent>
                </v:textbox>
                <w10:anchorlock/>
              </v:shape>
            </w:pict>
          </mc:Fallback>
        </mc:AlternateContent>
      </w:r>
    </w:p>
    <w:p w14:paraId="41869ECF" w14:textId="2F85FB3C" w:rsidR="006B2635" w:rsidRPr="00DB5703" w:rsidRDefault="00E30403" w:rsidP="006B2635">
      <w:pPr>
        <w:pStyle w:val="Text"/>
        <w:numPr>
          <w:ilvl w:val="0"/>
          <w:numId w:val="46"/>
        </w:numPr>
        <w:ind w:left="567" w:hanging="283"/>
        <w:rPr>
          <w:i/>
          <w:iCs/>
          <w:noProof/>
        </w:rPr>
      </w:pPr>
      <w:r>
        <w:rPr>
          <w:noProof/>
        </w:rPr>
        <w:t>Finally, click on ‘</w:t>
      </w:r>
      <w:r w:rsidRPr="00A05443">
        <w:rPr>
          <w:b/>
          <w:bCs/>
          <w:noProof/>
        </w:rPr>
        <w:t>Plot</w:t>
      </w:r>
      <w:r w:rsidR="00633846">
        <w:rPr>
          <w:noProof/>
        </w:rPr>
        <w:t>’ and then click on</w:t>
      </w:r>
      <w:r>
        <w:rPr>
          <w:noProof/>
        </w:rPr>
        <w:t xml:space="preserve"> </w:t>
      </w:r>
      <w:r w:rsidRPr="00A05443">
        <w:rPr>
          <w:b/>
          <w:bCs/>
          <w:noProof/>
          <w:color w:val="2E74B5" w:themeColor="accent1" w:themeShade="BF"/>
        </w:rPr>
        <w:t>Generate Drill File</w:t>
      </w:r>
      <w:r>
        <w:rPr>
          <w:noProof/>
        </w:rPr>
        <w:t xml:space="preserve">. A new window will appear with some options on default. In the section </w:t>
      </w:r>
      <w:r w:rsidRPr="00A05443">
        <w:rPr>
          <w:b/>
          <w:bCs/>
          <w:noProof/>
          <w:color w:val="2E74B5" w:themeColor="accent1" w:themeShade="BF"/>
        </w:rPr>
        <w:t>Excellon Drill File Options</w:t>
      </w:r>
      <w:r>
        <w:rPr>
          <w:noProof/>
        </w:rPr>
        <w:t xml:space="preserve"> select the ‘</w:t>
      </w:r>
      <w:r w:rsidRPr="00A05443">
        <w:rPr>
          <w:b/>
          <w:bCs/>
          <w:noProof/>
        </w:rPr>
        <w:t>PTH and NPTH holes in single file</w:t>
      </w:r>
      <w:r>
        <w:rPr>
          <w:noProof/>
        </w:rPr>
        <w:t>’ box, then click on the button ‘</w:t>
      </w:r>
      <w:r w:rsidRPr="00A05443">
        <w:rPr>
          <w:b/>
          <w:bCs/>
          <w:noProof/>
        </w:rPr>
        <w:t>Generate Drill File</w:t>
      </w:r>
      <w:r>
        <w:rPr>
          <w:noProof/>
        </w:rPr>
        <w:t xml:space="preserve">.’ Next, in the section </w:t>
      </w:r>
      <w:r w:rsidRPr="00A05443">
        <w:rPr>
          <w:b/>
          <w:bCs/>
          <w:noProof/>
          <w:color w:val="2E74B5" w:themeColor="accent1" w:themeShade="BF"/>
        </w:rPr>
        <w:t>Drill Map File Format</w:t>
      </w:r>
      <w:r w:rsidRPr="00A05443">
        <w:rPr>
          <w:noProof/>
          <w:color w:val="2E74B5" w:themeColor="accent1" w:themeShade="BF"/>
        </w:rPr>
        <w:t xml:space="preserve"> </w:t>
      </w:r>
      <w:r>
        <w:rPr>
          <w:noProof/>
        </w:rPr>
        <w:t>change to ‘</w:t>
      </w:r>
      <w:r w:rsidRPr="00A05443">
        <w:rPr>
          <w:b/>
          <w:bCs/>
          <w:noProof/>
        </w:rPr>
        <w:t>PDF</w:t>
      </w:r>
      <w:r>
        <w:rPr>
          <w:noProof/>
        </w:rPr>
        <w:t>’ box and click on ‘</w:t>
      </w:r>
      <w:r w:rsidRPr="00A05443">
        <w:rPr>
          <w:b/>
          <w:bCs/>
          <w:noProof/>
        </w:rPr>
        <w:t>Generate Drill File</w:t>
      </w:r>
      <w:r>
        <w:rPr>
          <w:noProof/>
        </w:rPr>
        <w:t xml:space="preserve">’ again, see Fig. </w:t>
      </w:r>
      <w:r w:rsidR="005E4992">
        <w:rPr>
          <w:noProof/>
        </w:rPr>
        <w:t>4</w:t>
      </w:r>
      <w:r>
        <w:rPr>
          <w:noProof/>
        </w:rPr>
        <w:t>.</w:t>
      </w:r>
    </w:p>
    <w:p w14:paraId="4910FED4" w14:textId="510F323A" w:rsidR="006B2635" w:rsidRPr="006B2635" w:rsidRDefault="00E30403" w:rsidP="00E30403">
      <w:pPr>
        <w:pStyle w:val="Text"/>
        <w:ind w:firstLine="0"/>
        <w:rPr>
          <w:i/>
          <w:iCs/>
          <w:noProof/>
        </w:rPr>
      </w:pPr>
      <w:r>
        <w:rPr>
          <w:noProof/>
        </w:rPr>
        <mc:AlternateContent>
          <mc:Choice Requires="wps">
            <w:drawing>
              <wp:inline distT="0" distB="0" distL="0" distR="0" wp14:anchorId="4F06CB63" wp14:editId="4C616C02">
                <wp:extent cx="3181350" cy="2209800"/>
                <wp:effectExtent l="0" t="0" r="0" b="0"/>
                <wp:docPr id="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209800"/>
                        </a:xfrm>
                        <a:prstGeom prst="rect">
                          <a:avLst/>
                        </a:prstGeom>
                        <a:solidFill>
                          <a:srgbClr val="FFFFFF"/>
                        </a:solidFill>
                        <a:ln w="9525">
                          <a:noFill/>
                          <a:miter lim="800000"/>
                          <a:headEnd/>
                          <a:tailEnd/>
                        </a:ln>
                      </wps:spPr>
                      <wps:txbx>
                        <w:txbxContent>
                          <w:p w14:paraId="0670F75A" w14:textId="68DF2B72" w:rsidR="00E30403" w:rsidRDefault="00A10B5F" w:rsidP="00E30403">
                            <w:pPr>
                              <w:pStyle w:val="FootnoteText"/>
                              <w:ind w:firstLine="0"/>
                              <w:jc w:val="center"/>
                            </w:pPr>
                            <w:r>
                              <w:rPr>
                                <w:noProof/>
                              </w:rPr>
                              <w:drawing>
                                <wp:inline distT="0" distB="0" distL="0" distR="0" wp14:anchorId="5492B477" wp14:editId="318E3396">
                                  <wp:extent cx="2524125" cy="1819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6477" cy="1842593"/>
                                          </a:xfrm>
                                          <a:prstGeom prst="rect">
                                            <a:avLst/>
                                          </a:prstGeom>
                                        </pic:spPr>
                                      </pic:pic>
                                    </a:graphicData>
                                  </a:graphic>
                                </wp:inline>
                              </w:drawing>
                            </w:r>
                          </w:p>
                          <w:p w14:paraId="36CDE840" w14:textId="6607FA8B" w:rsidR="00E30403" w:rsidRDefault="00E30403" w:rsidP="00E30403">
                            <w:pPr>
                              <w:pStyle w:val="FootnoteText"/>
                              <w:ind w:firstLine="0"/>
                            </w:pPr>
                            <w:r w:rsidRPr="00A25874">
                              <w:rPr>
                                <w:color w:val="385623" w:themeColor="accent6" w:themeShade="80"/>
                              </w:rPr>
                              <w:t xml:space="preserve">Fig. </w:t>
                            </w:r>
                            <w:r w:rsidR="005E4992">
                              <w:rPr>
                                <w:color w:val="385623" w:themeColor="accent6" w:themeShade="80"/>
                              </w:rPr>
                              <w:t>4</w:t>
                            </w:r>
                            <w:r w:rsidRPr="00A25874">
                              <w:rPr>
                                <w:color w:val="385623" w:themeColor="accent6" w:themeShade="80"/>
                              </w:rPr>
                              <w:t>.</w:t>
                            </w:r>
                            <w:r>
                              <w:rPr>
                                <w:color w:val="385623" w:themeColor="accent6" w:themeShade="80"/>
                              </w:rPr>
                              <w:t xml:space="preserve">  </w:t>
                            </w:r>
                            <w:r>
                              <w:t>Generate Drill Files window configuration.</w:t>
                            </w:r>
                          </w:p>
                          <w:p w14:paraId="1453ADB4" w14:textId="77777777" w:rsidR="00E30403" w:rsidRPr="00AE5FBA" w:rsidRDefault="00E30403" w:rsidP="00E30403">
                            <w:pPr>
                              <w:pStyle w:val="FootnoteText"/>
                              <w:ind w:firstLine="0"/>
                            </w:pPr>
                          </w:p>
                        </w:txbxContent>
                      </wps:txbx>
                      <wps:bodyPr rot="0" vert="horz" wrap="square" lIns="91440" tIns="45720" rIns="91440" bIns="45720" anchor="t" anchorCtr="0">
                        <a:noAutofit/>
                      </wps:bodyPr>
                    </wps:wsp>
                  </a:graphicData>
                </a:graphic>
              </wp:inline>
            </w:drawing>
          </mc:Choice>
          <mc:Fallback>
            <w:pict>
              <v:shape w14:anchorId="4F06CB63" id="_x0000_s1029" type="#_x0000_t202" style="width:250.5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" stroked="f">
                <v:textbox>
                  <w:txbxContent>
                    <w:p w14:paraId="0670F75A" w14:textId="68DF2B72" w:rsidR="00E30403" w:rsidRDefault="00A10B5F" w:rsidP="00E30403">
                      <w:pPr>
                        <w:pStyle w:val="Textonotapie"/>
                        <w:ind w:firstLine="0"/>
                        <w:jc w:val="center"/>
                      </w:pPr>
                      <w:r>
                        <w:rPr>
                          <w:noProof/>
                        </w:rPr>
                        <w:drawing>
                          <wp:inline distT="0" distB="0" distL="0" distR="0" wp14:anchorId="5492B477" wp14:editId="318E3396">
                            <wp:extent cx="2524125" cy="1819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6477" cy="1842593"/>
                                    </a:xfrm>
                                    <a:prstGeom prst="rect">
                                      <a:avLst/>
                                    </a:prstGeom>
                                  </pic:spPr>
                                </pic:pic>
                              </a:graphicData>
                            </a:graphic>
                          </wp:inline>
                        </w:drawing>
                      </w:r>
                    </w:p>
                    <w:p w14:paraId="36CDE840" w14:textId="6607FA8B" w:rsidR="00E30403" w:rsidRDefault="00E30403" w:rsidP="00E30403">
                      <w:pPr>
                        <w:pStyle w:val="Textonotapie"/>
                        <w:ind w:firstLine="0"/>
                      </w:pPr>
                      <w:r w:rsidRPr="00A25874">
                        <w:rPr>
                          <w:color w:val="385623" w:themeColor="accent6" w:themeShade="80"/>
                        </w:rPr>
                        <w:t xml:space="preserve">Fig. </w:t>
                      </w:r>
                      <w:r w:rsidR="005E4992">
                        <w:rPr>
                          <w:color w:val="385623" w:themeColor="accent6" w:themeShade="80"/>
                        </w:rPr>
                        <w:t>4</w:t>
                      </w:r>
                      <w:r w:rsidRPr="00A25874">
                        <w:rPr>
                          <w:color w:val="385623" w:themeColor="accent6" w:themeShade="80"/>
                        </w:rPr>
                        <w:t>.</w:t>
                      </w:r>
                      <w:r>
                        <w:rPr>
                          <w:color w:val="385623" w:themeColor="accent6" w:themeShade="80"/>
                        </w:rPr>
                        <w:t xml:space="preserve">  </w:t>
                      </w:r>
                      <w:r>
                        <w:t>Generate Drill Files window configuration.</w:t>
                      </w:r>
                    </w:p>
                    <w:p w14:paraId="1453ADB4" w14:textId="77777777" w:rsidR="00E30403" w:rsidRPr="00AE5FBA" w:rsidRDefault="00E30403" w:rsidP="00E30403">
                      <w:pPr>
                        <w:pStyle w:val="Textonotapie"/>
                        <w:ind w:firstLine="0"/>
                      </w:pPr>
                    </w:p>
                  </w:txbxContent>
                </v:textbox>
                <w10:anchorlock/>
              </v:shape>
            </w:pict>
          </mc:Fallback>
        </mc:AlternateContent>
      </w:r>
    </w:p>
    <w:p w14:paraId="138F6890" w14:textId="50796BB5" w:rsidR="00B93512" w:rsidRPr="0049325F" w:rsidRDefault="007A2DAA" w:rsidP="0049325F">
      <w:pPr>
        <w:pStyle w:val="Text"/>
        <w:numPr>
          <w:ilvl w:val="0"/>
          <w:numId w:val="46"/>
        </w:numPr>
        <w:ind w:left="567" w:hanging="283"/>
        <w:rPr>
          <w:i/>
          <w:iCs/>
          <w:noProof/>
        </w:rPr>
      </w:pPr>
      <w:r>
        <w:rPr>
          <w:noProof/>
        </w:rPr>
        <w:t>Onc</w:t>
      </w:r>
      <w:r w:rsidR="00563887">
        <w:rPr>
          <w:noProof/>
        </w:rPr>
        <w:t xml:space="preserve">e the </w:t>
      </w:r>
      <w:r w:rsidR="00563887" w:rsidRPr="0049325F">
        <w:rPr>
          <w:b/>
          <w:bCs/>
          <w:noProof/>
          <w:color w:val="C00000"/>
        </w:rPr>
        <w:t xml:space="preserve">Gerber </w:t>
      </w:r>
      <w:r w:rsidR="00563887">
        <w:rPr>
          <w:noProof/>
        </w:rPr>
        <w:t xml:space="preserve">and </w:t>
      </w:r>
      <w:r w:rsidR="00563887" w:rsidRPr="0049325F">
        <w:rPr>
          <w:b/>
          <w:bCs/>
          <w:noProof/>
          <w:color w:val="C00000"/>
        </w:rPr>
        <w:t>Drill</w:t>
      </w:r>
      <w:r w:rsidR="00563887">
        <w:rPr>
          <w:noProof/>
        </w:rPr>
        <w:t xml:space="preserve"> files are generated, you c</w:t>
      </w:r>
      <w:r w:rsidR="00317647">
        <w:rPr>
          <w:noProof/>
        </w:rPr>
        <w:t>an check your track design in [2</w:t>
      </w:r>
      <w:r w:rsidR="00563887">
        <w:rPr>
          <w:noProof/>
        </w:rPr>
        <w:t xml:space="preserve">]. Use the </w:t>
      </w:r>
      <w:r w:rsidR="009366A5">
        <w:rPr>
          <w:noProof/>
        </w:rPr>
        <w:t xml:space="preserve">file with the </w:t>
      </w:r>
      <w:r w:rsidR="009366A5" w:rsidRPr="0049325F">
        <w:rPr>
          <w:b/>
          <w:bCs/>
          <w:noProof/>
        </w:rPr>
        <w:t>.gbl</w:t>
      </w:r>
      <w:r w:rsidR="009366A5">
        <w:rPr>
          <w:noProof/>
        </w:rPr>
        <w:t xml:space="preserve"> extension.</w:t>
      </w:r>
      <w:r w:rsidR="00D30C72">
        <w:rPr>
          <w:noProof/>
        </w:rPr>
        <w:t xml:space="preserve"> </w:t>
      </w:r>
    </w:p>
    <w:p w14:paraId="5D25D692" w14:textId="77777777" w:rsidR="0049325F" w:rsidRPr="0049325F" w:rsidRDefault="0049325F" w:rsidP="0049325F">
      <w:pPr>
        <w:pStyle w:val="Text"/>
        <w:ind w:left="567" w:firstLine="0"/>
        <w:rPr>
          <w:i/>
          <w:iCs/>
          <w:noProof/>
        </w:rPr>
      </w:pPr>
    </w:p>
    <w:p w14:paraId="5AEBD505" w14:textId="4B4EEA60" w:rsidR="00507D91" w:rsidRPr="0047163F" w:rsidRDefault="00507D91" w:rsidP="00507D91">
      <w:pPr>
        <w:pStyle w:val="Heading2"/>
        <w:rPr>
          <w:color w:val="385623" w:themeColor="accent6" w:themeShade="80"/>
        </w:rPr>
      </w:pPr>
      <w:r>
        <w:rPr>
          <w:color w:val="385623" w:themeColor="accent6" w:themeShade="80"/>
        </w:rPr>
        <w:t xml:space="preserve">PCB </w:t>
      </w:r>
      <w:r w:rsidR="0084267F">
        <w:rPr>
          <w:color w:val="385623" w:themeColor="accent6" w:themeShade="80"/>
        </w:rPr>
        <w:t>Manufacturing</w:t>
      </w:r>
    </w:p>
    <w:p w14:paraId="0D43D22E" w14:textId="3B2CEB53" w:rsidR="00331513" w:rsidRPr="00331513" w:rsidRDefault="0084267F" w:rsidP="006B2635">
      <w:pPr>
        <w:pStyle w:val="Text"/>
        <w:numPr>
          <w:ilvl w:val="0"/>
          <w:numId w:val="46"/>
        </w:numPr>
        <w:ind w:left="567" w:hanging="283"/>
        <w:rPr>
          <w:i/>
          <w:iCs/>
          <w:noProof/>
        </w:rPr>
      </w:pPr>
      <w:r>
        <w:rPr>
          <w:noProof/>
        </w:rPr>
        <w:t xml:space="preserve">Now it is time to send your PCB design </w:t>
      </w:r>
      <w:r w:rsidR="000C7ED9">
        <w:rPr>
          <w:noProof/>
        </w:rPr>
        <w:t xml:space="preserve">for manufacturing. First, send to </w:t>
      </w:r>
      <w:hyperlink r:id="rId16" w:history="1">
        <w:r w:rsidR="000C7ED9" w:rsidRPr="00572389">
          <w:rPr>
            <w:rStyle w:val="Hyperlink"/>
            <w:noProof/>
          </w:rPr>
          <w:t>labpcb@yahoo.com</w:t>
        </w:r>
      </w:hyperlink>
      <w:r w:rsidR="000C7ED9">
        <w:rPr>
          <w:noProof/>
        </w:rPr>
        <w:t xml:space="preserve"> the files with the extensions: </w:t>
      </w:r>
      <w:r w:rsidR="000C7ED9" w:rsidRPr="00A05443">
        <w:rPr>
          <w:b/>
          <w:bCs/>
          <w:noProof/>
        </w:rPr>
        <w:t>.gbl</w:t>
      </w:r>
      <w:r w:rsidR="000C7ED9">
        <w:rPr>
          <w:noProof/>
        </w:rPr>
        <w:t xml:space="preserve"> and </w:t>
      </w:r>
      <w:r w:rsidR="000C7ED9" w:rsidRPr="00A05443">
        <w:rPr>
          <w:b/>
          <w:bCs/>
          <w:noProof/>
        </w:rPr>
        <w:t>.drl</w:t>
      </w:r>
      <w:r w:rsidR="000C7ED9">
        <w:rPr>
          <w:noProof/>
        </w:rPr>
        <w:t xml:space="preserve">. In the mail, you are going to ask </w:t>
      </w:r>
      <w:r w:rsidR="009904AB">
        <w:rPr>
          <w:noProof/>
        </w:rPr>
        <w:t xml:space="preserve">for the price of manufacturing </w:t>
      </w:r>
      <w:r w:rsidR="000C7ED9">
        <w:rPr>
          <w:noProof/>
        </w:rPr>
        <w:t>your PCB design</w:t>
      </w:r>
      <w:r w:rsidR="009904AB">
        <w:rPr>
          <w:noProof/>
        </w:rPr>
        <w:t xml:space="preserve"> with a CNC machine.</w:t>
      </w:r>
    </w:p>
    <w:p w14:paraId="22F9921B" w14:textId="32516FF4" w:rsidR="00331513" w:rsidRPr="00331513" w:rsidRDefault="009904AB" w:rsidP="006B2635">
      <w:pPr>
        <w:pStyle w:val="Text"/>
        <w:numPr>
          <w:ilvl w:val="0"/>
          <w:numId w:val="46"/>
        </w:numPr>
        <w:ind w:left="567" w:hanging="283"/>
        <w:rPr>
          <w:i/>
          <w:iCs/>
          <w:noProof/>
        </w:rPr>
      </w:pPr>
      <w:r>
        <w:rPr>
          <w:noProof/>
        </w:rPr>
        <w:t>Once you have received the price of your design do the corresponding payment. The payment</w:t>
      </w:r>
      <w:r w:rsidR="00E51EB7">
        <w:rPr>
          <w:noProof/>
        </w:rPr>
        <w:t xml:space="preserve"> could be done in the virtual store or in the treasury department.</w:t>
      </w:r>
    </w:p>
    <w:p w14:paraId="64BC13D6" w14:textId="24F3B11C" w:rsidR="00331513" w:rsidRPr="00BC6F29" w:rsidRDefault="00E51EB7" w:rsidP="00323B06">
      <w:pPr>
        <w:pStyle w:val="Text"/>
        <w:numPr>
          <w:ilvl w:val="0"/>
          <w:numId w:val="46"/>
        </w:numPr>
        <w:ind w:left="567" w:hanging="283"/>
        <w:rPr>
          <w:i/>
          <w:iCs/>
          <w:noProof/>
        </w:rPr>
      </w:pPr>
      <w:r>
        <w:rPr>
          <w:noProof/>
        </w:rPr>
        <w:t xml:space="preserve">Once the payment has been made, go to </w:t>
      </w:r>
      <w:r w:rsidRPr="00A05443">
        <w:rPr>
          <w:b/>
          <w:bCs/>
          <w:noProof/>
        </w:rPr>
        <w:t>A7-236</w:t>
      </w:r>
      <w:r>
        <w:rPr>
          <w:noProof/>
        </w:rPr>
        <w:t xml:space="preserve"> and deliver the receipt and your copper clad board.</w:t>
      </w:r>
    </w:p>
    <w:p w14:paraId="70FDC478" w14:textId="23E07F66" w:rsidR="00117B9B" w:rsidRPr="00EE4E9B" w:rsidRDefault="00E51EB7" w:rsidP="00EE4E9B">
      <w:pPr>
        <w:pStyle w:val="Text"/>
        <w:numPr>
          <w:ilvl w:val="0"/>
          <w:numId w:val="46"/>
        </w:numPr>
        <w:ind w:left="567" w:hanging="283"/>
        <w:rPr>
          <w:i/>
          <w:iCs/>
          <w:noProof/>
        </w:rPr>
      </w:pPr>
      <w:r>
        <w:rPr>
          <w:noProof/>
        </w:rPr>
        <w:t>Finally with your manufactured PCB, start to</w:t>
      </w:r>
      <w:r w:rsidR="00D27DC7">
        <w:rPr>
          <w:noProof/>
        </w:rPr>
        <w:t xml:space="preserve"> soldering</w:t>
      </w:r>
      <w:r>
        <w:rPr>
          <w:noProof/>
        </w:rPr>
        <w:t xml:space="preserve"> </w:t>
      </w:r>
      <w:r w:rsidR="00D27DC7">
        <w:rPr>
          <w:noProof/>
        </w:rPr>
        <w:t xml:space="preserve">all the components in your board, as shown in Fig. 3. </w:t>
      </w:r>
      <w:r w:rsidR="00D27DC7" w:rsidRPr="00EE4E9B">
        <w:rPr>
          <w:b/>
          <w:bCs/>
          <w:noProof/>
          <w:color w:val="FF0000"/>
        </w:rPr>
        <w:t xml:space="preserve">When you finish soldering, test your tracks for continuity or for a short circuit with the multimeter. </w:t>
      </w:r>
      <w:r w:rsidR="00EE4E9B" w:rsidRPr="00EE4E9B">
        <w:rPr>
          <w:b/>
          <w:bCs/>
          <w:noProof/>
          <w:color w:val="FF0000"/>
        </w:rPr>
        <w:t>That is the most important step to ensurance a correct functionability of your PCB board.</w:t>
      </w:r>
      <w:r w:rsidR="00D27DC7" w:rsidRPr="00EE4E9B">
        <w:rPr>
          <w:noProof/>
          <w:color w:val="FF0000"/>
        </w:rPr>
        <w:t xml:space="preserve"> </w:t>
      </w:r>
    </w:p>
    <w:p w14:paraId="42370F40" w14:textId="77777777" w:rsidR="00A05443" w:rsidRPr="00D53F04" w:rsidRDefault="00A05443" w:rsidP="00D53F04">
      <w:pPr>
        <w:pStyle w:val="Text"/>
        <w:ind w:left="284" w:firstLine="0"/>
        <w:rPr>
          <w:i/>
          <w:iCs/>
          <w:noProof/>
        </w:rPr>
      </w:pPr>
    </w:p>
    <w:p w14:paraId="589B1B7F" w14:textId="71BCFFDC" w:rsidR="00B2098B" w:rsidRDefault="00B2098B" w:rsidP="00B2098B">
      <w:pPr>
        <w:pStyle w:val="Heading3"/>
        <w:ind w:firstLine="284"/>
        <w:jc w:val="both"/>
        <w:rPr>
          <w:rStyle w:val="BodyText2"/>
          <w:rFonts w:ascii="Times" w:hAnsi="Times"/>
          <w:i w:val="0"/>
          <w:sz w:val="20"/>
          <w:szCs w:val="20"/>
        </w:rPr>
      </w:pPr>
      <w:r>
        <w:rPr>
          <w:rStyle w:val="Heading2Char"/>
          <w:b/>
          <w:bCs/>
          <w:i/>
          <w:color w:val="2F5496" w:themeColor="accent5" w:themeShade="BF"/>
        </w:rPr>
        <w:t>Report</w:t>
      </w:r>
      <w:r w:rsidRPr="000B6481">
        <w:rPr>
          <w:rStyle w:val="Heading2Char"/>
          <w:b/>
          <w:bCs/>
          <w:i/>
          <w:color w:val="2F5496" w:themeColor="accent5" w:themeShade="BF"/>
        </w:rPr>
        <w:t xml:space="preserve">: </w:t>
      </w:r>
      <w:r>
        <w:rPr>
          <w:rStyle w:val="BodyText2"/>
          <w:rFonts w:ascii="Times" w:hAnsi="Times"/>
          <w:i w:val="0"/>
          <w:sz w:val="20"/>
          <w:szCs w:val="20"/>
        </w:rPr>
        <w:t>For this practice, modify only the Section IV and your names at the top of the document. Upload the modified document to</w:t>
      </w:r>
      <w:r w:rsidR="0049325F">
        <w:rPr>
          <w:rStyle w:val="BodyText2"/>
          <w:rFonts w:ascii="Times" w:hAnsi="Times"/>
          <w:i w:val="0"/>
          <w:sz w:val="20"/>
          <w:szCs w:val="20"/>
        </w:rPr>
        <w:t xml:space="preserve"> Blackboard</w:t>
      </w:r>
      <w:r>
        <w:rPr>
          <w:rStyle w:val="BodyText2"/>
          <w:rFonts w:ascii="Times" w:hAnsi="Times"/>
          <w:i w:val="0"/>
          <w:sz w:val="20"/>
          <w:szCs w:val="20"/>
        </w:rPr>
        <w:t>.</w:t>
      </w:r>
    </w:p>
    <w:p w14:paraId="339C1732" w14:textId="77777777" w:rsidR="00A05443" w:rsidRPr="00A05443" w:rsidRDefault="00A05443" w:rsidP="00A05443"/>
    <w:p w14:paraId="7D5D1390" w14:textId="489D856E" w:rsidR="00682806" w:rsidRDefault="00AE0DCD" w:rsidP="00B2098B">
      <w:pPr>
        <w:pStyle w:val="Heading3"/>
        <w:ind w:firstLine="284"/>
        <w:jc w:val="both"/>
        <w:rPr>
          <w:rStyle w:val="BodyText2"/>
          <w:rFonts w:ascii="Times" w:hAnsi="Times"/>
          <w:i w:val="0"/>
          <w:sz w:val="20"/>
          <w:szCs w:val="20"/>
        </w:rPr>
      </w:pPr>
      <w:r>
        <w:rPr>
          <w:rStyle w:val="Heading2Char"/>
          <w:b/>
          <w:bCs/>
          <w:i/>
          <w:color w:val="2F5496" w:themeColor="accent5" w:themeShade="BF"/>
        </w:rPr>
        <w:t>File Uploads</w:t>
      </w:r>
      <w:r w:rsidR="000B6481" w:rsidRPr="000B6481">
        <w:rPr>
          <w:rStyle w:val="Heading2Char"/>
          <w:b/>
          <w:bCs/>
          <w:i/>
          <w:color w:val="2F5496" w:themeColor="accent5" w:themeShade="BF"/>
        </w:rPr>
        <w:t xml:space="preserve">: </w:t>
      </w:r>
      <w:r w:rsidR="00B2098B">
        <w:rPr>
          <w:rStyle w:val="BodyText2"/>
          <w:rFonts w:ascii="Times" w:hAnsi="Times"/>
          <w:i w:val="0"/>
          <w:sz w:val="20"/>
          <w:szCs w:val="20"/>
        </w:rPr>
        <w:t>C</w:t>
      </w:r>
      <w:r w:rsidRPr="00B2098B">
        <w:rPr>
          <w:rStyle w:val="BodyText2"/>
          <w:rFonts w:ascii="Times" w:hAnsi="Times"/>
          <w:i w:val="0"/>
          <w:sz w:val="20"/>
          <w:szCs w:val="20"/>
        </w:rPr>
        <w:t xml:space="preserve">reate a ZIP with the next file extensions: </w:t>
      </w:r>
      <w:r w:rsidRPr="0049325F">
        <w:rPr>
          <w:rStyle w:val="BodyText2"/>
          <w:rFonts w:ascii="Times" w:hAnsi="Times"/>
          <w:b/>
          <w:bCs/>
          <w:i w:val="0"/>
          <w:sz w:val="20"/>
          <w:szCs w:val="20"/>
        </w:rPr>
        <w:t>.</w:t>
      </w:r>
      <w:r w:rsidR="00EE4E9B" w:rsidRPr="0049325F">
        <w:rPr>
          <w:rStyle w:val="BodyText2"/>
          <w:rFonts w:ascii="Times" w:hAnsi="Times"/>
          <w:b/>
          <w:bCs/>
          <w:i w:val="0"/>
          <w:sz w:val="20"/>
          <w:szCs w:val="20"/>
        </w:rPr>
        <w:t>gbl</w:t>
      </w:r>
      <w:r w:rsidR="00E61A34">
        <w:rPr>
          <w:rStyle w:val="BodyText2"/>
          <w:rFonts w:ascii="Times" w:hAnsi="Times"/>
          <w:i w:val="0"/>
          <w:sz w:val="20"/>
          <w:szCs w:val="20"/>
        </w:rPr>
        <w:t xml:space="preserve"> and </w:t>
      </w:r>
      <w:r w:rsidR="00E61A34" w:rsidRPr="0049325F">
        <w:rPr>
          <w:rStyle w:val="BodyText2"/>
          <w:rFonts w:ascii="Times" w:hAnsi="Times"/>
          <w:b/>
          <w:bCs/>
          <w:i w:val="0"/>
          <w:sz w:val="20"/>
          <w:szCs w:val="20"/>
        </w:rPr>
        <w:t>.</w:t>
      </w:r>
      <w:r w:rsidR="00EE4E9B" w:rsidRPr="0049325F">
        <w:rPr>
          <w:rStyle w:val="BodyText2"/>
          <w:rFonts w:ascii="Times" w:hAnsi="Times"/>
          <w:b/>
          <w:bCs/>
          <w:i w:val="0"/>
          <w:sz w:val="20"/>
          <w:szCs w:val="20"/>
        </w:rPr>
        <w:t>drl</w:t>
      </w:r>
      <w:r w:rsidR="00E61A34">
        <w:rPr>
          <w:rStyle w:val="BodyText2"/>
          <w:rFonts w:ascii="Times" w:hAnsi="Times"/>
          <w:i w:val="0"/>
          <w:sz w:val="20"/>
          <w:szCs w:val="20"/>
        </w:rPr>
        <w:t>,</w:t>
      </w:r>
      <w:r w:rsidRPr="00B2098B">
        <w:rPr>
          <w:rStyle w:val="BodyText2"/>
          <w:rFonts w:ascii="Times" w:hAnsi="Times"/>
          <w:i w:val="0"/>
          <w:sz w:val="20"/>
          <w:szCs w:val="20"/>
        </w:rPr>
        <w:t xml:space="preserve"> that were created once you completed all the</w:t>
      </w:r>
      <w:r w:rsidR="00B2098B">
        <w:rPr>
          <w:rStyle w:val="BodyText2"/>
          <w:rFonts w:ascii="Times" w:hAnsi="Times"/>
          <w:i w:val="0"/>
          <w:sz w:val="20"/>
          <w:szCs w:val="20"/>
        </w:rPr>
        <w:t xml:space="preserve"> </w:t>
      </w:r>
      <w:r w:rsidRPr="00B2098B">
        <w:rPr>
          <w:rStyle w:val="BodyText2"/>
          <w:rFonts w:ascii="Times" w:hAnsi="Times"/>
          <w:i w:val="0"/>
          <w:sz w:val="20"/>
          <w:szCs w:val="20"/>
        </w:rPr>
        <w:t>steps</w:t>
      </w:r>
      <w:r w:rsidR="00B2098B">
        <w:rPr>
          <w:rStyle w:val="BodyText2"/>
          <w:rFonts w:ascii="Times" w:hAnsi="Times"/>
          <w:i w:val="0"/>
          <w:sz w:val="20"/>
          <w:szCs w:val="20"/>
        </w:rPr>
        <w:t xml:space="preserve"> of the document</w:t>
      </w:r>
      <w:r w:rsidRPr="00B2098B">
        <w:rPr>
          <w:rStyle w:val="BodyText2"/>
          <w:rFonts w:ascii="Times" w:hAnsi="Times"/>
          <w:i w:val="0"/>
          <w:sz w:val="20"/>
          <w:szCs w:val="20"/>
        </w:rPr>
        <w:t xml:space="preserve">. Upload the ZIP file to </w:t>
      </w:r>
      <w:r w:rsidR="0049325F">
        <w:rPr>
          <w:rStyle w:val="BodyText2"/>
          <w:rFonts w:ascii="Times" w:hAnsi="Times"/>
          <w:i w:val="0"/>
          <w:sz w:val="20"/>
          <w:szCs w:val="20"/>
        </w:rPr>
        <w:t>Blackboard</w:t>
      </w:r>
      <w:r w:rsidRPr="00B2098B">
        <w:rPr>
          <w:rStyle w:val="BodyText2"/>
          <w:rFonts w:ascii="Times" w:hAnsi="Times"/>
          <w:i w:val="0"/>
          <w:sz w:val="20"/>
          <w:szCs w:val="20"/>
        </w:rPr>
        <w:t xml:space="preserve">. </w:t>
      </w:r>
    </w:p>
    <w:p w14:paraId="6063720B" w14:textId="77777777" w:rsidR="00A05443" w:rsidRPr="00A05443" w:rsidRDefault="00A05443" w:rsidP="00A05443"/>
    <w:p w14:paraId="0F6B1704" w14:textId="621B07BB" w:rsidR="00D840D5" w:rsidRDefault="00AE0DCD" w:rsidP="00D840D5">
      <w:pPr>
        <w:pStyle w:val="Heading3"/>
        <w:ind w:firstLine="284"/>
        <w:jc w:val="both"/>
        <w:rPr>
          <w:rStyle w:val="BodyText2"/>
          <w:rFonts w:ascii="Times" w:hAnsi="Times"/>
          <w:i w:val="0"/>
          <w:sz w:val="20"/>
          <w:szCs w:val="20"/>
        </w:rPr>
      </w:pPr>
      <w:r>
        <w:rPr>
          <w:b/>
          <w:bCs/>
          <w:color w:val="2F5496" w:themeColor="accent5" w:themeShade="BF"/>
        </w:rPr>
        <w:t>Demonstration</w:t>
      </w:r>
      <w:r w:rsidR="000B6481" w:rsidRPr="000B6481">
        <w:rPr>
          <w:b/>
          <w:bCs/>
          <w:color w:val="2F5496" w:themeColor="accent5" w:themeShade="BF"/>
        </w:rPr>
        <w:t>:</w:t>
      </w:r>
      <w:r w:rsidR="000B6481" w:rsidRPr="000B6481">
        <w:rPr>
          <w:color w:val="2F5496" w:themeColor="accent5" w:themeShade="BF"/>
        </w:rPr>
        <w:t xml:space="preserve"> </w:t>
      </w:r>
      <w:r w:rsidR="00EE4E9B">
        <w:rPr>
          <w:rStyle w:val="BodyText2"/>
          <w:rFonts w:ascii="Times" w:hAnsi="Times"/>
          <w:i w:val="0"/>
          <w:sz w:val="20"/>
          <w:szCs w:val="20"/>
        </w:rPr>
        <w:t>Take a photo of your PCB board with all the attached electronic components</w:t>
      </w:r>
      <w:r>
        <w:rPr>
          <w:rStyle w:val="BodyText2"/>
          <w:rFonts w:ascii="Times" w:hAnsi="Times"/>
          <w:i w:val="0"/>
          <w:sz w:val="20"/>
          <w:szCs w:val="20"/>
        </w:rPr>
        <w:t xml:space="preserve"> and upload it to Facebook. Also, show the instructor </w:t>
      </w:r>
      <w:r w:rsidR="00E61A34">
        <w:rPr>
          <w:rStyle w:val="BodyText2"/>
          <w:rFonts w:ascii="Times" w:hAnsi="Times"/>
          <w:i w:val="0"/>
          <w:sz w:val="20"/>
          <w:szCs w:val="20"/>
        </w:rPr>
        <w:t xml:space="preserve">your </w:t>
      </w:r>
      <w:r w:rsidR="00EE4E9B">
        <w:rPr>
          <w:rStyle w:val="BodyText2"/>
          <w:rFonts w:ascii="Times" w:hAnsi="Times"/>
          <w:i w:val="0"/>
          <w:sz w:val="20"/>
          <w:szCs w:val="20"/>
        </w:rPr>
        <w:t>complete PCB board</w:t>
      </w:r>
      <w:r w:rsidR="005314F1">
        <w:rPr>
          <w:rStyle w:val="BodyText2"/>
          <w:rFonts w:ascii="Times" w:hAnsi="Times"/>
          <w:i w:val="0"/>
          <w:sz w:val="20"/>
          <w:szCs w:val="20"/>
        </w:rPr>
        <w:t>.</w:t>
      </w:r>
    </w:p>
    <w:p w14:paraId="420474D0" w14:textId="40022E46" w:rsidR="00A05443" w:rsidRDefault="00A05443" w:rsidP="00A05443"/>
    <w:p w14:paraId="01762357" w14:textId="6FECDA59" w:rsidR="00E97402" w:rsidRPr="00D840D5" w:rsidRDefault="005D6A42" w:rsidP="00E37AF9">
      <w:pPr>
        <w:pStyle w:val="Heading1"/>
        <w:rPr>
          <w:color w:val="2F5496" w:themeColor="accent5" w:themeShade="BF"/>
        </w:rPr>
      </w:pPr>
      <w:r w:rsidRPr="00D840D5">
        <w:rPr>
          <w:color w:val="2F5496" w:themeColor="accent5" w:themeShade="BF"/>
        </w:rPr>
        <w:t>C</w:t>
      </w:r>
      <w:r w:rsidR="00E97402" w:rsidRPr="00D840D5">
        <w:rPr>
          <w:color w:val="2F5496" w:themeColor="accent5" w:themeShade="BF"/>
        </w:rPr>
        <w:t>onclusion</w:t>
      </w:r>
    </w:p>
    <w:p w14:paraId="2C367069" w14:textId="50B69B23" w:rsidR="00E97402" w:rsidRPr="00CD684F" w:rsidRDefault="00907235" w:rsidP="00734B31">
      <w:pPr>
        <w:pStyle w:val="Heading2"/>
        <w:numPr>
          <w:ilvl w:val="0"/>
          <w:numId w:val="0"/>
        </w:numPr>
        <w:jc w:val="both"/>
        <w:rPr>
          <w:i w:val="0"/>
        </w:rPr>
      </w:pPr>
      <w:r>
        <w:rPr>
          <w:i w:val="0"/>
        </w:rPr>
        <w:t xml:space="preserve">In this section, you should add the conclusions, suggestions, and/or problems </w:t>
      </w:r>
      <w:r w:rsidR="003B799F">
        <w:rPr>
          <w:i w:val="0"/>
        </w:rPr>
        <w:t>of the laboratory activities</w:t>
      </w:r>
      <w:r>
        <w:rPr>
          <w:i w:val="0"/>
        </w:rPr>
        <w:t>. Each team member must add his/her own conclusion (5 lines as minimum</w:t>
      </w:r>
      <w:r w:rsidR="003B799F">
        <w:rPr>
          <w:i w:val="0"/>
        </w:rPr>
        <w:t xml:space="preserve"> for each member</w:t>
      </w:r>
      <w:r>
        <w:rPr>
          <w:i w:val="0"/>
        </w:rPr>
        <w:t xml:space="preserve">). </w:t>
      </w:r>
      <w:r w:rsidR="00E97402" w:rsidRPr="00CD684F">
        <w:rPr>
          <w:i w:val="0"/>
        </w:rPr>
        <w:t xml:space="preserve"> </w:t>
      </w:r>
    </w:p>
    <w:p w14:paraId="475ACA30" w14:textId="77777777" w:rsidR="00E97402" w:rsidRPr="00D840D5" w:rsidRDefault="00E97402">
      <w:pPr>
        <w:pStyle w:val="ReferenceHead"/>
        <w:rPr>
          <w:color w:val="2F5496" w:themeColor="accent5" w:themeShade="BF"/>
        </w:rPr>
      </w:pPr>
      <w:r w:rsidRPr="00D840D5">
        <w:rPr>
          <w:color w:val="2F5496" w:themeColor="accent5" w:themeShade="BF"/>
        </w:rPr>
        <w:t>References</w:t>
      </w:r>
    </w:p>
    <w:p w14:paraId="6D4AE2F2" w14:textId="1BE20EF0" w:rsidR="00B2098B" w:rsidRDefault="00E459D5" w:rsidP="00867FF1">
      <w:pPr>
        <w:pStyle w:val="References"/>
        <w:tabs>
          <w:tab w:val="clear" w:pos="1170"/>
          <w:tab w:val="num" w:pos="284"/>
        </w:tabs>
        <w:ind w:left="284" w:hanging="284"/>
      </w:pPr>
      <w:r>
        <w:t>B. Trinkel, “Fluid Power eBook- Fluid Power Basics,” in Hydraulics &amp; Pneumatics magazine, 1</w:t>
      </w:r>
      <w:r w:rsidRPr="009E7F2A">
        <w:rPr>
          <w:vertAlign w:val="superscript"/>
        </w:rPr>
        <w:t>st</w:t>
      </w:r>
      <w:r>
        <w:t xml:space="preserve"> ed., Penton Media Inc., June 2007.</w:t>
      </w:r>
    </w:p>
    <w:p w14:paraId="4A63CC5A" w14:textId="3FECD1DB" w:rsidR="00317647" w:rsidRPr="00867FF1" w:rsidRDefault="00317647" w:rsidP="00317647">
      <w:pPr>
        <w:pStyle w:val="References"/>
        <w:numPr>
          <w:ilvl w:val="0"/>
          <w:numId w:val="0"/>
        </w:numPr>
      </w:pPr>
      <w:r>
        <w:t xml:space="preserve">[2]   </w:t>
      </w:r>
      <w:r w:rsidRPr="00317647">
        <w:t>https://www.pcbgogo.com/GerberViewer.html</w:t>
      </w:r>
    </w:p>
    <w:p w14:paraId="298C7C2A" w14:textId="0B92595C" w:rsidR="0037551B" w:rsidRDefault="0037551B" w:rsidP="00867FF1">
      <w:pPr>
        <w:pStyle w:val="ReferenceHead"/>
        <w:jc w:val="both"/>
      </w:pPr>
    </w:p>
    <w:p w14:paraId="087AD56C" w14:textId="77777777" w:rsidR="00317647" w:rsidRPr="00867FF1" w:rsidRDefault="00317647" w:rsidP="00867FF1">
      <w:pPr>
        <w:pStyle w:val="ReferenceHead"/>
        <w:jc w:val="both"/>
      </w:pPr>
    </w:p>
    <w:sectPr w:rsidR="00317647" w:rsidRPr="00867FF1"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34076" w14:textId="77777777" w:rsidR="000C2E04" w:rsidRDefault="000C2E04">
      <w:r>
        <w:separator/>
      </w:r>
    </w:p>
  </w:endnote>
  <w:endnote w:type="continuationSeparator" w:id="0">
    <w:p w14:paraId="577336F8" w14:textId="77777777" w:rsidR="000C2E04" w:rsidRDefault="000C2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B4BAD" w14:textId="77777777" w:rsidR="000C2E04" w:rsidRDefault="000C2E04"/>
  </w:footnote>
  <w:footnote w:type="continuationSeparator" w:id="0">
    <w:p w14:paraId="49875043" w14:textId="77777777" w:rsidR="000C2E04" w:rsidRDefault="000C2E04">
      <w:r>
        <w:continuationSeparator/>
      </w:r>
    </w:p>
  </w:footnote>
  <w:footnote w:id="1">
    <w:p w14:paraId="291DD4FB" w14:textId="77777777" w:rsidR="007650BF" w:rsidRDefault="007650BF">
      <w:pPr>
        <w:pStyle w:val="FootnoteText"/>
      </w:pPr>
      <w:r>
        <w:t xml:space="preserve">This paragraph of the first footnote will contain the date on which you submitted your report for review. </w:t>
      </w:r>
    </w:p>
    <w:p w14:paraId="78806285" w14:textId="25E3FB6E" w:rsidR="007650BF" w:rsidRDefault="007650BF">
      <w:pPr>
        <w:pStyle w:val="FootnoteText"/>
      </w:pPr>
      <w:r>
        <w:t xml:space="preserve">The next few paragraphs should contain the authors’ current affiliations, including current address and e-mail. </w:t>
      </w:r>
    </w:p>
    <w:p w14:paraId="49784460" w14:textId="77777777" w:rsidR="00ED3E1E" w:rsidRDefault="00ED3E1E" w:rsidP="00ED3E1E">
      <w:pPr>
        <w:pStyle w:val="FootnoteText"/>
      </w:pPr>
    </w:p>
    <w:p w14:paraId="41CFA0E8" w14:textId="5277655B" w:rsidR="00ED3E1E" w:rsidRDefault="00ED3E1E" w:rsidP="00ED3E1E">
      <w:pPr>
        <w:pStyle w:val="FootnoteText"/>
      </w:pPr>
      <w:r w:rsidRPr="00FF468D">
        <w:t xml:space="preserve">Ph. D. Raúl Peña Ortega is with Tecnologico de Monterrey, as a Professor (e-mail: </w:t>
      </w:r>
      <w:r w:rsidRPr="00915813">
        <w:t>raul.p.ortega@tec.mx</w:t>
      </w:r>
      <w:r w:rsidRPr="00FF468D">
        <w:t>).</w:t>
      </w:r>
    </w:p>
    <w:p w14:paraId="555CC23E" w14:textId="77777777" w:rsidR="00ED3E1E" w:rsidRPr="00915813" w:rsidRDefault="00ED3E1E" w:rsidP="00ED3E1E">
      <w:pPr>
        <w:pStyle w:val="FootnoteText"/>
        <w:rPr>
          <w:lang w:val="es-MX"/>
        </w:rPr>
      </w:pPr>
      <w:r w:rsidRPr="00915813">
        <w:rPr>
          <w:lang w:val="es-MX"/>
        </w:rPr>
        <w:t>M</w:t>
      </w:r>
      <w:r>
        <w:rPr>
          <w:lang w:val="es-MX"/>
        </w:rPr>
        <w:t>.</w:t>
      </w:r>
      <w:r w:rsidRPr="00915813">
        <w:rPr>
          <w:lang w:val="es-MX"/>
        </w:rPr>
        <w:t>C. Salvador</w:t>
      </w:r>
      <w:r>
        <w:rPr>
          <w:lang w:val="es-MX"/>
        </w:rPr>
        <w:t xml:space="preserve"> Rodríguez López</w:t>
      </w:r>
      <w:r w:rsidRPr="00915813">
        <w:rPr>
          <w:lang w:val="es-MX"/>
        </w:rPr>
        <w:t xml:space="preserve"> is with Tecnológico de Monterrey, </w:t>
      </w:r>
      <w:r>
        <w:rPr>
          <w:lang w:val="es-MX"/>
        </w:rPr>
        <w:t>as a Professor</w:t>
      </w:r>
      <w:r w:rsidRPr="00915813">
        <w:rPr>
          <w:lang w:val="es-MX"/>
        </w:rPr>
        <w:t xml:space="preserve"> (e-mail: </w:t>
      </w:r>
      <w:r>
        <w:rPr>
          <w:lang w:val="es-MX"/>
        </w:rPr>
        <w:t>salvadorrdzlop</w:t>
      </w:r>
      <w:r w:rsidRPr="00915813">
        <w:rPr>
          <w:lang w:val="es-MX"/>
        </w:rPr>
        <w:t>@</w:t>
      </w:r>
      <w:r>
        <w:rPr>
          <w:lang w:val="es-MX"/>
        </w:rPr>
        <w:t>tec</w:t>
      </w:r>
      <w:r w:rsidRPr="00915813">
        <w:rPr>
          <w:lang w:val="es-MX"/>
        </w:rPr>
        <w:t>.mx).</w:t>
      </w:r>
    </w:p>
    <w:p w14:paraId="0846C05D" w14:textId="77777777" w:rsidR="007650BF" w:rsidRPr="00ED3E1E" w:rsidRDefault="007650BF">
      <w:pPr>
        <w:pStyle w:val="FootnoteText"/>
        <w:rPr>
          <w:lang w:val="es-MX"/>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00611" w14:textId="7D8F94B3" w:rsidR="007650BF" w:rsidRDefault="007650BF">
    <w:pPr>
      <w:framePr w:wrap="auto" w:vAnchor="text" w:hAnchor="margin" w:xAlign="right" w:y="1"/>
    </w:pPr>
    <w:r>
      <w:fldChar w:fldCharType="begin"/>
    </w:r>
    <w:r>
      <w:instrText xml:space="preserve">PAGE  </w:instrText>
    </w:r>
    <w:r>
      <w:fldChar w:fldCharType="separate"/>
    </w:r>
    <w:r w:rsidR="007510AC">
      <w:rPr>
        <w:noProof/>
      </w:rPr>
      <w:t>2</w:t>
    </w:r>
    <w:r>
      <w:fldChar w:fldCharType="end"/>
    </w:r>
  </w:p>
  <w:p w14:paraId="7A759F53" w14:textId="66227098" w:rsidR="007650BF" w:rsidRDefault="007650BF">
    <w:pPr>
      <w:ind w:right="360"/>
    </w:pPr>
    <w:r>
      <w:t>MICROCONTROLLERS LABORATORY</w:t>
    </w:r>
  </w:p>
  <w:p w14:paraId="0D6E3BC0" w14:textId="77777777" w:rsidR="007650BF" w:rsidRDefault="007650B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8EBE71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b/>
        <w:bCs/>
        <w:i/>
        <w:color w:val="2F5496" w:themeColor="accent5" w:themeShade="BF"/>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3946535"/>
    <w:multiLevelType w:val="hybridMultilevel"/>
    <w:tmpl w:val="F2D0A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65E5A"/>
    <w:multiLevelType w:val="hybridMultilevel"/>
    <w:tmpl w:val="AFCE15BA"/>
    <w:lvl w:ilvl="0" w:tplc="080A0001">
      <w:start w:val="1"/>
      <w:numFmt w:val="bullet"/>
      <w:lvlText w:val=""/>
      <w:lvlJc w:val="left"/>
      <w:pPr>
        <w:ind w:left="922" w:hanging="360"/>
      </w:pPr>
      <w:rPr>
        <w:rFonts w:ascii="Symbol" w:hAnsi="Symbol" w:hint="default"/>
      </w:rPr>
    </w:lvl>
    <w:lvl w:ilvl="1" w:tplc="080A0003" w:tentative="1">
      <w:start w:val="1"/>
      <w:numFmt w:val="bullet"/>
      <w:lvlText w:val="o"/>
      <w:lvlJc w:val="left"/>
      <w:pPr>
        <w:ind w:left="1642" w:hanging="360"/>
      </w:pPr>
      <w:rPr>
        <w:rFonts w:ascii="Courier New" w:hAnsi="Courier New" w:cs="Courier New" w:hint="default"/>
      </w:rPr>
    </w:lvl>
    <w:lvl w:ilvl="2" w:tplc="080A0005" w:tentative="1">
      <w:start w:val="1"/>
      <w:numFmt w:val="bullet"/>
      <w:lvlText w:val=""/>
      <w:lvlJc w:val="left"/>
      <w:pPr>
        <w:ind w:left="2362" w:hanging="360"/>
      </w:pPr>
      <w:rPr>
        <w:rFonts w:ascii="Wingdings" w:hAnsi="Wingdings" w:hint="default"/>
      </w:rPr>
    </w:lvl>
    <w:lvl w:ilvl="3" w:tplc="080A0001" w:tentative="1">
      <w:start w:val="1"/>
      <w:numFmt w:val="bullet"/>
      <w:lvlText w:val=""/>
      <w:lvlJc w:val="left"/>
      <w:pPr>
        <w:ind w:left="3082" w:hanging="360"/>
      </w:pPr>
      <w:rPr>
        <w:rFonts w:ascii="Symbol" w:hAnsi="Symbol" w:hint="default"/>
      </w:rPr>
    </w:lvl>
    <w:lvl w:ilvl="4" w:tplc="080A0003" w:tentative="1">
      <w:start w:val="1"/>
      <w:numFmt w:val="bullet"/>
      <w:lvlText w:val="o"/>
      <w:lvlJc w:val="left"/>
      <w:pPr>
        <w:ind w:left="3802" w:hanging="360"/>
      </w:pPr>
      <w:rPr>
        <w:rFonts w:ascii="Courier New" w:hAnsi="Courier New" w:cs="Courier New" w:hint="default"/>
      </w:rPr>
    </w:lvl>
    <w:lvl w:ilvl="5" w:tplc="080A0005" w:tentative="1">
      <w:start w:val="1"/>
      <w:numFmt w:val="bullet"/>
      <w:lvlText w:val=""/>
      <w:lvlJc w:val="left"/>
      <w:pPr>
        <w:ind w:left="4522" w:hanging="360"/>
      </w:pPr>
      <w:rPr>
        <w:rFonts w:ascii="Wingdings" w:hAnsi="Wingdings" w:hint="default"/>
      </w:rPr>
    </w:lvl>
    <w:lvl w:ilvl="6" w:tplc="080A0001" w:tentative="1">
      <w:start w:val="1"/>
      <w:numFmt w:val="bullet"/>
      <w:lvlText w:val=""/>
      <w:lvlJc w:val="left"/>
      <w:pPr>
        <w:ind w:left="5242" w:hanging="360"/>
      </w:pPr>
      <w:rPr>
        <w:rFonts w:ascii="Symbol" w:hAnsi="Symbol" w:hint="default"/>
      </w:rPr>
    </w:lvl>
    <w:lvl w:ilvl="7" w:tplc="080A0003" w:tentative="1">
      <w:start w:val="1"/>
      <w:numFmt w:val="bullet"/>
      <w:lvlText w:val="o"/>
      <w:lvlJc w:val="left"/>
      <w:pPr>
        <w:ind w:left="5962" w:hanging="360"/>
      </w:pPr>
      <w:rPr>
        <w:rFonts w:ascii="Courier New" w:hAnsi="Courier New" w:cs="Courier New" w:hint="default"/>
      </w:rPr>
    </w:lvl>
    <w:lvl w:ilvl="8" w:tplc="080A0005" w:tentative="1">
      <w:start w:val="1"/>
      <w:numFmt w:val="bullet"/>
      <w:lvlText w:val=""/>
      <w:lvlJc w:val="left"/>
      <w:pPr>
        <w:ind w:left="6682" w:hanging="360"/>
      </w:pPr>
      <w:rPr>
        <w:rFonts w:ascii="Wingdings" w:hAnsi="Wingdings" w:hint="default"/>
      </w:r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4F4E2D8B"/>
    <w:multiLevelType w:val="hybridMultilevel"/>
    <w:tmpl w:val="F2BA687A"/>
    <w:lvl w:ilvl="0" w:tplc="AA76EAE6">
      <w:start w:val="1"/>
      <w:numFmt w:val="decimal"/>
      <w:lvlText w:val="%1."/>
      <w:lvlJc w:val="left"/>
      <w:pPr>
        <w:ind w:left="720" w:hanging="360"/>
      </w:pPr>
      <w:rPr>
        <w:b/>
        <w:bCs/>
        <w:color w:val="385623" w:themeColor="accent6" w:themeShade="8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4000EFF"/>
    <w:multiLevelType w:val="hybridMultilevel"/>
    <w:tmpl w:val="E29C23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511F86"/>
    <w:multiLevelType w:val="hybridMultilevel"/>
    <w:tmpl w:val="0A0A84DC"/>
    <w:lvl w:ilvl="0" w:tplc="080A0001">
      <w:start w:val="1"/>
      <w:numFmt w:val="bullet"/>
      <w:lvlText w:val=""/>
      <w:lvlJc w:val="left"/>
      <w:pPr>
        <w:ind w:left="562" w:hanging="360"/>
      </w:pPr>
      <w:rPr>
        <w:rFonts w:ascii="Symbol" w:hAnsi="Symbol" w:hint="default"/>
      </w:rPr>
    </w:lvl>
    <w:lvl w:ilvl="1" w:tplc="080A0003" w:tentative="1">
      <w:start w:val="1"/>
      <w:numFmt w:val="bullet"/>
      <w:lvlText w:val="o"/>
      <w:lvlJc w:val="left"/>
      <w:pPr>
        <w:ind w:left="1282" w:hanging="360"/>
      </w:pPr>
      <w:rPr>
        <w:rFonts w:ascii="Courier New" w:hAnsi="Courier New" w:cs="Courier New" w:hint="default"/>
      </w:rPr>
    </w:lvl>
    <w:lvl w:ilvl="2" w:tplc="080A0005" w:tentative="1">
      <w:start w:val="1"/>
      <w:numFmt w:val="bullet"/>
      <w:lvlText w:val=""/>
      <w:lvlJc w:val="left"/>
      <w:pPr>
        <w:ind w:left="2002" w:hanging="360"/>
      </w:pPr>
      <w:rPr>
        <w:rFonts w:ascii="Wingdings" w:hAnsi="Wingdings" w:hint="default"/>
      </w:rPr>
    </w:lvl>
    <w:lvl w:ilvl="3" w:tplc="080A0001" w:tentative="1">
      <w:start w:val="1"/>
      <w:numFmt w:val="bullet"/>
      <w:lvlText w:val=""/>
      <w:lvlJc w:val="left"/>
      <w:pPr>
        <w:ind w:left="2722" w:hanging="360"/>
      </w:pPr>
      <w:rPr>
        <w:rFonts w:ascii="Symbol" w:hAnsi="Symbol" w:hint="default"/>
      </w:rPr>
    </w:lvl>
    <w:lvl w:ilvl="4" w:tplc="080A0003" w:tentative="1">
      <w:start w:val="1"/>
      <w:numFmt w:val="bullet"/>
      <w:lvlText w:val="o"/>
      <w:lvlJc w:val="left"/>
      <w:pPr>
        <w:ind w:left="3442" w:hanging="360"/>
      </w:pPr>
      <w:rPr>
        <w:rFonts w:ascii="Courier New" w:hAnsi="Courier New" w:cs="Courier New" w:hint="default"/>
      </w:rPr>
    </w:lvl>
    <w:lvl w:ilvl="5" w:tplc="080A0005" w:tentative="1">
      <w:start w:val="1"/>
      <w:numFmt w:val="bullet"/>
      <w:lvlText w:val=""/>
      <w:lvlJc w:val="left"/>
      <w:pPr>
        <w:ind w:left="4162" w:hanging="360"/>
      </w:pPr>
      <w:rPr>
        <w:rFonts w:ascii="Wingdings" w:hAnsi="Wingdings" w:hint="default"/>
      </w:rPr>
    </w:lvl>
    <w:lvl w:ilvl="6" w:tplc="080A0001" w:tentative="1">
      <w:start w:val="1"/>
      <w:numFmt w:val="bullet"/>
      <w:lvlText w:val=""/>
      <w:lvlJc w:val="left"/>
      <w:pPr>
        <w:ind w:left="4882" w:hanging="360"/>
      </w:pPr>
      <w:rPr>
        <w:rFonts w:ascii="Symbol" w:hAnsi="Symbol" w:hint="default"/>
      </w:rPr>
    </w:lvl>
    <w:lvl w:ilvl="7" w:tplc="080A0003" w:tentative="1">
      <w:start w:val="1"/>
      <w:numFmt w:val="bullet"/>
      <w:lvlText w:val="o"/>
      <w:lvlJc w:val="left"/>
      <w:pPr>
        <w:ind w:left="5602" w:hanging="360"/>
      </w:pPr>
      <w:rPr>
        <w:rFonts w:ascii="Courier New" w:hAnsi="Courier New" w:cs="Courier New" w:hint="default"/>
      </w:rPr>
    </w:lvl>
    <w:lvl w:ilvl="8" w:tplc="080A0005" w:tentative="1">
      <w:start w:val="1"/>
      <w:numFmt w:val="bullet"/>
      <w:lvlText w:val=""/>
      <w:lvlJc w:val="left"/>
      <w:pPr>
        <w:ind w:left="6322" w:hanging="360"/>
      </w:pPr>
      <w:rPr>
        <w:rFonts w:ascii="Wingdings" w:hAnsi="Wingdings" w:hint="default"/>
      </w:rPr>
    </w:lvl>
  </w:abstractNum>
  <w:abstractNum w:abstractNumId="36" w15:restartNumberingAfterBreak="0">
    <w:nsid w:val="7F053928"/>
    <w:multiLevelType w:val="hybridMultilevel"/>
    <w:tmpl w:val="CB68EDE4"/>
    <w:lvl w:ilvl="0" w:tplc="080A0001">
      <w:start w:val="1"/>
      <w:numFmt w:val="bullet"/>
      <w:lvlText w:val=""/>
      <w:lvlJc w:val="left"/>
      <w:pPr>
        <w:ind w:left="764" w:hanging="360"/>
      </w:pPr>
      <w:rPr>
        <w:rFonts w:ascii="Symbol" w:hAnsi="Symbol" w:hint="default"/>
      </w:rPr>
    </w:lvl>
    <w:lvl w:ilvl="1" w:tplc="080A0003" w:tentative="1">
      <w:start w:val="1"/>
      <w:numFmt w:val="bullet"/>
      <w:lvlText w:val="o"/>
      <w:lvlJc w:val="left"/>
      <w:pPr>
        <w:ind w:left="1484" w:hanging="360"/>
      </w:pPr>
      <w:rPr>
        <w:rFonts w:ascii="Courier New" w:hAnsi="Courier New" w:cs="Courier New" w:hint="default"/>
      </w:rPr>
    </w:lvl>
    <w:lvl w:ilvl="2" w:tplc="080A0005" w:tentative="1">
      <w:start w:val="1"/>
      <w:numFmt w:val="bullet"/>
      <w:lvlText w:val=""/>
      <w:lvlJc w:val="left"/>
      <w:pPr>
        <w:ind w:left="2204" w:hanging="360"/>
      </w:pPr>
      <w:rPr>
        <w:rFonts w:ascii="Wingdings" w:hAnsi="Wingdings" w:hint="default"/>
      </w:rPr>
    </w:lvl>
    <w:lvl w:ilvl="3" w:tplc="080A0001" w:tentative="1">
      <w:start w:val="1"/>
      <w:numFmt w:val="bullet"/>
      <w:lvlText w:val=""/>
      <w:lvlJc w:val="left"/>
      <w:pPr>
        <w:ind w:left="2924" w:hanging="360"/>
      </w:pPr>
      <w:rPr>
        <w:rFonts w:ascii="Symbol" w:hAnsi="Symbol" w:hint="default"/>
      </w:rPr>
    </w:lvl>
    <w:lvl w:ilvl="4" w:tplc="080A0003" w:tentative="1">
      <w:start w:val="1"/>
      <w:numFmt w:val="bullet"/>
      <w:lvlText w:val="o"/>
      <w:lvlJc w:val="left"/>
      <w:pPr>
        <w:ind w:left="3644" w:hanging="360"/>
      </w:pPr>
      <w:rPr>
        <w:rFonts w:ascii="Courier New" w:hAnsi="Courier New" w:cs="Courier New" w:hint="default"/>
      </w:rPr>
    </w:lvl>
    <w:lvl w:ilvl="5" w:tplc="080A0005" w:tentative="1">
      <w:start w:val="1"/>
      <w:numFmt w:val="bullet"/>
      <w:lvlText w:val=""/>
      <w:lvlJc w:val="left"/>
      <w:pPr>
        <w:ind w:left="4364" w:hanging="360"/>
      </w:pPr>
      <w:rPr>
        <w:rFonts w:ascii="Wingdings" w:hAnsi="Wingdings" w:hint="default"/>
      </w:rPr>
    </w:lvl>
    <w:lvl w:ilvl="6" w:tplc="080A0001" w:tentative="1">
      <w:start w:val="1"/>
      <w:numFmt w:val="bullet"/>
      <w:lvlText w:val=""/>
      <w:lvlJc w:val="left"/>
      <w:pPr>
        <w:ind w:left="5084" w:hanging="360"/>
      </w:pPr>
      <w:rPr>
        <w:rFonts w:ascii="Symbol" w:hAnsi="Symbol" w:hint="default"/>
      </w:rPr>
    </w:lvl>
    <w:lvl w:ilvl="7" w:tplc="080A0003" w:tentative="1">
      <w:start w:val="1"/>
      <w:numFmt w:val="bullet"/>
      <w:lvlText w:val="o"/>
      <w:lvlJc w:val="left"/>
      <w:pPr>
        <w:ind w:left="5804" w:hanging="360"/>
      </w:pPr>
      <w:rPr>
        <w:rFonts w:ascii="Courier New" w:hAnsi="Courier New" w:cs="Courier New" w:hint="default"/>
      </w:rPr>
    </w:lvl>
    <w:lvl w:ilvl="8" w:tplc="080A0005" w:tentative="1">
      <w:start w:val="1"/>
      <w:numFmt w:val="bullet"/>
      <w:lvlText w:val=""/>
      <w:lvlJc w:val="left"/>
      <w:pPr>
        <w:ind w:left="6524"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3"/>
  </w:num>
  <w:num w:numId="14">
    <w:abstractNumId w:val="27"/>
  </w:num>
  <w:num w:numId="15">
    <w:abstractNumId w:val="25"/>
  </w:num>
  <w:num w:numId="16">
    <w:abstractNumId w:val="34"/>
  </w:num>
  <w:num w:numId="17">
    <w:abstractNumId w:val="15"/>
  </w:num>
  <w:num w:numId="18">
    <w:abstractNumId w:val="14"/>
  </w:num>
  <w:num w:numId="19">
    <w:abstractNumId w:val="29"/>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4"/>
  </w:num>
  <w:num w:numId="25">
    <w:abstractNumId w:val="31"/>
  </w:num>
  <w:num w:numId="26">
    <w:abstractNumId w:val="12"/>
  </w:num>
  <w:num w:numId="27">
    <w:abstractNumId w:val="30"/>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9"/>
  </w:num>
  <w:num w:numId="42">
    <w:abstractNumId w:val="35"/>
  </w:num>
  <w:num w:numId="43">
    <w:abstractNumId w:val="36"/>
  </w:num>
  <w:num w:numId="44">
    <w:abstractNumId w:val="17"/>
  </w:num>
  <w:num w:numId="45">
    <w:abstractNumId w:val="11"/>
  </w:num>
  <w:num w:numId="46">
    <w:abstractNumId w:val="26"/>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B6481"/>
    <w:rsid w:val="000C2E04"/>
    <w:rsid w:val="000C7ED9"/>
    <w:rsid w:val="000D2BDE"/>
    <w:rsid w:val="000E50AF"/>
    <w:rsid w:val="000F213E"/>
    <w:rsid w:val="000F7927"/>
    <w:rsid w:val="00104BB0"/>
    <w:rsid w:val="0010794E"/>
    <w:rsid w:val="00107A95"/>
    <w:rsid w:val="00113F26"/>
    <w:rsid w:val="00117B9B"/>
    <w:rsid w:val="0013354F"/>
    <w:rsid w:val="0014229D"/>
    <w:rsid w:val="00143F2E"/>
    <w:rsid w:val="00144E72"/>
    <w:rsid w:val="00164B62"/>
    <w:rsid w:val="0016530D"/>
    <w:rsid w:val="001768FF"/>
    <w:rsid w:val="00180716"/>
    <w:rsid w:val="0019233A"/>
    <w:rsid w:val="00194969"/>
    <w:rsid w:val="001A48A0"/>
    <w:rsid w:val="001A52E4"/>
    <w:rsid w:val="001A60B1"/>
    <w:rsid w:val="001B2686"/>
    <w:rsid w:val="001B36B1"/>
    <w:rsid w:val="001D2136"/>
    <w:rsid w:val="001D33AE"/>
    <w:rsid w:val="001E7B7A"/>
    <w:rsid w:val="001F4C5C"/>
    <w:rsid w:val="00204478"/>
    <w:rsid w:val="00214E2E"/>
    <w:rsid w:val="00216141"/>
    <w:rsid w:val="00217186"/>
    <w:rsid w:val="002401E7"/>
    <w:rsid w:val="002434A1"/>
    <w:rsid w:val="00263943"/>
    <w:rsid w:val="00267B35"/>
    <w:rsid w:val="002703D5"/>
    <w:rsid w:val="002759D0"/>
    <w:rsid w:val="00276CCE"/>
    <w:rsid w:val="002E1F95"/>
    <w:rsid w:val="002F1A23"/>
    <w:rsid w:val="002F7910"/>
    <w:rsid w:val="00314F82"/>
    <w:rsid w:val="00317647"/>
    <w:rsid w:val="00323B06"/>
    <w:rsid w:val="0033114D"/>
    <w:rsid w:val="00331513"/>
    <w:rsid w:val="003427CE"/>
    <w:rsid w:val="00342BE1"/>
    <w:rsid w:val="00345331"/>
    <w:rsid w:val="003461E8"/>
    <w:rsid w:val="00360269"/>
    <w:rsid w:val="00370B5C"/>
    <w:rsid w:val="0037360D"/>
    <w:rsid w:val="0037551B"/>
    <w:rsid w:val="003857A6"/>
    <w:rsid w:val="00391B23"/>
    <w:rsid w:val="00392DBA"/>
    <w:rsid w:val="003A00B8"/>
    <w:rsid w:val="003A02E5"/>
    <w:rsid w:val="003A1DC1"/>
    <w:rsid w:val="003B799F"/>
    <w:rsid w:val="003B7C69"/>
    <w:rsid w:val="003C3322"/>
    <w:rsid w:val="003C68C2"/>
    <w:rsid w:val="003D0A2B"/>
    <w:rsid w:val="003D1EBF"/>
    <w:rsid w:val="003D4CAE"/>
    <w:rsid w:val="003F26BD"/>
    <w:rsid w:val="003F52AD"/>
    <w:rsid w:val="00413FAC"/>
    <w:rsid w:val="004140BE"/>
    <w:rsid w:val="0043144F"/>
    <w:rsid w:val="00431BFA"/>
    <w:rsid w:val="004353CF"/>
    <w:rsid w:val="00462200"/>
    <w:rsid w:val="004631BC"/>
    <w:rsid w:val="0047163F"/>
    <w:rsid w:val="00484761"/>
    <w:rsid w:val="00484DD5"/>
    <w:rsid w:val="0049325F"/>
    <w:rsid w:val="00495641"/>
    <w:rsid w:val="004A43D5"/>
    <w:rsid w:val="004A6393"/>
    <w:rsid w:val="004B558A"/>
    <w:rsid w:val="004C1E16"/>
    <w:rsid w:val="004C2543"/>
    <w:rsid w:val="004D15CA"/>
    <w:rsid w:val="004E3E4C"/>
    <w:rsid w:val="004F23A0"/>
    <w:rsid w:val="004F241D"/>
    <w:rsid w:val="004F79CC"/>
    <w:rsid w:val="005003E3"/>
    <w:rsid w:val="005052CD"/>
    <w:rsid w:val="00507D91"/>
    <w:rsid w:val="005314F1"/>
    <w:rsid w:val="00535307"/>
    <w:rsid w:val="00550A26"/>
    <w:rsid w:val="00550BF5"/>
    <w:rsid w:val="00563887"/>
    <w:rsid w:val="00567A70"/>
    <w:rsid w:val="00582A62"/>
    <w:rsid w:val="005A2A15"/>
    <w:rsid w:val="005A385E"/>
    <w:rsid w:val="005A7FD8"/>
    <w:rsid w:val="005B2212"/>
    <w:rsid w:val="005B6461"/>
    <w:rsid w:val="005C6EA6"/>
    <w:rsid w:val="005D1B15"/>
    <w:rsid w:val="005D2824"/>
    <w:rsid w:val="005D4F1A"/>
    <w:rsid w:val="005D6A42"/>
    <w:rsid w:val="005D6FF8"/>
    <w:rsid w:val="005D72BB"/>
    <w:rsid w:val="005E4992"/>
    <w:rsid w:val="005E692F"/>
    <w:rsid w:val="005F5023"/>
    <w:rsid w:val="005F7F76"/>
    <w:rsid w:val="0062114B"/>
    <w:rsid w:val="00623698"/>
    <w:rsid w:val="00625E96"/>
    <w:rsid w:val="00633846"/>
    <w:rsid w:val="00647C09"/>
    <w:rsid w:val="00651F2C"/>
    <w:rsid w:val="00677C22"/>
    <w:rsid w:val="00682806"/>
    <w:rsid w:val="00685D0E"/>
    <w:rsid w:val="00693D5D"/>
    <w:rsid w:val="006B18AC"/>
    <w:rsid w:val="006B2635"/>
    <w:rsid w:val="006B30E5"/>
    <w:rsid w:val="006B7F03"/>
    <w:rsid w:val="006C7307"/>
    <w:rsid w:val="006D1174"/>
    <w:rsid w:val="006F5E19"/>
    <w:rsid w:val="00706B8A"/>
    <w:rsid w:val="00722336"/>
    <w:rsid w:val="00725B45"/>
    <w:rsid w:val="00734B31"/>
    <w:rsid w:val="00735879"/>
    <w:rsid w:val="007510AC"/>
    <w:rsid w:val="007530A3"/>
    <w:rsid w:val="00756238"/>
    <w:rsid w:val="0076355A"/>
    <w:rsid w:val="007650BF"/>
    <w:rsid w:val="00766D95"/>
    <w:rsid w:val="007707AB"/>
    <w:rsid w:val="00772504"/>
    <w:rsid w:val="00787804"/>
    <w:rsid w:val="007A23AE"/>
    <w:rsid w:val="007A2DAA"/>
    <w:rsid w:val="007A4F95"/>
    <w:rsid w:val="007A7D60"/>
    <w:rsid w:val="007C2A2E"/>
    <w:rsid w:val="007C4336"/>
    <w:rsid w:val="007C4F05"/>
    <w:rsid w:val="007D1293"/>
    <w:rsid w:val="007E31BB"/>
    <w:rsid w:val="007F2387"/>
    <w:rsid w:val="007F7AA6"/>
    <w:rsid w:val="0081663F"/>
    <w:rsid w:val="00823624"/>
    <w:rsid w:val="00837E47"/>
    <w:rsid w:val="0084267F"/>
    <w:rsid w:val="008518FE"/>
    <w:rsid w:val="0085659C"/>
    <w:rsid w:val="00864212"/>
    <w:rsid w:val="00867FF1"/>
    <w:rsid w:val="00872026"/>
    <w:rsid w:val="0087792E"/>
    <w:rsid w:val="00883EAF"/>
    <w:rsid w:val="00885258"/>
    <w:rsid w:val="00890B7E"/>
    <w:rsid w:val="008A30C3"/>
    <w:rsid w:val="008A3C23"/>
    <w:rsid w:val="008C49CC"/>
    <w:rsid w:val="008D0BDC"/>
    <w:rsid w:val="008D373B"/>
    <w:rsid w:val="008D5F7D"/>
    <w:rsid w:val="008D69E9"/>
    <w:rsid w:val="008E0645"/>
    <w:rsid w:val="008F594A"/>
    <w:rsid w:val="009019E5"/>
    <w:rsid w:val="00904C7E"/>
    <w:rsid w:val="00907235"/>
    <w:rsid w:val="0091035B"/>
    <w:rsid w:val="00920F74"/>
    <w:rsid w:val="009366A5"/>
    <w:rsid w:val="00940474"/>
    <w:rsid w:val="009452C4"/>
    <w:rsid w:val="0095382E"/>
    <w:rsid w:val="00956FBD"/>
    <w:rsid w:val="00960923"/>
    <w:rsid w:val="00975BCF"/>
    <w:rsid w:val="009904AB"/>
    <w:rsid w:val="009A1F6E"/>
    <w:rsid w:val="009C1D01"/>
    <w:rsid w:val="009C7D17"/>
    <w:rsid w:val="009D4F5D"/>
    <w:rsid w:val="009E484E"/>
    <w:rsid w:val="009E52D0"/>
    <w:rsid w:val="009E7F2A"/>
    <w:rsid w:val="009F40FB"/>
    <w:rsid w:val="009F4542"/>
    <w:rsid w:val="009F4B45"/>
    <w:rsid w:val="00A01923"/>
    <w:rsid w:val="00A05443"/>
    <w:rsid w:val="00A10B5F"/>
    <w:rsid w:val="00A22FCB"/>
    <w:rsid w:val="00A25874"/>
    <w:rsid w:val="00A25B3B"/>
    <w:rsid w:val="00A338C5"/>
    <w:rsid w:val="00A40127"/>
    <w:rsid w:val="00A472F1"/>
    <w:rsid w:val="00A51B38"/>
    <w:rsid w:val="00A5237D"/>
    <w:rsid w:val="00A554A3"/>
    <w:rsid w:val="00A67604"/>
    <w:rsid w:val="00A758EA"/>
    <w:rsid w:val="00A83659"/>
    <w:rsid w:val="00A91937"/>
    <w:rsid w:val="00A9434E"/>
    <w:rsid w:val="00A95C50"/>
    <w:rsid w:val="00AB2F39"/>
    <w:rsid w:val="00AB4CA7"/>
    <w:rsid w:val="00AB79A6"/>
    <w:rsid w:val="00AC4850"/>
    <w:rsid w:val="00AC72A3"/>
    <w:rsid w:val="00AE0DCD"/>
    <w:rsid w:val="00AE5FBA"/>
    <w:rsid w:val="00AF4DD1"/>
    <w:rsid w:val="00B16DB5"/>
    <w:rsid w:val="00B2098B"/>
    <w:rsid w:val="00B47B59"/>
    <w:rsid w:val="00B53F81"/>
    <w:rsid w:val="00B55384"/>
    <w:rsid w:val="00B56C2B"/>
    <w:rsid w:val="00B65BD3"/>
    <w:rsid w:val="00B70469"/>
    <w:rsid w:val="00B71BBD"/>
    <w:rsid w:val="00B72DD8"/>
    <w:rsid w:val="00B72E09"/>
    <w:rsid w:val="00B91D1A"/>
    <w:rsid w:val="00B93512"/>
    <w:rsid w:val="00BB5B5C"/>
    <w:rsid w:val="00BC0C40"/>
    <w:rsid w:val="00BC6F29"/>
    <w:rsid w:val="00BF0C69"/>
    <w:rsid w:val="00BF629B"/>
    <w:rsid w:val="00BF655C"/>
    <w:rsid w:val="00C04041"/>
    <w:rsid w:val="00C04A43"/>
    <w:rsid w:val="00C075EF"/>
    <w:rsid w:val="00C11139"/>
    <w:rsid w:val="00C11E83"/>
    <w:rsid w:val="00C2378A"/>
    <w:rsid w:val="00C378A1"/>
    <w:rsid w:val="00C621D6"/>
    <w:rsid w:val="00C64F89"/>
    <w:rsid w:val="00C75907"/>
    <w:rsid w:val="00C82D86"/>
    <w:rsid w:val="00C85B67"/>
    <w:rsid w:val="00C907C9"/>
    <w:rsid w:val="00CB4B8D"/>
    <w:rsid w:val="00CB57FF"/>
    <w:rsid w:val="00CC0DDA"/>
    <w:rsid w:val="00CC5A66"/>
    <w:rsid w:val="00CD684F"/>
    <w:rsid w:val="00CF5B49"/>
    <w:rsid w:val="00D01F92"/>
    <w:rsid w:val="00D06623"/>
    <w:rsid w:val="00D11DD2"/>
    <w:rsid w:val="00D14C6B"/>
    <w:rsid w:val="00D267E1"/>
    <w:rsid w:val="00D27DC7"/>
    <w:rsid w:val="00D30C72"/>
    <w:rsid w:val="00D356C7"/>
    <w:rsid w:val="00D53F04"/>
    <w:rsid w:val="00D5536F"/>
    <w:rsid w:val="00D56935"/>
    <w:rsid w:val="00D60A00"/>
    <w:rsid w:val="00D716BA"/>
    <w:rsid w:val="00D73BBB"/>
    <w:rsid w:val="00D758C6"/>
    <w:rsid w:val="00D7612F"/>
    <w:rsid w:val="00D840D5"/>
    <w:rsid w:val="00D90C10"/>
    <w:rsid w:val="00D92E96"/>
    <w:rsid w:val="00D95D47"/>
    <w:rsid w:val="00DA258C"/>
    <w:rsid w:val="00DA4345"/>
    <w:rsid w:val="00DB0A10"/>
    <w:rsid w:val="00DB114F"/>
    <w:rsid w:val="00DB5703"/>
    <w:rsid w:val="00DC561C"/>
    <w:rsid w:val="00DC680D"/>
    <w:rsid w:val="00DE07FA"/>
    <w:rsid w:val="00DE20DB"/>
    <w:rsid w:val="00DF053D"/>
    <w:rsid w:val="00DF2DDE"/>
    <w:rsid w:val="00DF77C8"/>
    <w:rsid w:val="00E01667"/>
    <w:rsid w:val="00E233BE"/>
    <w:rsid w:val="00E30403"/>
    <w:rsid w:val="00E36209"/>
    <w:rsid w:val="00E37AF9"/>
    <w:rsid w:val="00E420BB"/>
    <w:rsid w:val="00E459D5"/>
    <w:rsid w:val="00E50DF6"/>
    <w:rsid w:val="00E51EB7"/>
    <w:rsid w:val="00E61A34"/>
    <w:rsid w:val="00E6336D"/>
    <w:rsid w:val="00E6366C"/>
    <w:rsid w:val="00E72C27"/>
    <w:rsid w:val="00E86788"/>
    <w:rsid w:val="00E922C7"/>
    <w:rsid w:val="00E965C5"/>
    <w:rsid w:val="00E96A3A"/>
    <w:rsid w:val="00E97402"/>
    <w:rsid w:val="00E97B99"/>
    <w:rsid w:val="00EB2E9D"/>
    <w:rsid w:val="00EB30E3"/>
    <w:rsid w:val="00ED1E14"/>
    <w:rsid w:val="00ED3E1E"/>
    <w:rsid w:val="00EE4E9B"/>
    <w:rsid w:val="00EE6FFC"/>
    <w:rsid w:val="00EF10AC"/>
    <w:rsid w:val="00EF4701"/>
    <w:rsid w:val="00EF564E"/>
    <w:rsid w:val="00F03A49"/>
    <w:rsid w:val="00F22198"/>
    <w:rsid w:val="00F33D49"/>
    <w:rsid w:val="00F3481E"/>
    <w:rsid w:val="00F35060"/>
    <w:rsid w:val="00F577F6"/>
    <w:rsid w:val="00F618C9"/>
    <w:rsid w:val="00F65266"/>
    <w:rsid w:val="00F751E1"/>
    <w:rsid w:val="00F8449C"/>
    <w:rsid w:val="00F932B6"/>
    <w:rsid w:val="00FB5EE8"/>
    <w:rsid w:val="00FC0B7B"/>
    <w:rsid w:val="00FD1A81"/>
    <w:rsid w:val="00FD347F"/>
    <w:rsid w:val="00FE4754"/>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30660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1D2136"/>
    <w:pPr>
      <w:ind w:left="720"/>
      <w:contextualSpacing/>
    </w:pPr>
  </w:style>
  <w:style w:type="character" w:styleId="PlaceholderText">
    <w:name w:val="Placeholder Text"/>
    <w:basedOn w:val="DefaultParagraphFont"/>
    <w:semiHidden/>
    <w:rsid w:val="004A6393"/>
    <w:rPr>
      <w:color w:val="808080"/>
    </w:rPr>
  </w:style>
  <w:style w:type="character" w:customStyle="1" w:styleId="Mencinsinresolver1">
    <w:name w:val="Mención sin resolver1"/>
    <w:basedOn w:val="DefaultParagraphFont"/>
    <w:uiPriority w:val="99"/>
    <w:semiHidden/>
    <w:unhideWhenUsed/>
    <w:rsid w:val="0014229D"/>
    <w:rPr>
      <w:color w:val="605E5C"/>
      <w:shd w:val="clear" w:color="auto" w:fill="E1DFDD"/>
    </w:rPr>
  </w:style>
  <w:style w:type="paragraph" w:styleId="BodyText">
    <w:name w:val="Body Text"/>
    <w:basedOn w:val="Normal"/>
    <w:link w:val="BodyTextChar"/>
    <w:rsid w:val="009E7F2A"/>
    <w:pPr>
      <w:spacing w:after="120"/>
    </w:pPr>
  </w:style>
  <w:style w:type="character" w:customStyle="1" w:styleId="BodyTextChar">
    <w:name w:val="Body Text Char"/>
    <w:basedOn w:val="DefaultParagraphFont"/>
    <w:link w:val="BodyText"/>
    <w:rsid w:val="009E7F2A"/>
  </w:style>
  <w:style w:type="paragraph" w:styleId="BodyTextFirstIndent">
    <w:name w:val="Body Text First Indent"/>
    <w:basedOn w:val="BodyText"/>
    <w:link w:val="BodyTextFirstIndentChar"/>
    <w:rsid w:val="009E7F2A"/>
    <w:pPr>
      <w:spacing w:after="0"/>
      <w:ind w:firstLine="360"/>
    </w:pPr>
  </w:style>
  <w:style w:type="character" w:customStyle="1" w:styleId="BodyTextFirstIndentChar">
    <w:name w:val="Body Text First Indent Char"/>
    <w:basedOn w:val="BodyTextChar"/>
    <w:link w:val="BodyTextFirstIndent"/>
    <w:rsid w:val="009E7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labpcb@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F5F6E-BDB0-4AC9-8EB1-9DDF7B962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163</TotalTime>
  <Pages>2</Pages>
  <Words>773</Words>
  <Characters>4407</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5170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Raúl Peña Ortega</cp:lastModifiedBy>
  <cp:revision>8</cp:revision>
  <cp:lastPrinted>2012-08-02T18:53:00Z</cp:lastPrinted>
  <dcterms:created xsi:type="dcterms:W3CDTF">2019-09-02T17:31:00Z</dcterms:created>
  <dcterms:modified xsi:type="dcterms:W3CDTF">2020-02-25T23:59:00Z</dcterms:modified>
</cp:coreProperties>
</file>