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t>python-qrcode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5020E4F8">
            <w:r>
              <w:t>2026.09.15</w:t>
            </w:r>
          </w:p>
        </w:tc>
        <w:tc>
          <w:tcPr>
            <w:tcW w:w="1260" w:type="dxa"/>
            <w:vAlign w:val="center"/>
          </w:tcPr>
          <w:p w14:paraId="6CADBA49">
            <w:r>
              <w:t>1.00</w:t>
            </w:r>
          </w:p>
        </w:tc>
        <w:tc>
          <w:tcPr>
            <w:tcW w:w="3600" w:type="dxa"/>
            <w:vAlign w:val="center"/>
          </w:tcPr>
          <w:p w14:paraId="5795316B">
            <w:r>
              <w:t>编码与纠错测试报告</w:t>
            </w:r>
          </w:p>
        </w:tc>
        <w:tc>
          <w:tcPr>
            <w:tcW w:w="1138" w:type="dxa"/>
            <w:vAlign w:val="center"/>
          </w:tcPr>
          <w:p w14:paraId="065058B0">
            <w:r>
              <w:t>成员 A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5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5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5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5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"_Toc239671770" </w:instrText>
      </w:r>
      <w:r>
        <w:fldChar w:fldCharType="separate"/>
      </w:r>
      <w:r>
        <w:rPr>
          <w:rStyle w:val="15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5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5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5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5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"_Toc239671775" </w:instrText>
      </w:r>
      <w:r>
        <w:fldChar w:fldCharType="separate"/>
      </w:r>
      <w:r>
        <w:rPr>
          <w:rStyle w:val="15"/>
        </w:rPr>
        <w:t>4 自动化测试实现</w:t>
      </w:r>
      <w:r>
        <w:tab/>
      </w:r>
      <w:r>
        <w:fldChar w:fldCharType="begin"/>
      </w:r>
      <w:r>
        <w:instrText xml:space="preserve"> PAGEREF _Toc239671775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"_Toc239671776" </w:instrText>
      </w:r>
      <w:r>
        <w:fldChar w:fldCharType="separate"/>
      </w:r>
      <w:r>
        <w:rPr>
          <w:rStyle w:val="15"/>
        </w:rPr>
        <w:t>4.1 测试框架与架构</w:t>
      </w:r>
      <w:r>
        <w:tab/>
      </w:r>
      <w:r>
        <w:fldChar w:fldCharType="begin"/>
      </w:r>
      <w:r>
        <w:instrText xml:space="preserve"> PAGEREF _Toc239671776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"_Toc239671777" </w:instrText>
      </w:r>
      <w:r>
        <w:fldChar w:fldCharType="separate"/>
      </w:r>
      <w:r>
        <w:rPr>
          <w:rStyle w:val="15"/>
        </w:rPr>
        <w:t>4.2 关键实现说明</w:t>
      </w:r>
      <w:r>
        <w:tab/>
      </w:r>
      <w:r>
        <w:fldChar w:fldCharType="begin"/>
      </w:r>
      <w:r>
        <w:instrText xml:space="preserve"> PAGEREF _Toc239671777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"_Toc239671778" </w:instrText>
      </w:r>
      <w:r>
        <w:fldChar w:fldCharType="separate"/>
      </w:r>
      <w:r>
        <w:rPr>
          <w:rStyle w:val="15"/>
        </w:rPr>
        <w:t>5 执行结果与缺陷</w:t>
      </w:r>
      <w:r>
        <w:tab/>
      </w:r>
      <w:r>
        <w:fldChar w:fldCharType="begin"/>
      </w:r>
      <w:r>
        <w:instrText xml:space="preserve"> PAGEREF _Toc239671778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"_Toc239671779" </w:instrText>
      </w:r>
      <w:r>
        <w:fldChar w:fldCharType="separate"/>
      </w:r>
      <w:r>
        <w:rPr>
          <w:rStyle w:val="15"/>
        </w:rPr>
        <w:t>5.1 执行结果</w:t>
      </w:r>
      <w:r>
        <w:tab/>
      </w:r>
      <w:r>
        <w:fldChar w:fldCharType="begin"/>
      </w:r>
      <w:r>
        <w:instrText xml:space="preserve"> PAGEREF _Toc239671779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"_Toc239671780" </w:instrText>
      </w:r>
      <w:r>
        <w:fldChar w:fldCharType="separate"/>
      </w:r>
      <w:r>
        <w:rPr>
          <w:rStyle w:val="15"/>
        </w:rPr>
        <w:t>5.2 缺陷摘要</w:t>
      </w:r>
      <w:r>
        <w:tab/>
      </w:r>
      <w:r>
        <w:fldChar w:fldCharType="begin"/>
      </w:r>
      <w:r>
        <w:instrText xml:space="preserve"> PAGEREF _Toc239671780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"_Toc239671781" </w:instrText>
      </w:r>
      <w:r>
        <w:fldChar w:fldCharType="separate"/>
      </w:r>
      <w:r>
        <w:rPr>
          <w:rStyle w:val="15"/>
        </w:rPr>
        <w:t>5.3 典型缺陷根因分析</w:t>
      </w:r>
      <w:r>
        <w:tab/>
      </w:r>
      <w:r>
        <w:fldChar w:fldCharType="begin"/>
      </w:r>
      <w:r>
        <w:instrText xml:space="preserve"> PAGEREF _Toc239671781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"_Toc239671782" </w:instrText>
      </w:r>
      <w:r>
        <w:fldChar w:fldCharType="separate"/>
      </w:r>
      <w:r>
        <w:rPr>
          <w:rStyle w:val="15"/>
        </w:rPr>
        <w:t>5.4 质量评估结论</w:t>
      </w:r>
      <w:r>
        <w:tab/>
      </w:r>
      <w:r>
        <w:fldChar w:fldCharType="begin"/>
      </w:r>
      <w:r>
        <w:instrText xml:space="preserve"> PAGEREF _Toc239671782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"_Toc239671783" </w:instrText>
      </w:r>
      <w:r>
        <w:fldChar w:fldCharType="separate"/>
      </w:r>
      <w:r>
        <w:rPr>
          <w:rStyle w:val="15"/>
        </w:rPr>
        <w:t>6 小组成员贡献度</w:t>
      </w:r>
      <w:r>
        <w:tab/>
      </w:r>
      <w:r>
        <w:fldChar w:fldCharType="begin"/>
      </w:r>
      <w:r>
        <w:instrText xml:space="preserve"> PAGEREF _Toc239671783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t>python-qrcode v8.2 是生成二维码的 Python 库。成员 A 负责编码与纠错逻辑：数据模式选择和分段、QRData/BitBuffer 位流、版本与容量边界、Reed–Solomon 分块与多项式、BCH 编码、掩码公式与惩罚评分，对应 qrcode/util.py、qrcode/base.py、qrcode/LUT.py 与 qrcode/constants.py。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055C7094">
      <w:pPr>
        <w:ind w:firstLine="420" w:firstLineChars="200"/>
        <w:rPr>
          <w:iCs/>
          <w:color w:val="0000FF"/>
        </w:rPr>
      </w:pPr>
      <w:r>
        <w:t>本测试域为成员 A 负责的编码与纠错逻辑。</w:t>
      </w:r>
    </w:p>
    <w:p w14:paraId="0496FD61">
      <w:pPr>
        <w:ind w:firstLine="420" w:firstLineChars="200"/>
        <w:rPr>
          <w:iCs/>
          <w:color w:val="0000FF"/>
        </w:rPr>
      </w:pPr>
      <w:r>
        <w:t>本次测试覆盖与不覆盖见下表。</w:t>
      </w:r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5D7DF">
            <w:r>
              <w:t>数据编码模式与分段、QRData/BitBuffer 位流、版本与容量边界、RS 纠错块与生成多项式、BCH 编码、掩码规则与惩罚评分。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C60C0">
            <w:r>
              <w:t>QRCode 对象生命周期、缓存与矩阵生成（成员 B）；图像后端、终端输出与命令行入口（成员 C）；image/styledpil.py、image/styles/* 与 release.py 发布流程。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F4620">
            <w:r>
              <w:t>按主要断言对象划分三人范围，避免重复设计；样式化输出与发布流程经小组评审后不纳入模块一范围。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>
      <w:pPr>
        <w:spacing w:line="312" w:lineRule="auto"/>
        <w:ind w:firstLine="420"/>
        <w:rPr>
          <w:iCs/>
          <w:color w:val="0000FF"/>
        </w:rPr>
      </w:pPr>
      <w:r>
        <w:t>以等价类、边界值与场景法为主，对编码模式、数据分段、位流、容量、RS 纠错、BCH 和掩码选择进行自动化单元测试；关键场景采用公开 QRCode 接口从输入数据验证到缓存码字和最终矩阵。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20" w:firstLineChars="200"/>
        <w:rPr>
          <w:iCs/>
          <w:color w:val="0000FF"/>
        </w:rPr>
      </w:pPr>
      <w:r>
        <w:t>Windows x64；Python 3.12.14；pytest 8.4.2；python-qrcode v8.2；Pillow 12.3.0；pypng。</w:t>
      </w:r>
    </w:p>
    <w:p w14:paraId="1C1B9113">
      <w:pPr>
        <w:spacing w:line="312" w:lineRule="auto"/>
        <w:ind w:firstLine="420" w:firstLineChars="200"/>
        <w:rPr>
          <w:i/>
          <w:color w:val="0000FF"/>
        </w:rPr>
      </w:pPr>
      <w:r>
        <w:t>运行方式：在项目根目录执行 python -m pytest tests/manual/test_encoding_ecc.py（或 python -m pytest 一键运行）。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p w14:paraId="7AD93C50">
      <w:r>
        <w:t>共设计 12 条用例（TC-A-01~TC-A-12），覆盖等价类 4 条、边界值 5 条、场景法 3 条，全部自动化；TC-A-09 参数化为两个非法版本，因此执行时共有 13 个 pytest 项。</w:t>
      </w:r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02913">
            <w: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6F6D3">
            <w:r>
              <w:t>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8F58E9F">
            <w:r>
              <w:t>33.3%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65F7D">
            <w:r>
              <w:t>4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1B11D">
            <w: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BFE05">
            <w:r>
              <w:t>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393937DB">
            <w:r>
              <w:t>41.7%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14FFA">
            <w:r>
              <w:t>5</w:t>
            </w:r>
          </w:p>
        </w:tc>
      </w:tr>
      <w:tr w14:paraId="46F1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ECA4B">
            <w: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5918C">
            <w:r>
              <w:t>3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5A1E165">
            <w:r>
              <w:t>25.0%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42FD0">
            <w:r>
              <w:t>3</w:t>
            </w:r>
          </w:p>
        </w:tc>
      </w:tr>
      <w:tr w14:paraId="2553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E9A5F">
            <w: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BE70C">
            <w: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01FE22E"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9DD94">
            <w:r>
              <w:t>12（100%）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189405E3">
      <w:pPr>
        <w:spacing w:line="312" w:lineRule="auto"/>
        <w:ind w:firstLine="420"/>
      </w:pPr>
      <w:r>
        <w:t>TC-A-08：版本 1、M 级纠错下，14 字节字节模式数据可编码且生成 26 个码字；15 字节必须抛出 DataOverflowError。TC-A-10：版本 5、Q 级纠错下，28 个零字节会使一个 RS 数据块全零，修复前触发 glog(0)，修复后生成 134 个码字。</w:t>
      </w:r>
    </w:p>
    <w:p w14:paraId="284AE9D9">
      <w:pPr>
        <w:spacing w:line="312" w:lineRule="auto"/>
        <w:ind w:firstLine="420"/>
        <w:rPr>
          <w:iCs/>
          <w:color w:val="0000FF"/>
        </w:rPr>
      </w:pPr>
      <w:bookmarkStart w:id="20" w:name="_GoBack"/>
      <w:bookmarkEnd w:id="20"/>
      <w:r>
        <w:t>TC-A-12：对同一输入分别构造八种完整二维码并计算惩罚分，验证自动掩码选择与完整符号的最低分掩码一致；该场景回归缺陷 A-03。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5B465074">
      <w:pPr>
        <w:spacing w:line="312" w:lineRule="auto"/>
        <w:ind w:firstLine="420"/>
        <w:rPr>
          <w:iCs/>
          <w:color w:val="0000FF"/>
        </w:rPr>
      </w:pPr>
      <w:r>
        <w:t>用例与需求对应关系见下表。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2620"/>
        <w:gridCol w:w="3104"/>
        <w:gridCol w:w="2057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2A8322D3">
            <w:r>
              <w:t>1</w:t>
            </w:r>
          </w:p>
        </w:tc>
        <w:tc>
          <w:tcPr>
            <w:tcW w:w="1863" w:type="dxa"/>
          </w:tcPr>
          <w:p w14:paraId="54D98F58">
            <w:r>
              <w:t>编码模式与分段</w:t>
            </w:r>
          </w:p>
        </w:tc>
        <w:tc>
          <w:tcPr>
            <w:tcW w:w="3518" w:type="dxa"/>
          </w:tcPr>
          <w:p w14:paraId="1555B077">
            <w:r>
              <w:t>模式识别、连续数据分段与 minimum 阈值</w:t>
            </w:r>
          </w:p>
        </w:tc>
        <w:tc>
          <w:tcPr>
            <w:tcW w:w="2089" w:type="dxa"/>
          </w:tcPr>
          <w:p w14:paraId="1050434D">
            <w:r>
              <w:t>3（TC-A-01~03）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5413EA05">
            <w:r>
              <w:t>2</w:t>
            </w:r>
          </w:p>
        </w:tc>
        <w:tc>
          <w:tcPr>
            <w:tcW w:w="1863" w:type="dxa"/>
          </w:tcPr>
          <w:p w14:paraId="0D10FFC4">
            <w:r>
              <w:t>QRData 与 BitBuffer</w:t>
            </w:r>
          </w:p>
        </w:tc>
        <w:tc>
          <w:tcPr>
            <w:tcW w:w="3518" w:type="dxa"/>
          </w:tcPr>
          <w:p w14:paraId="4F680197">
            <w:r>
              <w:t>数字/字母数字位流、跨字节写入与读取顺序</w:t>
            </w:r>
          </w:p>
        </w:tc>
        <w:tc>
          <w:tcPr>
            <w:tcW w:w="2089" w:type="dxa"/>
          </w:tcPr>
          <w:p w14:paraId="4E12BADA">
            <w:r>
              <w:t>3（TC-A-04~06）</w:t>
            </w:r>
          </w:p>
        </w:tc>
      </w:tr>
      <w:tr w14:paraId="45FD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53A70B0B">
            <w:r>
              <w:t>3</w:t>
            </w:r>
          </w:p>
        </w:tc>
        <w:tc>
          <w:tcPr>
            <w:tcW w:w="1863" w:type="dxa"/>
          </w:tcPr>
          <w:p w14:paraId="7AF123E2">
            <w:r>
              <w:t>版本与容量边界</w:t>
            </w:r>
          </w:p>
        </w:tc>
        <w:tc>
          <w:tcPr>
            <w:tcW w:w="3518" w:type="dxa"/>
          </w:tcPr>
          <w:p w14:paraId="674D195C">
            <w:r>
              <w:t>字符计数位分组、v1-M 容量、非法版本拒绝</w:t>
            </w:r>
          </w:p>
        </w:tc>
        <w:tc>
          <w:tcPr>
            <w:tcW w:w="2089" w:type="dxa"/>
          </w:tcPr>
          <w:p w14:paraId="2FA15066">
            <w:r>
              <w:t>3（TC-A-07~09）</w:t>
            </w:r>
          </w:p>
        </w:tc>
      </w:tr>
      <w:tr w14:paraId="3121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50BEEE4">
            <w:r>
              <w:t>4</w:t>
            </w:r>
          </w:p>
        </w:tc>
        <w:tc>
          <w:tcPr>
            <w:tcW w:w="1863" w:type="dxa"/>
          </w:tcPr>
          <w:p w14:paraId="07598E9D">
            <w:r>
              <w:t>RS 纠错与掩码评分</w:t>
            </w:r>
          </w:p>
        </w:tc>
        <w:tc>
          <w:tcPr>
            <w:tcW w:w="3518" w:type="dxa"/>
          </w:tcPr>
          <w:p w14:paraId="613F2685">
            <w:r>
              <w:t>RS 分块/多项式、BCH 向量、完整符号掩码选择</w:t>
            </w:r>
          </w:p>
        </w:tc>
        <w:tc>
          <w:tcPr>
            <w:tcW w:w="2089" w:type="dxa"/>
          </w:tcPr>
          <w:p w14:paraId="312AE8F2">
            <w:r>
              <w:t>3（TC-A-10~12）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39671775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ind w:firstLine="420" w:firstLineChars="200"/>
        <w:rPr>
          <w:iCs/>
          <w:color w:val="0000FF"/>
        </w:rPr>
      </w:pPr>
      <w:r>
        <w:t>测试框架：pytest；测试文件：tests/manual/test_encoding_ecc.py。</w:t>
      </w:r>
    </w:p>
    <w:p w14:paraId="7301D07D">
      <w:pPr>
        <w:ind w:firstLine="420" w:firstLineChars="200"/>
        <w:rPr>
          <w:b/>
          <w:bCs/>
          <w:iCs/>
          <w:color w:val="0000FF"/>
        </w:rPr>
      </w:pPr>
      <w:r>
        <w:t>测试文件按编码模式/分段、位流、版本容量、RS 纠错与掩码评分划分测试函数；_bits() 将 BitBuffer 有效位转换为 0/1 字符串，便于精确断言位序；需要完整生成二维码的场景通过公开 QRCode 接口构造。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ind w:firstLine="420"/>
        <w:rPr>
          <w:iCs/>
          <w:color w:val="0000FF"/>
        </w:rPr>
      </w:pPr>
      <w:r>
        <w:t>用 pytest.raises 断言容量溢出与非法版本；用精确二进制向量断言 QRData/BCH 编码；用数据块结构和 LUT 向量验证 RS 纠错；用完整候选矩阵的惩罚分验证掩码选择。缺陷回归用例直接断言修复后的正确行为，确保修复可复现。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239671778"/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bookmarkStart w:id="15" w:name="_Toc35958955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6E0AFED4">
      <w:pPr>
        <w:spacing w:line="312" w:lineRule="auto"/>
        <w:ind w:firstLine="420"/>
        <w:rPr>
          <w:iCs/>
          <w:color w:val="0000FF"/>
        </w:rPr>
      </w:pPr>
      <w:r>
        <w:t>共 12 条用例，对应 13 个 pytest 项。A-01、A-02 与 A-03 的回归断言均纳入本域测试；当前 13 项全部通过，通过率 100%。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>
        <w:rPr>
          <w:rFonts w:ascii="Times New Roman" w:hAnsi="Times New Roman"/>
          <w:sz w:val="24"/>
          <w:szCs w:val="24"/>
        </w:rPr>
        <w:t>5.2 缺陷摘要</w:t>
      </w:r>
      <w:bookmarkEnd w:id="16"/>
    </w:p>
    <w:p w14:paraId="6A7B8FC2">
      <w:pPr>
        <w:spacing w:line="312" w:lineRule="auto"/>
        <w:ind w:firstLine="420"/>
        <w:rPr>
          <w:iCs/>
          <w:color w:val="0000FF"/>
        </w:rPr>
      </w:pPr>
      <w:r>
        <w:t>A-01（低）：低层版本辅助函数对 0 和 41 缺少一致的范围校验；A-02（高）：全零 RS 数据块触发 glog(0)，合法二进制输入无法生成二维码；A-03（中）：自动掩码评分在不完整矩阵上进行，可能选择并非最终二维码最低分的掩码。</w:t>
      </w: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7"/>
    </w:p>
    <w:p w14:paraId="4DBFABEF">
      <w:pPr>
        <w:spacing w:line="312" w:lineRule="auto"/>
        <w:ind w:firstLine="420"/>
        <w:rPr>
          <w:iCs/>
          <w:color w:val="0000FF"/>
        </w:rPr>
      </w:pPr>
      <w:r>
        <w:t>A-02 根因：全零数据块参与 RS 多项式取余时，旧实现直接对首项调用 glog(0)，而有限域中 glog(0) 无定义。修复在取余时消去零首项并继续计算，使零多项式得到零余数和零纠错字节。A-03 根因：best_mask_pattern() 对测试构造的非完整矩阵调用 lost_point()；修复以完整矩阵评分，使评分对象与最终输出二维码一致。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8"/>
    </w:p>
    <w:p w14:paraId="1E59394D">
      <w:pPr>
        <w:spacing w:line="312" w:lineRule="auto"/>
        <w:ind w:firstLine="420"/>
        <w:rPr>
          <w:iCs/>
          <w:color w:val="0000FF"/>
        </w:rPr>
      </w:pPr>
      <w:r>
        <w:t>回归后 13 个 pytest 项全部通过。A 域已覆盖编码、容量、纠错与掩码选择的关键风险；对象状态、矩阵布局、输出后端和命令行入口由 B/C 域继续覆盖。覆盖率数据以 reports/module1/coverage-full.xml 的实际执行结果为准。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 小组成员贡献度</w:t>
      </w:r>
      <w:bookmarkEnd w:id="19"/>
    </w:p>
    <w:bookmarkEnd w:id="15"/>
    <w:p w14:paraId="680B236A">
      <w:pPr>
        <w:spacing w:line="312" w:lineRule="auto"/>
        <w:ind w:firstLine="420"/>
        <w:rPr>
          <w:iCs/>
          <w:color w:val="0000FF"/>
        </w:rPr>
      </w:pPr>
      <w:r>
        <w:t>成员 A 承担编码与纠错测试域，整理 12 条用例及对应自动化实现，记录 A-01、A-02、A-03 缺陷闭环并维护本域用例清单。本文档为材料整理稿；课程提交前须由成员 A 独立审核测试设计、代码和结论，并由成员 C 填写真实的交叉复现结果。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24656D4D"/>
    <w:rsid w:val="3D3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1646</Words>
  <Characters>2999</Characters>
  <Lines>19</Lines>
  <Paragraphs>5</Paragraphs>
  <TotalTime>158</TotalTime>
  <ScaleCrop>false</ScaleCrop>
  <LinksUpToDate>false</LinksUpToDate>
  <CharactersWithSpaces>3277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成员 C</dc:creator>
  <cp:lastModifiedBy>张栓</cp:lastModifiedBy>
  <dcterms:modified xsi:type="dcterms:W3CDTF">2026-09-13T15:54:57Z</dcterms:modified>
  <dc:title>python-qrcode 模块一测试报告 - 成员C 输出与命令行域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1A400DF27E4246D19C582BAE6DBABD6A_13</vt:lpwstr>
  </property>
  <property fmtid="{D5CDD505-2E9C-101B-9397-08002B2CF9AE}" pid="4" name="KSOTemplateDocerSaveRecord">
    <vt:lpwstr>eyJoZGlkIjoiNDRlYjgwYjEyZWZhZjUzMTZmMDJhYzU2NzVmNDlhNGMiLCJ1c2VySWQiOiIxODk3NjAwNzc3In0=</vt:lpwstr>
  </property>
</Properties>
</file>