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t>python-qrcode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5020E4F8">
            <w:r>
              <w:t>2026.09.15</w:t>
            </w:r>
          </w:p>
        </w:tc>
        <w:tc>
          <w:tcPr>
            <w:tcW w:w="1260" w:type="dxa"/>
            <w:vAlign w:val="center"/>
          </w:tcPr>
          <w:p w14:paraId="6CADBA49">
            <w:r>
              <w:t>1.00</w:t>
            </w:r>
          </w:p>
        </w:tc>
        <w:tc>
          <w:tcPr>
            <w:tcW w:w="3600" w:type="dxa"/>
            <w:vAlign w:val="center"/>
          </w:tcPr>
          <w:p w14:paraId="5795316B">
            <w:r>
              <w:t>模块一综合测试报告</w:t>
            </w:r>
          </w:p>
        </w:tc>
        <w:tc>
          <w:tcPr>
            <w:tcW w:w="1138" w:type="dxa"/>
            <w:vAlign w:val="center"/>
          </w:tcPr>
          <w:p w14:paraId="065058B0">
            <w:r>
              <w:t>课程小组</w:t>
            </w: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"_Toc239671766" </w:instrText>
      </w:r>
      <w:r>
        <w:fldChar w:fldCharType="separate"/>
      </w:r>
      <w:r>
        <w:rPr>
          <w:rStyle w:val="15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"_Toc239671767" </w:instrText>
      </w:r>
      <w:r>
        <w:fldChar w:fldCharType="separate"/>
      </w:r>
      <w:r>
        <w:rPr>
          <w:rStyle w:val="15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"_Toc239671768" </w:instrText>
      </w:r>
      <w:r>
        <w:fldChar w:fldCharType="separate"/>
      </w:r>
      <w:r>
        <w:rPr>
          <w:rStyle w:val="15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"_Toc239671769" </w:instrText>
      </w:r>
      <w:r>
        <w:fldChar w:fldCharType="separate"/>
      </w:r>
      <w:r>
        <w:rPr>
          <w:rStyle w:val="15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2.3 测试环境</w:t>
        <w:tab/>
        <w:t>4</w:t>
      </w:r>
      <w:r/>
      <w:r/>
      <w:r>
        <w:rPr>
          <w:rStyle w:val="15"/>
        </w:rPr>
      </w:r>
      <w:r/>
      <w:r/>
      <w:r/>
      <w:r/>
      <w:r/>
      <w:r/>
      <w:r/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"_Toc239671771" </w:instrText>
      </w:r>
      <w:r>
        <w:fldChar w:fldCharType="separate"/>
      </w:r>
      <w:r>
        <w:rPr>
          <w:rStyle w:val="15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"_Toc239671772" </w:instrText>
      </w:r>
      <w:r>
        <w:fldChar w:fldCharType="separate"/>
      </w:r>
      <w:r>
        <w:rPr>
          <w:rStyle w:val="15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"_Toc239671773" </w:instrText>
      </w:r>
      <w:r>
        <w:fldChar w:fldCharType="separate"/>
      </w:r>
      <w:r>
        <w:rPr>
          <w:rStyle w:val="15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"_Toc239671774" </w:instrText>
      </w:r>
      <w:r>
        <w:fldChar w:fldCharType="separate"/>
      </w:r>
      <w:r>
        <w:rPr>
          <w:rStyle w:val="15"/>
        </w:rPr>
        <w:t>3.3 用例分布</w:t>
      </w:r>
      <w:r>
        <w:tab/>
      </w:r>
      <w:r>
        <w:fldChar w:fldCharType="begin"/>
      </w:r>
      <w:r>
        <w:instrText xml:space="preserve"> PAGEREF _Toc239671774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t>4 自动化测试实现</w:t>
        <w:tab/>
        <w:t>5</w:t>
      </w:r>
      <w:r/>
      <w:r/>
      <w:r>
        <w:rPr>
          <w:rStyle w:val="15"/>
        </w:rPr>
      </w:r>
      <w:r/>
      <w:r/>
      <w:r/>
      <w:r/>
      <w:r/>
      <w:r/>
      <w:r/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4.1 测试框架与架构</w:t>
        <w:tab/>
        <w:t>5</w:t>
      </w:r>
      <w:r/>
      <w:r/>
      <w:r>
        <w:rPr>
          <w:rStyle w:val="15"/>
        </w:rPr>
      </w:r>
      <w:r/>
      <w:r/>
      <w:r/>
      <w:r/>
      <w:r/>
      <w:r/>
      <w:r/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4.2 关键实现说明</w:t>
        <w:tab/>
        <w:t>5</w:t>
      </w:r>
      <w:r/>
      <w:r/>
      <w:r>
        <w:rPr>
          <w:rStyle w:val="15"/>
        </w:rPr>
      </w:r>
      <w:r/>
      <w:r/>
      <w:r/>
      <w:r/>
      <w:r/>
      <w:r/>
      <w:r/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t>5 执行结果与缺陷</w:t>
        <w:tab/>
        <w:t>5</w:t>
      </w:r>
      <w:r/>
      <w:r/>
      <w:r>
        <w:rPr>
          <w:rStyle w:val="15"/>
        </w:rPr>
      </w:r>
      <w:r/>
      <w:r/>
      <w:r/>
      <w:r/>
      <w:r/>
      <w:r/>
      <w:r/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5.1 执行结果</w:t>
        <w:tab/>
        <w:t>5</w:t>
      </w:r>
      <w:r/>
      <w:r/>
      <w:r>
        <w:rPr>
          <w:rStyle w:val="15"/>
        </w:rPr>
      </w:r>
      <w:r/>
      <w:r/>
      <w:r/>
      <w:r/>
      <w:r/>
      <w:r/>
      <w:r/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5.2 缺陷摘要</w:t>
        <w:tab/>
        <w:t>5</w:t>
      </w:r>
      <w:r/>
      <w:r/>
      <w:r>
        <w:rPr>
          <w:rStyle w:val="15"/>
        </w:rPr>
      </w:r>
      <w:r/>
      <w:r/>
      <w:r/>
      <w:r/>
      <w:r/>
      <w:r/>
      <w:r/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5.3 典型缺陷根因分析</w:t>
        <w:tab/>
        <w:t>5</w:t>
      </w:r>
      <w:r/>
      <w:r/>
      <w:r>
        <w:rPr>
          <w:rStyle w:val="15"/>
        </w:rPr>
      </w:r>
      <w:r/>
      <w:r/>
      <w:r/>
      <w:r/>
      <w:r/>
      <w:r/>
      <w:r/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t>5.4 质量评估结论</w:t>
        <w:tab/>
        <w:t>5</w:t>
      </w:r>
      <w:r/>
      <w:r/>
      <w:r>
        <w:rPr>
          <w:rStyle w:val="15"/>
        </w:rPr>
      </w:r>
      <w:r/>
      <w:r/>
      <w:r/>
      <w:r/>
      <w:r/>
      <w:r/>
      <w:r/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t>6 小组成员贡献度</w:t>
        <w:tab/>
        <w:t>6</w:t>
      </w:r>
      <w:r/>
      <w:r/>
      <w:r>
        <w:rPr>
          <w:rStyle w:val="15"/>
        </w:rPr>
      </w:r>
      <w:r/>
      <w:r/>
      <w:r/>
      <w:r/>
      <w:r/>
      <w:r/>
      <w:r/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ind w:firstLine="420"/>
        <w:rPr>
          <w:iCs/>
          <w:color w:val="0000FF"/>
        </w:rPr>
      </w:pPr>
      <w:r>
        <w:t>python-qrcode v8.2 是生成二维码的 Python 库。本报告汇总模块一 A、B、C 三个测试域，覆盖从输入数据编码、QRCode 对象与矩阵生成，到图像/终端/命令行输出的完整二维码生成链路。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055C7094">
      <w:pPr>
        <w:ind w:firstLine="420" w:firstLineChars="200"/>
        <w:rPr>
          <w:iCs/>
          <w:color w:val="0000FF"/>
        </w:rPr>
      </w:pPr>
      <w:r>
        <w:t>本测试报告覆盖模块一已定义的 A、B、C 三个测试域。</w:t>
      </w:r>
    </w:p>
    <w:p w14:paraId="0496FD61">
      <w:pPr>
        <w:ind w:firstLine="420" w:firstLineChars="200"/>
        <w:rPr>
          <w:iCs/>
          <w:color w:val="0000FF"/>
        </w:rPr>
      </w:pPr>
      <w:r>
        <w:t>本次测试覆盖与不覆盖见下表。</w:t>
      </w:r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5D7DF">
            <w:r>
              <w:t>成员 A：编码、容量、RS 纠错、BCH 与掩码评分；成员 B：QRCode 对象状态、版本适配与矩阵；成员 C：PNG/SVG 图像、终端输出与命令行入口。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C60C0">
            <w:r>
              <w:t>image/styledpil.py、image/styles/* 样式化输出与 release.py 发布流程；其余未在 A/B/C 三域定义的非核心功能。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F4620">
            <w:r>
              <w:t>三人按主要断言对象分工。综合报告只汇总现有三域材料和测试证据，不替代成员个人的独立审核与交叉复现记录。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6F0A836F">
      <w:pPr>
        <w:spacing w:line="312" w:lineRule="auto"/>
        <w:ind w:firstLine="420"/>
        <w:rPr>
          <w:iCs/>
          <w:color w:val="0000FF"/>
        </w:rPr>
      </w:pPr>
      <w:r>
        <w:t>测试采用等价类、边界值和场景法三种互补方法，并按“输入数据—编码纠错—对象状态—矩阵生成—图像或命令行输出”的链路组织。等价类覆盖数字、字母数字、字节输入、三类图像后端，以及合法/非法对象参数；边界值覆盖 QR 版本 1/40、版本分组 9/10/26/27、容量上限及上限加一、border=0 和 mask=0/7；场景法覆盖对象清空后复用、改变版本后重新生成、PIL/PyPNG 输出比对与 CLI 三分支。异常类用例同时核对异常类型和对象生成状态，输出类用例检查可解析性、尺寸或可见字符宽度，而非仅判断函数是否返回。每个已确认缺陷均保留最小复现断言；修复后先执行对应回归用例，再执行三域全量测试，以保证发现、修复和回归结果可追溯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20" w:firstLineChars="200"/>
        <w:rPr>
          <w:iCs/>
          <w:color w:val="0000FF"/>
        </w:rPr>
      </w:pPr>
      <w:r>
        <w:t>Windows x64；Python 3.12.14；pytest 8.4.2；python-qrcode v8.2；Pillow 12.3.0；pypng。</w:t>
      </w:r>
    </w:p>
    <w:p w14:paraId="1C1B9113">
      <w:pPr>
        <w:spacing w:line="312" w:lineRule="auto"/>
        <w:ind w:firstLine="420" w:firstLineChars="200"/>
        <w:rPr>
          <w:i/>
          <w:color w:val="0000FF"/>
        </w:rPr>
      </w:pPr>
      <w:r>
        <w:t>运行方式：在项目根目录执行 python -m pytest tests/manual；也可执行 python -m pytest 一键运行。为保留覆盖率证据，执行 python -m pytest --cov=qrcode --cov-branch --cov-report=term-missing --cov-report=xml；结果写入 reports/module1/coverage-full.xml。</w:t>
      </w: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>
        <w:rPr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p w14:paraId="7AD93C50">
      <w:r>
        <w:t>共汇总 38 条用例：A 域 12 条、B 域 14 条、C 域 12 条。参数化用例展开后，当前自动化回归共 42 个 pytest 项。用例清单逐条记录前置条件、输入、操作步骤、预期/实际结果和测试方法；其中 A-09、B-01/B-02/B-04/B-05、C-01 关联缺陷回归。</w:t>
      </w:r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02913">
            <w: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6F6D3">
            <w:r>
              <w:t>14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8F58E9F">
            <w:r>
              <w:t>36.8%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65F7D">
            <w:r>
              <w:t>14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1B11D">
            <w: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BFE05">
            <w:r>
              <w:t>10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393937DB">
            <w:r>
              <w:t>26.3%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14FFA">
            <w:r>
              <w:t>10</w:t>
            </w:r>
          </w:p>
        </w:tc>
      </w:tr>
      <w:tr w14:paraId="46F1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ECA4B">
            <w: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5918C">
            <w:r>
              <w:t>14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5A1E165">
            <w:r>
              <w:t>36.8%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42FD0">
            <w:r>
              <w:t>14</w:t>
            </w:r>
          </w:p>
        </w:tc>
      </w:tr>
      <w:tr w14:paraId="2553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E9A5F">
            <w: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BE70C">
            <w:r>
              <w:t>38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01FE22E"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9DD94">
            <w:r>
              <w:t>38（100%）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189405E3">
      <w:pPr>
        <w:spacing w:line="312" w:lineRule="auto"/>
        <w:ind w:firstLine="420"/>
      </w:pPr>
      <w:r>
        <w:t>TC-A-10：构造 version=5、Q 级纠错、28 个零字节的 QRCode 并调用 make(fit=False)。修复前 RS 生成器在处理零首项时进入 glog(0)，修复后 data_cache 长度为 134。TC-B-14：先完成 version=1 编码，再通过公开 version 属性改为 2 并再次 make；断言缓存增长为 44 个码字，且模块矩阵与新建 version=2 对照对象逐格一致。</w:t>
      </w:r>
    </w:p>
    <w:p w14:paraId="284AE9D9">
      <w:pPr>
        <w:spacing w:line="312" w:lineRule="auto"/>
        <w:ind w:firstLine="420"/>
        <w:rPr>
          <w:iCs/>
          <w:color w:val="0000FF"/>
        </w:rPr>
      </w:pPr>
      <w:bookmarkStart w:id="20" w:name="_GoBack"/>
      <w:bookmarkEnd w:id="20"/>
      <w:r>
        <w:t>TC-C-011：使用模拟 TTY 捕获 print_tty 输出，先剥离 ANSI 转义码，再逐行核对可见宽度为 (21+2×4)×2=58。TC-C-012：分别传入 --output、--factory svg 和 --ascii，检查 PNG/SVG 文件的格式特征及 ASCII 输出行数，验证命令行参数到输出后端的完整链路。</w:t>
      </w:r>
    </w:p>
    <w:p w14:paraId="222AA72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p w14:paraId="5B465074">
      <w:pPr>
        <w:spacing w:line="312" w:lineRule="auto"/>
        <w:ind w:firstLine="420"/>
        <w:rPr>
          <w:iCs/>
          <w:color w:val="0000FF"/>
        </w:rPr>
      </w:pPr>
      <w:r>
        <w:t>用例与需求对应关系见下表。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2620"/>
        <w:gridCol w:w="3104"/>
        <w:gridCol w:w="2057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2A8322D3">
            <w:r>
              <w:t>1</w:t>
            </w:r>
          </w:p>
        </w:tc>
        <w:tc>
          <w:tcPr>
            <w:tcW w:w="1863" w:type="dxa"/>
          </w:tcPr>
          <w:p w14:paraId="54D98F58">
            <w:r>
              <w:t>A：编码与纠错</w:t>
            </w:r>
          </w:p>
        </w:tc>
        <w:tc>
          <w:tcPr>
            <w:tcW w:w="3518" w:type="dxa"/>
          </w:tcPr>
          <w:p w14:paraId="1555B077">
            <w:r>
              <w:t>模式/分段、位流、容量、RS、BCH、掩码评分</w:t>
            </w:r>
          </w:p>
        </w:tc>
        <w:tc>
          <w:tcPr>
            <w:tcW w:w="2089" w:type="dxa"/>
          </w:tcPr>
          <w:p w14:paraId="1050434D">
            <w:r>
              <w:t>12（TC-A-01~12）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5413EA05">
            <w:r>
              <w:t>2</w:t>
            </w:r>
          </w:p>
        </w:tc>
        <w:tc>
          <w:tcPr>
            <w:tcW w:w="1863" w:type="dxa"/>
          </w:tcPr>
          <w:p w14:paraId="0D10FFC4">
            <w:r>
              <w:t>B：对象与矩阵</w:t>
            </w:r>
          </w:p>
        </w:tc>
        <w:tc>
          <w:tcPr>
            <w:tcW w:w="3518" w:type="dxa"/>
          </w:tcPr>
          <w:p w14:paraId="4F680197">
            <w:r>
              <w:t>构造参数、对象复用、版本适配、图案与矩阵边框</w:t>
            </w:r>
          </w:p>
        </w:tc>
        <w:tc>
          <w:tcPr>
            <w:tcW w:w="2089" w:type="dxa"/>
          </w:tcPr>
          <w:p w14:paraId="4E12BADA">
            <w:r>
              <w:t>14（TC-B-01~14）</w:t>
            </w:r>
          </w:p>
        </w:tc>
      </w:tr>
      <w:tr w14:paraId="45FD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53A70B0B">
            <w:r>
              <w:t>3</w:t>
            </w:r>
          </w:p>
        </w:tc>
        <w:tc>
          <w:tcPr>
            <w:tcW w:w="1863" w:type="dxa"/>
          </w:tcPr>
          <w:p w14:paraId="7AF123E2">
            <w:r>
              <w:t>C：输出与命令行</w:t>
            </w:r>
          </w:p>
        </w:tc>
        <w:tc>
          <w:tcPr>
            <w:tcW w:w="3518" w:type="dxa"/>
          </w:tcPr>
          <w:p w14:paraId="674D195C">
            <w:r>
              <w:t>PNG/SVG、ASCII/TTY、图像装配、qr CLI</w:t>
            </w:r>
          </w:p>
        </w:tc>
        <w:tc>
          <w:tcPr>
            <w:tcW w:w="2089" w:type="dxa"/>
          </w:tcPr>
          <w:p w14:paraId="2FA15066">
            <w:r>
              <w:t>12（TC-C-001~012）</w:t>
            </w:r>
          </w:p>
        </w:tc>
      </w:tr>
      <w:tr w14:paraId="3121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50BEEE4">
            <w:r>
              <w:t>4</w:t>
            </w:r>
          </w:p>
        </w:tc>
        <w:tc>
          <w:tcPr>
            <w:tcW w:w="1863" w:type="dxa"/>
          </w:tcPr>
          <w:p w14:paraId="07598E9D">
            <w:r>
              <w:t>综合回归</w:t>
            </w:r>
          </w:p>
        </w:tc>
        <w:tc>
          <w:tcPr>
            <w:tcW w:w="3518" w:type="dxa"/>
          </w:tcPr>
          <w:p w14:paraId="613F2685">
            <w:r>
              <w:t>三域测试文件统一执行</w:t>
            </w:r>
          </w:p>
        </w:tc>
        <w:tc>
          <w:tcPr>
            <w:tcW w:w="2089" w:type="dxa"/>
          </w:tcPr>
          <w:p w14:paraId="312AE8F2">
            <w:r>
              <w:t>42 个 pytest 项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239671775"/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>
      <w:pPr>
        <w:ind w:firstLine="420" w:firstLineChars="200"/>
        <w:rPr>
          <w:iCs/>
          <w:color w:val="0000FF"/>
        </w:rPr>
      </w:pPr>
      <w:r>
        <w:t>测试框架：pytest；测试文件：tests/manual/test_encoding_ecc.py、test_object_matrix.py、test_output_cli.py。</w:t>
      </w:r>
    </w:p>
    <w:p w14:paraId="7301D07D">
      <w:pPr>
        <w:ind w:firstLine="420" w:firstLineChars="200"/>
        <w:rPr>
          <w:b/>
          <w:bCs/>
          <w:iCs/>
          <w:color w:val="0000FF"/>
        </w:rPr>
      </w:pPr>
      <w:r>
        <w:t>测试代码按测试对象隔离：test_encoding_ecc.py 对 util/base/LUT/constants 的位流、容量和纠错结果断言；test_object_matrix.py 对 QRCode 构造、状态失效、版本选择和模块矩阵断言；test_output_cli.py 对 PIL、PyPNG、SVG、TTY 和 CLI 实际输出断言。临时路径由 tmp_path 隔离，二进制图像由 BytesIO 回读，终端场景由模拟 isatty 与输出流隔离，避免测试互相污染。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ind w:firstLine="420"/>
        <w:rPr>
          <w:iCs/>
          <w:color w:val="0000FF"/>
        </w:rPr>
      </w:pPr>
      <w:r>
        <w:t>断言层次与测试对象对应：算法层比对 QRData 位串、BCH 向量和码字数；对象层比对版本、data_cache 和完整 modules 矩阵；输出层回读 PNG 魔数/尺寸/像素、解析 SVG XML，并验证去除 ANSI 码后的终端文本。异常测试不仅检查失败，还核对异常类别；回归测试固定修复后的可观察结果。</w:t>
      </w: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239671778"/>
      <w:r>
        <w:rPr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bookmarkStart w:id="15" w:name="_Toc35958955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p w14:paraId="6E0AFED4">
      <w:pPr>
        <w:spacing w:line="312" w:lineRule="auto"/>
        <w:ind w:firstLine="420"/>
        <w:rPr>
          <w:iCs/>
          <w:color w:val="0000FF"/>
        </w:rPr>
      </w:pPr>
      <w:r>
        <w:t>在 Windows x64、Python 3.12.14 环境执行 python -m pytest tests/manual，结果为 42 passed in 0.32s：A 域 13 项、B 域 17 项、C 域 12 项，整体通过率 100%。38 条编号用例与 42 个测试项的差异来自参数化边界组合：A-09 展开 2 项，B-01 展开 2 项、B-02 展开 3 项。</w:t>
      </w:r>
    </w:p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>
        <w:rPr>
          <w:rFonts w:ascii="Times New Roman" w:hAnsi="Times New Roman"/>
          <w:sz w:val="24"/>
          <w:szCs w:val="24"/>
        </w:rPr>
        <w:t>5.2 缺陷摘要</w:t>
      </w:r>
      <w:bookmarkEnd w:id="16"/>
    </w:p>
    <w:p w14:paraId="6A7B8FC2">
      <w:pPr>
        <w:spacing w:line="312" w:lineRule="auto"/>
        <w:ind w:firstLine="420"/>
        <w:rPr>
          <w:iCs/>
          <w:color w:val="0000FF"/>
        </w:rPr>
      </w:pPr>
      <w:r>
        <w:t>当前汇总 8 项缺陷记录。A-01 是低层版本索引越界，A-02 是零数据 RS 编码异常，A-03 是在不完整矩阵上评分导致的掩码选择偏差；B-01/B-05 是对象状态或缓存未失效，B-02 是边框行引用别名，B-04 是超容量输入异常类型不准确；C-01 是 print_tty 未遵循对象 border。每项均在缺陷清单中给出最小复现、预期与实际行为、修复点及关联回归用例。</w:t>
      </w:r>
    </w:p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>
        <w:rPr>
          <w:rFonts w:ascii="Times New Roman" w:hAnsi="Times New Roman"/>
          <w:sz w:val="24"/>
          <w:szCs w:val="24"/>
        </w:rPr>
        <w:t>5.3 典型缺陷根因分析</w:t>
      </w:r>
      <w:bookmarkEnd w:id="17"/>
    </w:p>
    <w:p w14:paraId="4DBFABEF">
      <w:pPr>
        <w:spacing w:line="312" w:lineRule="auto"/>
        <w:ind w:firstLine="420"/>
        <w:rPr>
          <w:iCs/>
          <w:color w:val="0000FF"/>
        </w:rPr>
      </w:pPr>
      <w:r>
        <w:t>缺陷根因可归为三类：边界契约缺失（A-01、B-04），状态/可变结构失效（B-01、B-02、B-05），以及算法或输出参数未在完整上下文中使用（A-02、A-03、C-01）。典型的 B-05 中，version setter 只修改数值而未使 data_cache 失效，因此 25×25 的 version=2 矩阵仍映射 version=1 的 26 个码字；修复后版本变化触发重新编码，回归矩阵与对照对象一致。</w:t>
      </w:r>
    </w:p>
    <w:p w14:paraId="63E9E092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18"/>
    </w:p>
    <w:p w14:paraId="1E59394D">
      <w:pPr>
        <w:spacing w:line="312" w:lineRule="auto"/>
        <w:ind w:firstLine="420"/>
        <w:rPr>
          <w:iCs/>
          <w:color w:val="0000FF"/>
        </w:rPr>
      </w:pPr>
      <w:r>
        <w:t>全量覆盖率报告显示 qrcode 包语句覆盖率 73.45%、分支覆盖率 77.37%。当前 42 个 pytest 项全部通过；未覆盖的样式化输出与发布流程保留为模块一的已知范围边界。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19" w:name="_Toc239671783"/>
      <w:r>
        <w:rPr>
          <w:sz w:val="28"/>
          <w:szCs w:val="28"/>
        </w:rPr>
        <w:t>6 小组成员贡献度</w:t>
      </w:r>
      <w:bookmarkEnd w:id="19"/>
    </w:p>
    <w:bookmarkEnd w:id="15"/>
    <w:p w14:paraId="680B236A">
      <w:pPr>
        <w:spacing w:line="312" w:lineRule="auto"/>
        <w:ind w:firstLine="420"/>
        <w:rPr>
          <w:iCs/>
          <w:color w:val="0000FF"/>
        </w:rPr>
      </w:pPr>
      <w:r>
        <w:t>成员 A 负责编码与纠错（12 条用例、13 项 pytest）；成员 B 负责对象与矩阵（14 条用例、17 项 pytest）；成员 C 负责输出与命令行（12 条用例、12 项 pytest）。三人贡献度暂按 33.3%、33.3%、33.4% 汇总；课程提交前应由各成员独立审核本人材料并补充真实交叉复现记录。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24656D4D"/>
    <w:rsid w:val="3D3D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1646</Words>
  <Characters>2999</Characters>
  <Lines>19</Lines>
  <Paragraphs>5</Paragraphs>
  <TotalTime>158</TotalTime>
  <ScaleCrop>false</ScaleCrop>
  <LinksUpToDate>false</LinksUpToDate>
  <CharactersWithSpaces>3277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成员 C</dc:creator>
  <cp:lastModifiedBy>张栓</cp:lastModifiedBy>
  <dcterms:modified xsi:type="dcterms:W3CDTF">2026-09-13T15:54:57Z</dcterms:modified>
  <dc:title>python-qrcode 模块一测试报告 - 成员C 输出与命令行域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1A400DF27E4246D19C582BAE6DBABD6A_13</vt:lpwstr>
  </property>
  <property fmtid="{D5CDD505-2E9C-101B-9397-08002B2CF9AE}" pid="4" name="KSOTemplateDocerSaveRecord">
    <vt:lpwstr>eyJoZGlkIjoiNDRlYjgwYjEyZWZhZjUzMTZmMDJhYzU2NzVmNDlhNGMiLCJ1c2VySWQiOiIxODk3NjAwNzc3In0=</vt:lpwstr>
  </property>
</Properties>
</file>