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3FF0" w14:textId="77777777" w:rsidR="00AD6C75" w:rsidRDefault="00AD6C75">
      <w:pPr>
        <w:spacing w:after="0" w:line="360" w:lineRule="auto"/>
        <w:jc w:val="center"/>
        <w:rPr>
          <w:rFonts w:ascii="Arial" w:eastAsia="Arial" w:hAnsi="Arial" w:cs="Arial"/>
          <w:b/>
          <w:sz w:val="24"/>
          <w:szCs w:val="24"/>
        </w:rPr>
      </w:pPr>
      <w:bookmarkStart w:id="0" w:name="_o5k36s2ac3zs" w:colFirst="0" w:colLast="0"/>
      <w:bookmarkEnd w:id="0"/>
    </w:p>
    <w:p w14:paraId="099A8F9D" w14:textId="77777777" w:rsidR="00AD6C75" w:rsidRDefault="00281B6F">
      <w:pPr>
        <w:spacing w:after="0" w:line="240" w:lineRule="auto"/>
        <w:jc w:val="center"/>
        <w:rPr>
          <w:rFonts w:ascii="Arial" w:eastAsia="Arial" w:hAnsi="Arial" w:cs="Arial"/>
          <w:b/>
          <w:sz w:val="24"/>
          <w:szCs w:val="24"/>
        </w:rPr>
      </w:pPr>
      <w:r>
        <w:rPr>
          <w:rFonts w:ascii="Arial" w:eastAsia="Arial" w:hAnsi="Arial" w:cs="Arial"/>
          <w:b/>
          <w:sz w:val="24"/>
          <w:szCs w:val="24"/>
        </w:rPr>
        <w:t>SIA101 - SYSTEMS INTEGRATION AND ARCHITECTURE</w:t>
      </w:r>
    </w:p>
    <w:p w14:paraId="09844112" w14:textId="77777777" w:rsidR="00AD6C75" w:rsidRDefault="00281B6F">
      <w:pPr>
        <w:spacing w:after="0" w:line="240" w:lineRule="auto"/>
        <w:jc w:val="center"/>
        <w:rPr>
          <w:rFonts w:ascii="Arial" w:eastAsia="Arial" w:hAnsi="Arial" w:cs="Arial"/>
          <w:b/>
          <w:sz w:val="24"/>
          <w:szCs w:val="24"/>
        </w:rPr>
      </w:pPr>
      <w:r>
        <w:rPr>
          <w:rFonts w:ascii="Arial" w:eastAsia="Arial" w:hAnsi="Arial" w:cs="Arial"/>
          <w:b/>
          <w:sz w:val="24"/>
          <w:szCs w:val="24"/>
        </w:rPr>
        <w:t>PROJECT PROPOSAL</w:t>
      </w:r>
    </w:p>
    <w:p w14:paraId="31C10A82"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 xml:space="preserve">Group No:  1.2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Section: SBIT-3</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9"/>
        <w:gridCol w:w="4671"/>
      </w:tblGrid>
      <w:tr w:rsidR="00AD6C75" w14:paraId="4D173C15" w14:textId="77777777">
        <w:tc>
          <w:tcPr>
            <w:tcW w:w="9350" w:type="dxa"/>
            <w:gridSpan w:val="2"/>
            <w:tcBorders>
              <w:top w:val="single" w:sz="4" w:space="0" w:color="000000"/>
              <w:left w:val="single" w:sz="4" w:space="0" w:color="000000"/>
              <w:bottom w:val="single" w:sz="4" w:space="0" w:color="000000"/>
              <w:right w:val="single" w:sz="4" w:space="0" w:color="000000"/>
            </w:tcBorders>
          </w:tcPr>
          <w:p w14:paraId="55BCF531"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Title of the Proposed System: Learning Management System</w:t>
            </w:r>
          </w:p>
        </w:tc>
      </w:tr>
      <w:tr w:rsidR="00AD6C75" w14:paraId="407281DD" w14:textId="77777777">
        <w:tc>
          <w:tcPr>
            <w:tcW w:w="9350" w:type="dxa"/>
            <w:gridSpan w:val="2"/>
            <w:tcBorders>
              <w:top w:val="single" w:sz="4" w:space="0" w:color="000000"/>
              <w:left w:val="single" w:sz="4" w:space="0" w:color="000000"/>
              <w:bottom w:val="single" w:sz="4" w:space="0" w:color="000000"/>
              <w:right w:val="single" w:sz="4" w:space="0" w:color="000000"/>
            </w:tcBorders>
          </w:tcPr>
          <w:p w14:paraId="0F68BEF5"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Members:</w:t>
            </w:r>
          </w:p>
        </w:tc>
      </w:tr>
      <w:tr w:rsidR="00AD6C75" w14:paraId="76D3350B" w14:textId="77777777">
        <w:tc>
          <w:tcPr>
            <w:tcW w:w="4679" w:type="dxa"/>
            <w:tcBorders>
              <w:top w:val="single" w:sz="4" w:space="0" w:color="000000"/>
              <w:left w:val="single" w:sz="4" w:space="0" w:color="000000"/>
              <w:bottom w:val="single" w:sz="4" w:space="0" w:color="000000"/>
              <w:right w:val="single" w:sz="4" w:space="0" w:color="000000"/>
            </w:tcBorders>
          </w:tcPr>
          <w:p w14:paraId="03ECD25B"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1. Barrera, Leandro L.</w:t>
            </w:r>
          </w:p>
        </w:tc>
        <w:tc>
          <w:tcPr>
            <w:tcW w:w="4671" w:type="dxa"/>
            <w:tcBorders>
              <w:top w:val="single" w:sz="4" w:space="0" w:color="000000"/>
              <w:left w:val="single" w:sz="4" w:space="0" w:color="000000"/>
              <w:bottom w:val="single" w:sz="4" w:space="0" w:color="000000"/>
              <w:right w:val="single" w:sz="4" w:space="0" w:color="000000"/>
            </w:tcBorders>
          </w:tcPr>
          <w:p w14:paraId="2F4EA315"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 xml:space="preserve">5. Edica, Christian </w:t>
            </w:r>
            <w:proofErr w:type="spellStart"/>
            <w:r>
              <w:rPr>
                <w:rFonts w:ascii="Arial" w:eastAsia="Arial" w:hAnsi="Arial" w:cs="Arial"/>
                <w:sz w:val="24"/>
                <w:szCs w:val="24"/>
              </w:rPr>
              <w:t>Jhuls</w:t>
            </w:r>
            <w:proofErr w:type="spellEnd"/>
            <w:r>
              <w:rPr>
                <w:rFonts w:ascii="Arial" w:eastAsia="Arial" w:hAnsi="Arial" w:cs="Arial"/>
                <w:sz w:val="24"/>
                <w:szCs w:val="24"/>
              </w:rPr>
              <w:t xml:space="preserve"> B.</w:t>
            </w:r>
          </w:p>
        </w:tc>
      </w:tr>
      <w:tr w:rsidR="00AD6C75" w14:paraId="711BF7F6" w14:textId="77777777">
        <w:trPr>
          <w:trHeight w:val="186"/>
        </w:trPr>
        <w:tc>
          <w:tcPr>
            <w:tcW w:w="4679" w:type="dxa"/>
            <w:tcBorders>
              <w:top w:val="single" w:sz="4" w:space="0" w:color="000000"/>
              <w:left w:val="single" w:sz="4" w:space="0" w:color="000000"/>
              <w:bottom w:val="single" w:sz="4" w:space="0" w:color="000000"/>
              <w:right w:val="single" w:sz="4" w:space="0" w:color="000000"/>
            </w:tcBorders>
          </w:tcPr>
          <w:p w14:paraId="1FA6CDBA"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2. Calderon, Anjelo S.</w:t>
            </w:r>
          </w:p>
        </w:tc>
        <w:tc>
          <w:tcPr>
            <w:tcW w:w="4671" w:type="dxa"/>
            <w:tcBorders>
              <w:top w:val="single" w:sz="4" w:space="0" w:color="000000"/>
              <w:left w:val="single" w:sz="4" w:space="0" w:color="000000"/>
              <w:bottom w:val="single" w:sz="4" w:space="0" w:color="000000"/>
              <w:right w:val="single" w:sz="4" w:space="0" w:color="000000"/>
            </w:tcBorders>
          </w:tcPr>
          <w:p w14:paraId="5D2F0D3E"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6. Malonzo, Coleen Andrae C.</w:t>
            </w:r>
          </w:p>
        </w:tc>
      </w:tr>
      <w:tr w:rsidR="00AD6C75" w14:paraId="33264E45" w14:textId="77777777">
        <w:tc>
          <w:tcPr>
            <w:tcW w:w="4679" w:type="dxa"/>
            <w:tcBorders>
              <w:top w:val="single" w:sz="4" w:space="0" w:color="000000"/>
              <w:left w:val="single" w:sz="4" w:space="0" w:color="000000"/>
              <w:bottom w:val="single" w:sz="4" w:space="0" w:color="000000"/>
              <w:right w:val="single" w:sz="4" w:space="0" w:color="000000"/>
            </w:tcBorders>
          </w:tcPr>
          <w:p w14:paraId="59047C8C"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3. Cruz, Timothy Myke S.</w:t>
            </w:r>
          </w:p>
        </w:tc>
        <w:tc>
          <w:tcPr>
            <w:tcW w:w="4671" w:type="dxa"/>
            <w:tcBorders>
              <w:top w:val="single" w:sz="4" w:space="0" w:color="000000"/>
              <w:left w:val="single" w:sz="4" w:space="0" w:color="000000"/>
              <w:bottom w:val="single" w:sz="4" w:space="0" w:color="000000"/>
              <w:right w:val="single" w:sz="4" w:space="0" w:color="000000"/>
            </w:tcBorders>
          </w:tcPr>
          <w:p w14:paraId="1C2ADB28"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 xml:space="preserve">7. Osorio, </w:t>
            </w:r>
            <w:proofErr w:type="spellStart"/>
            <w:r>
              <w:rPr>
                <w:rFonts w:ascii="Arial" w:eastAsia="Arial" w:hAnsi="Arial" w:cs="Arial"/>
                <w:sz w:val="24"/>
                <w:szCs w:val="24"/>
              </w:rPr>
              <w:t>Rheyvon</w:t>
            </w:r>
            <w:proofErr w:type="spellEnd"/>
            <w:r>
              <w:rPr>
                <w:rFonts w:ascii="Arial" w:eastAsia="Arial" w:hAnsi="Arial" w:cs="Arial"/>
                <w:sz w:val="24"/>
                <w:szCs w:val="24"/>
              </w:rPr>
              <w:t xml:space="preserve"> E.</w:t>
            </w:r>
          </w:p>
        </w:tc>
      </w:tr>
      <w:tr w:rsidR="00AD6C75" w14:paraId="2D1F8488" w14:textId="77777777">
        <w:tc>
          <w:tcPr>
            <w:tcW w:w="4679" w:type="dxa"/>
            <w:tcBorders>
              <w:top w:val="single" w:sz="4" w:space="0" w:color="000000"/>
              <w:left w:val="single" w:sz="4" w:space="0" w:color="000000"/>
              <w:bottom w:val="single" w:sz="4" w:space="0" w:color="000000"/>
              <w:right w:val="single" w:sz="4" w:space="0" w:color="000000"/>
            </w:tcBorders>
          </w:tcPr>
          <w:p w14:paraId="5F958482"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4. De Vera, Vaughn Ezekiel Reian</w:t>
            </w:r>
          </w:p>
        </w:tc>
        <w:tc>
          <w:tcPr>
            <w:tcW w:w="4671" w:type="dxa"/>
            <w:tcBorders>
              <w:top w:val="single" w:sz="4" w:space="0" w:color="000000"/>
              <w:left w:val="single" w:sz="4" w:space="0" w:color="000000"/>
              <w:bottom w:val="single" w:sz="4" w:space="0" w:color="000000"/>
              <w:right w:val="single" w:sz="4" w:space="0" w:color="000000"/>
            </w:tcBorders>
          </w:tcPr>
          <w:p w14:paraId="06094818" w14:textId="77777777" w:rsidR="00AD6C75" w:rsidRDefault="00281B6F">
            <w:pPr>
              <w:spacing w:after="0" w:line="240" w:lineRule="auto"/>
              <w:jc w:val="both"/>
              <w:rPr>
                <w:rFonts w:ascii="Arial" w:eastAsia="Arial" w:hAnsi="Arial" w:cs="Arial"/>
                <w:sz w:val="24"/>
                <w:szCs w:val="24"/>
              </w:rPr>
            </w:pPr>
            <w:r>
              <w:rPr>
                <w:rFonts w:ascii="Arial" w:eastAsia="Arial" w:hAnsi="Arial" w:cs="Arial"/>
                <w:sz w:val="24"/>
                <w:szCs w:val="24"/>
              </w:rPr>
              <w:t xml:space="preserve">8. </w:t>
            </w:r>
            <w:proofErr w:type="spellStart"/>
            <w:r>
              <w:rPr>
                <w:rFonts w:ascii="Arial" w:eastAsia="Arial" w:hAnsi="Arial" w:cs="Arial"/>
                <w:sz w:val="24"/>
                <w:szCs w:val="24"/>
              </w:rPr>
              <w:t>Pasacsac</w:t>
            </w:r>
            <w:proofErr w:type="spellEnd"/>
            <w:r>
              <w:rPr>
                <w:rFonts w:ascii="Arial" w:eastAsia="Arial" w:hAnsi="Arial" w:cs="Arial"/>
                <w:sz w:val="24"/>
                <w:szCs w:val="24"/>
              </w:rPr>
              <w:t>, Jhon Lloyd M.</w:t>
            </w:r>
          </w:p>
        </w:tc>
      </w:tr>
    </w:tbl>
    <w:p w14:paraId="2D2C17A5" w14:textId="77777777" w:rsidR="00AD6C75" w:rsidRDefault="00AD6C75">
      <w:pPr>
        <w:spacing w:after="0" w:line="360" w:lineRule="auto"/>
        <w:jc w:val="both"/>
        <w:rPr>
          <w:rFonts w:ascii="Arial" w:eastAsia="Arial" w:hAnsi="Arial" w:cs="Arial"/>
          <w:sz w:val="24"/>
          <w:szCs w:val="24"/>
        </w:rPr>
      </w:pPr>
    </w:p>
    <w:p w14:paraId="0F93DE4D"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Project Description:</w:t>
      </w:r>
    </w:p>
    <w:p w14:paraId="36C3DCC8" w14:textId="77777777" w:rsidR="00AD6C75" w:rsidRDefault="00281B6F">
      <w:pPr>
        <w:shd w:val="clear" w:color="auto" w:fill="FFFFFF"/>
        <w:spacing w:line="360" w:lineRule="auto"/>
        <w:jc w:val="both"/>
        <w:rPr>
          <w:rFonts w:ascii="Arial" w:eastAsia="Arial" w:hAnsi="Arial" w:cs="Arial"/>
          <w:sz w:val="24"/>
          <w:szCs w:val="24"/>
          <w:highlight w:val="white"/>
        </w:rPr>
      </w:pPr>
      <w:r>
        <w:rPr>
          <w:rFonts w:ascii="Arial" w:eastAsia="Arial" w:hAnsi="Arial" w:cs="Arial"/>
          <w:sz w:val="24"/>
          <w:szCs w:val="24"/>
        </w:rPr>
        <w:tab/>
      </w:r>
      <w:r>
        <w:rPr>
          <w:rFonts w:ascii="Arial" w:eastAsia="Arial" w:hAnsi="Arial" w:cs="Arial"/>
          <w:sz w:val="24"/>
          <w:szCs w:val="24"/>
        </w:rPr>
        <w:t>The proposed Learning Management System is a unified platform designed to streamline class management, enhance learning access, and ensure academic integrity. It enables professors to create classes with unique codes, upload lessons, activities, assessments, and post announcements, while students can join classes, access materials, submit outputs, track progress, and view grade slips. To address challenges of academic dishonesty, the system incorporates real-time monitoring and anti-cheat features such as k</w:t>
      </w:r>
      <w:r>
        <w:rPr>
          <w:rFonts w:ascii="Arial" w:eastAsia="Arial" w:hAnsi="Arial" w:cs="Arial"/>
          <w:sz w:val="24"/>
          <w:szCs w:val="24"/>
        </w:rPr>
        <w:t>iosk mode, mouse behavior tracking, and activity logging. It also integrates enrollment and library services, providing students with convenient access to academic resources. By addressing both instructional and student needs, the system fosters a secure, efficient, and organized learning environment.</w:t>
      </w:r>
    </w:p>
    <w:p w14:paraId="12F9AFF6"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Objectives of the Study:</w:t>
      </w:r>
    </w:p>
    <w:p w14:paraId="43FDA355" w14:textId="77777777" w:rsidR="00D26905" w:rsidRDefault="00D26905">
      <w:pPr>
        <w:spacing w:after="0" w:line="360" w:lineRule="auto"/>
        <w:jc w:val="both"/>
        <w:rPr>
          <w:rFonts w:ascii="Arial" w:eastAsia="Arial" w:hAnsi="Arial" w:cs="Arial"/>
          <w:sz w:val="24"/>
          <w:szCs w:val="24"/>
        </w:rPr>
      </w:pPr>
    </w:p>
    <w:p w14:paraId="0FE038E7"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 xml:space="preserve">Main Objective: </w:t>
      </w:r>
      <w:r>
        <w:rPr>
          <w:rFonts w:ascii="Arial" w:eastAsia="Arial" w:hAnsi="Arial" w:cs="Arial"/>
          <w:sz w:val="24"/>
          <w:szCs w:val="24"/>
        </w:rPr>
        <w:tab/>
      </w:r>
    </w:p>
    <w:p w14:paraId="48B964BE" w14:textId="3BEB04DB" w:rsidR="00AD6C75" w:rsidRDefault="00D26905">
      <w:pPr>
        <w:spacing w:after="0" w:line="360" w:lineRule="auto"/>
        <w:ind w:firstLine="720"/>
        <w:jc w:val="both"/>
        <w:rPr>
          <w:rFonts w:ascii="Arial" w:eastAsia="Arial" w:hAnsi="Arial" w:cs="Arial"/>
          <w:color w:val="050505"/>
          <w:sz w:val="24"/>
          <w:szCs w:val="24"/>
        </w:rPr>
      </w:pPr>
      <w:r w:rsidRPr="00D26905">
        <w:rPr>
          <w:rFonts w:ascii="Arial" w:eastAsia="Arial" w:hAnsi="Arial" w:cs="Arial"/>
          <w:color w:val="050505"/>
          <w:sz w:val="24"/>
          <w:szCs w:val="24"/>
        </w:rPr>
        <w:t>To develop a secure and efficient learning management system that centralizes class management</w:t>
      </w:r>
      <w:r>
        <w:rPr>
          <w:rFonts w:ascii="Arial" w:eastAsia="Arial" w:hAnsi="Arial" w:cs="Arial"/>
          <w:color w:val="050505"/>
          <w:sz w:val="24"/>
          <w:szCs w:val="24"/>
        </w:rPr>
        <w:t xml:space="preserve"> </w:t>
      </w:r>
      <w:r w:rsidRPr="00D26905">
        <w:rPr>
          <w:rFonts w:ascii="Arial" w:eastAsia="Arial" w:hAnsi="Arial" w:cs="Arial"/>
          <w:color w:val="050505"/>
          <w:sz w:val="24"/>
          <w:szCs w:val="24"/>
        </w:rPr>
        <w:t>while integrating anti-cheat mechanisms to ensure fairness and integrity during online assessments.</w:t>
      </w:r>
    </w:p>
    <w:p w14:paraId="60EB29DE" w14:textId="77777777" w:rsidR="00D26905" w:rsidRDefault="00D26905">
      <w:pPr>
        <w:spacing w:after="0" w:line="360" w:lineRule="auto"/>
        <w:ind w:firstLine="720"/>
        <w:jc w:val="both"/>
        <w:rPr>
          <w:rFonts w:ascii="Arial" w:eastAsia="Arial" w:hAnsi="Arial" w:cs="Arial"/>
          <w:color w:val="050505"/>
          <w:sz w:val="24"/>
          <w:szCs w:val="24"/>
        </w:rPr>
      </w:pPr>
    </w:p>
    <w:p w14:paraId="0B5AB7CD"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Specific Objectives:</w:t>
      </w:r>
    </w:p>
    <w:p w14:paraId="3B58BE9E" w14:textId="77777777" w:rsidR="00D26905" w:rsidRPr="00D2690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To develop an application with integrated anti-cheat mechanisms that prevent unauthorized modifications and suspicious behavior during assessments.</w:t>
      </w:r>
    </w:p>
    <w:p w14:paraId="5695922F" w14:textId="77777777" w:rsidR="00D26905" w:rsidRPr="00D2690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To develop a kiosk full-screen mode and input/mouse behavior trackers that restrict users from switching screens or performing prohibited actions during exams.</w:t>
      </w:r>
    </w:p>
    <w:p w14:paraId="4315E64C" w14:textId="77777777" w:rsidR="00D26905" w:rsidRPr="00D2690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To develop a system that enables professors to create classes that automatically generate unique class codes for students to join, upload lessons, activities, and assessments, and post announcements.</w:t>
      </w:r>
    </w:p>
    <w:p w14:paraId="3A30C78E" w14:textId="77777777" w:rsidR="00D2690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To develop a system that processes instructor-uploaded grade spreadsheets (Excel/CSV) and displays final grade slips on each student’s portal.</w:t>
      </w:r>
    </w:p>
    <w:p w14:paraId="7E67F234" w14:textId="77777777" w:rsidR="00D26905" w:rsidRPr="00D26905" w:rsidRDefault="00D26905" w:rsidP="00D26905">
      <w:pPr>
        <w:spacing w:after="0" w:line="360" w:lineRule="auto"/>
        <w:jc w:val="both"/>
        <w:rPr>
          <w:rFonts w:ascii="Arial" w:eastAsia="Arial" w:hAnsi="Arial" w:cs="Arial"/>
          <w:sz w:val="24"/>
          <w:szCs w:val="24"/>
        </w:rPr>
      </w:pPr>
    </w:p>
    <w:p w14:paraId="7C64532C" w14:textId="77777777" w:rsidR="00D26905" w:rsidRPr="00D2690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To design a student portal that enables students to join classes using class codes, access learning materials, submit outputs, view announcements, and track their progress.</w:t>
      </w:r>
    </w:p>
    <w:p w14:paraId="56B00BB9" w14:textId="2FD7AEDB" w:rsidR="00AD6C75" w:rsidRDefault="00D26905" w:rsidP="00D26905">
      <w:pPr>
        <w:pStyle w:val="ListParagraph"/>
        <w:numPr>
          <w:ilvl w:val="0"/>
          <w:numId w:val="3"/>
        </w:numPr>
        <w:spacing w:after="0" w:line="360" w:lineRule="auto"/>
        <w:jc w:val="both"/>
        <w:rPr>
          <w:rFonts w:ascii="Arial" w:eastAsia="Arial" w:hAnsi="Arial" w:cs="Arial"/>
          <w:sz w:val="24"/>
          <w:szCs w:val="24"/>
        </w:rPr>
      </w:pPr>
      <w:r w:rsidRPr="00D26905">
        <w:rPr>
          <w:rFonts w:ascii="Arial" w:eastAsia="Arial" w:hAnsi="Arial" w:cs="Arial"/>
          <w:sz w:val="24"/>
          <w:szCs w:val="24"/>
        </w:rPr>
        <w:t xml:space="preserve">To integrate an enrollment </w:t>
      </w:r>
      <w:proofErr w:type="spellStart"/>
      <w:r w:rsidRPr="00D26905">
        <w:rPr>
          <w:rFonts w:ascii="Arial" w:eastAsia="Arial" w:hAnsi="Arial" w:cs="Arial"/>
          <w:sz w:val="24"/>
          <w:szCs w:val="24"/>
        </w:rPr>
        <w:t>subystem</w:t>
      </w:r>
      <w:proofErr w:type="spellEnd"/>
      <w:r w:rsidRPr="00D26905">
        <w:rPr>
          <w:rFonts w:ascii="Arial" w:eastAsia="Arial" w:hAnsi="Arial" w:cs="Arial"/>
          <w:sz w:val="24"/>
          <w:szCs w:val="24"/>
        </w:rPr>
        <w:t xml:space="preserve"> for student registration and renewal, and a library subsystem that supports book reservations, borrowing, and access to resources.</w:t>
      </w:r>
    </w:p>
    <w:p w14:paraId="0A0D1877" w14:textId="77777777" w:rsidR="00D26905" w:rsidRPr="00D26905" w:rsidRDefault="00D26905" w:rsidP="00D26905">
      <w:pPr>
        <w:spacing w:after="0" w:line="360" w:lineRule="auto"/>
        <w:jc w:val="both"/>
        <w:rPr>
          <w:rFonts w:ascii="Arial" w:eastAsia="Arial" w:hAnsi="Arial" w:cs="Arial"/>
          <w:sz w:val="24"/>
          <w:szCs w:val="24"/>
        </w:rPr>
      </w:pPr>
    </w:p>
    <w:p w14:paraId="3ABE8A08"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S</w:t>
      </w:r>
      <w:r>
        <w:rPr>
          <w:rFonts w:ascii="Arial" w:eastAsia="Arial" w:hAnsi="Arial" w:cs="Arial"/>
          <w:sz w:val="24"/>
          <w:szCs w:val="24"/>
        </w:rPr>
        <w:t>cope:</w:t>
      </w:r>
    </w:p>
    <w:p w14:paraId="3FC50049" w14:textId="77777777" w:rsidR="00D2690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address academic dishonesty through an integrated anti-cheat solution (kiosk mode, behavior tracking, activity logging) that monitors assessment sessions and reduces cheating.</w:t>
      </w:r>
    </w:p>
    <w:p w14:paraId="03A8D7DA" w14:textId="77777777" w:rsidR="00D2690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implement kiosk full-screen mode, record keyboard/mouse events, and basic screen activity to detect tab-switching or other prohibited actions during assessments.</w:t>
      </w:r>
    </w:p>
    <w:p w14:paraId="7F6D65D0" w14:textId="77777777" w:rsidR="00D2690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allow professors to create classes that automatically generate class codes for students to join, as well as upload course materials, create activities, assessments, and post announcements.</w:t>
      </w:r>
    </w:p>
    <w:p w14:paraId="22E7CF6E" w14:textId="77777777" w:rsidR="00D2690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accept instructor-uploaded grade files in Excel or CSV format, check the file format and student identifiers, map the grades to the correct students, and display organized digital grade slips in each student’s portal.</w:t>
      </w:r>
    </w:p>
    <w:p w14:paraId="320D73F9" w14:textId="77777777" w:rsidR="00D2690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provide each student with a portal view where they can join classes via codes, access uploaded lessons/resources, submit outputs, view announcements, and see their activity history and grade slip(s).</w:t>
      </w:r>
    </w:p>
    <w:p w14:paraId="0D16959F" w14:textId="4926D619" w:rsidR="00AD6C75" w:rsidRPr="00D26905" w:rsidRDefault="00D26905" w:rsidP="00D26905">
      <w:pPr>
        <w:pStyle w:val="ListParagraph"/>
        <w:numPr>
          <w:ilvl w:val="0"/>
          <w:numId w:val="4"/>
        </w:numPr>
        <w:spacing w:after="0" w:line="360" w:lineRule="auto"/>
        <w:jc w:val="both"/>
        <w:rPr>
          <w:rFonts w:ascii="Arial" w:eastAsia="Arial" w:hAnsi="Arial" w:cs="Arial"/>
          <w:sz w:val="24"/>
          <w:szCs w:val="24"/>
        </w:rPr>
      </w:pPr>
      <w:r w:rsidRPr="00D26905">
        <w:rPr>
          <w:rFonts w:ascii="Arial" w:eastAsia="Arial" w:hAnsi="Arial" w:cs="Arial"/>
          <w:sz w:val="24"/>
          <w:szCs w:val="24"/>
        </w:rPr>
        <w:t>The system will integrate an enrollment subsystem to handle new and returning student registration/renewal and a library subsystem for reserving, borrowing, and accessing digital/physical resources.</w:t>
      </w:r>
    </w:p>
    <w:p w14:paraId="7AAD3FFA" w14:textId="77777777" w:rsidR="00D26905" w:rsidRDefault="00D26905" w:rsidP="00D26905">
      <w:pPr>
        <w:spacing w:after="0" w:line="360" w:lineRule="auto"/>
        <w:jc w:val="both"/>
        <w:rPr>
          <w:rFonts w:ascii="Arial" w:eastAsia="Arial" w:hAnsi="Arial" w:cs="Arial"/>
          <w:sz w:val="24"/>
          <w:szCs w:val="24"/>
        </w:rPr>
      </w:pPr>
    </w:p>
    <w:p w14:paraId="3676B19B" w14:textId="77777777" w:rsidR="00AD6C75" w:rsidRDefault="00281B6F">
      <w:pPr>
        <w:spacing w:after="0" w:line="360" w:lineRule="auto"/>
        <w:jc w:val="both"/>
        <w:rPr>
          <w:rFonts w:ascii="Arial" w:eastAsia="Arial" w:hAnsi="Arial" w:cs="Arial"/>
          <w:sz w:val="24"/>
          <w:szCs w:val="24"/>
        </w:rPr>
      </w:pPr>
      <w:r>
        <w:rPr>
          <w:rFonts w:ascii="Arial" w:eastAsia="Arial" w:hAnsi="Arial" w:cs="Arial"/>
          <w:sz w:val="24"/>
          <w:szCs w:val="24"/>
        </w:rPr>
        <w:t>Delimitations:</w:t>
      </w:r>
    </w:p>
    <w:p w14:paraId="02884DAC" w14:textId="7A192353" w:rsidR="00AD6C75" w:rsidRPr="00D26905" w:rsidRDefault="00281B6F" w:rsidP="00D26905">
      <w:pPr>
        <w:pStyle w:val="ListParagraph"/>
        <w:numPr>
          <w:ilvl w:val="0"/>
          <w:numId w:val="5"/>
        </w:numPr>
        <w:spacing w:after="0" w:line="360" w:lineRule="auto"/>
        <w:jc w:val="both"/>
        <w:rPr>
          <w:rFonts w:ascii="Arial" w:eastAsia="Arial" w:hAnsi="Arial" w:cs="Arial"/>
          <w:sz w:val="24"/>
          <w:szCs w:val="24"/>
        </w:rPr>
      </w:pPr>
      <w:r w:rsidRPr="00D26905">
        <w:rPr>
          <w:rFonts w:ascii="Arial" w:eastAsia="Arial" w:hAnsi="Arial" w:cs="Arial"/>
          <w:sz w:val="24"/>
          <w:szCs w:val="24"/>
        </w:rPr>
        <w:t>The grading module will only display grades uploaded by professors; computation of grades is not included.</w:t>
      </w:r>
    </w:p>
    <w:p w14:paraId="4218621A" w14:textId="2158D84B" w:rsidR="00AD6C75" w:rsidRPr="00D26905" w:rsidRDefault="00281B6F" w:rsidP="00D26905">
      <w:pPr>
        <w:pStyle w:val="ListParagraph"/>
        <w:numPr>
          <w:ilvl w:val="0"/>
          <w:numId w:val="5"/>
        </w:numPr>
        <w:spacing w:after="0" w:line="360" w:lineRule="auto"/>
        <w:jc w:val="both"/>
        <w:rPr>
          <w:rFonts w:ascii="Arial" w:eastAsia="Arial" w:hAnsi="Arial" w:cs="Arial"/>
          <w:sz w:val="24"/>
          <w:szCs w:val="24"/>
        </w:rPr>
      </w:pPr>
      <w:r w:rsidRPr="00D26905">
        <w:rPr>
          <w:rFonts w:ascii="Arial" w:eastAsia="Arial" w:hAnsi="Arial" w:cs="Arial"/>
          <w:sz w:val="24"/>
          <w:szCs w:val="24"/>
        </w:rPr>
        <w:t>Professors can only upload grades in Microsoft Excel format.</w:t>
      </w:r>
    </w:p>
    <w:p w14:paraId="3C785624" w14:textId="6F5D2C91" w:rsidR="00AD6C75" w:rsidRPr="00D26905" w:rsidRDefault="00281B6F" w:rsidP="00D26905">
      <w:pPr>
        <w:pStyle w:val="ListParagraph"/>
        <w:numPr>
          <w:ilvl w:val="0"/>
          <w:numId w:val="5"/>
        </w:numPr>
        <w:spacing w:after="0" w:line="360" w:lineRule="auto"/>
        <w:jc w:val="both"/>
        <w:rPr>
          <w:rFonts w:ascii="Arial" w:eastAsia="Arial" w:hAnsi="Arial" w:cs="Arial"/>
          <w:sz w:val="24"/>
          <w:szCs w:val="24"/>
        </w:rPr>
      </w:pPr>
      <w:r w:rsidRPr="00D26905">
        <w:rPr>
          <w:rFonts w:ascii="Arial" w:eastAsia="Arial" w:hAnsi="Arial" w:cs="Arial"/>
          <w:sz w:val="24"/>
          <w:szCs w:val="24"/>
        </w:rPr>
        <w:t>Anti-cheating mechanisms are limited to kiosk mode, mouse behavior tracking, and basic activity logging; advanced proctoring methods such as webcam monitoring and AI-driven detection are not included.</w:t>
      </w:r>
    </w:p>
    <w:p w14:paraId="6F8D73A0" w14:textId="2D79BC6C" w:rsidR="00AD6C75" w:rsidRPr="00D26905" w:rsidRDefault="00281B6F" w:rsidP="00D26905">
      <w:pPr>
        <w:pStyle w:val="ListParagraph"/>
        <w:numPr>
          <w:ilvl w:val="0"/>
          <w:numId w:val="5"/>
        </w:numPr>
        <w:spacing w:after="0" w:line="360" w:lineRule="auto"/>
        <w:jc w:val="both"/>
        <w:rPr>
          <w:rFonts w:ascii="Arial" w:eastAsia="Arial" w:hAnsi="Arial" w:cs="Arial"/>
          <w:sz w:val="24"/>
          <w:szCs w:val="24"/>
        </w:rPr>
      </w:pPr>
      <w:r w:rsidRPr="00D26905">
        <w:rPr>
          <w:rFonts w:ascii="Arial" w:eastAsia="Arial" w:hAnsi="Arial" w:cs="Arial"/>
          <w:sz w:val="24"/>
          <w:szCs w:val="24"/>
        </w:rPr>
        <w:t>The system is designed for web access only; mobile application support is not covered.</w:t>
      </w:r>
    </w:p>
    <w:p w14:paraId="2099A515" w14:textId="17F4AEEB" w:rsidR="00AD6C75" w:rsidRPr="00D26905" w:rsidRDefault="00281B6F" w:rsidP="00D26905">
      <w:pPr>
        <w:pStyle w:val="ListParagraph"/>
        <w:numPr>
          <w:ilvl w:val="0"/>
          <w:numId w:val="5"/>
        </w:numPr>
        <w:spacing w:after="0" w:line="360" w:lineRule="auto"/>
        <w:jc w:val="both"/>
        <w:rPr>
          <w:rFonts w:ascii="Arial" w:eastAsia="Arial" w:hAnsi="Arial" w:cs="Arial"/>
          <w:sz w:val="24"/>
          <w:szCs w:val="24"/>
        </w:rPr>
      </w:pPr>
      <w:r w:rsidRPr="00D26905">
        <w:rPr>
          <w:rFonts w:ascii="Arial" w:eastAsia="Arial" w:hAnsi="Arial" w:cs="Arial"/>
          <w:sz w:val="24"/>
          <w:szCs w:val="24"/>
        </w:rPr>
        <w:lastRenderedPageBreak/>
        <w:t>Notifications are limited to in-system alerts; email or SMS notifications are not part of the scope.</w:t>
      </w:r>
    </w:p>
    <w:p w14:paraId="1F71A6A7" w14:textId="4E1B77C0" w:rsidR="00AD6C75" w:rsidRDefault="00281B6F" w:rsidP="00D26905">
      <w:pPr>
        <w:spacing w:after="0" w:line="36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p>
    <w:p w14:paraId="66131EEB" w14:textId="77777777" w:rsidR="00AD6C75" w:rsidRDefault="00281B6F">
      <w:pPr>
        <w:tabs>
          <w:tab w:val="left" w:pos="720"/>
          <w:tab w:val="left" w:pos="1440"/>
          <w:tab w:val="left" w:pos="2160"/>
          <w:tab w:val="left" w:pos="2880"/>
          <w:tab w:val="left" w:pos="3600"/>
          <w:tab w:val="left" w:pos="4320"/>
          <w:tab w:val="left" w:pos="5040"/>
          <w:tab w:val="right" w:pos="9173"/>
        </w:tabs>
        <w:spacing w:after="0" w:line="240" w:lineRule="auto"/>
        <w:jc w:val="both"/>
        <w:rPr>
          <w:rFonts w:ascii="Arial" w:eastAsia="Arial" w:hAnsi="Arial" w:cs="Arial"/>
          <w:sz w:val="24"/>
          <w:szCs w:val="24"/>
        </w:rPr>
      </w:pPr>
      <w:r>
        <w:rPr>
          <w:rFonts w:ascii="Arial" w:eastAsia="Arial" w:hAnsi="Arial" w:cs="Arial"/>
          <w:sz w:val="24"/>
          <w:szCs w:val="24"/>
        </w:rPr>
        <w:t xml:space="preserve">Ms. </w:t>
      </w:r>
      <w:r>
        <w:rPr>
          <w:rFonts w:ascii="Arial" w:eastAsia="Arial" w:hAnsi="Arial" w:cs="Arial"/>
          <w:sz w:val="24"/>
          <w:szCs w:val="24"/>
          <w:highlight w:val="white"/>
        </w:rPr>
        <w:t xml:space="preserve">Rose Anne A. </w:t>
      </w:r>
      <w:proofErr w:type="spellStart"/>
      <w:r>
        <w:rPr>
          <w:rFonts w:ascii="Arial" w:eastAsia="Arial" w:hAnsi="Arial" w:cs="Arial"/>
          <w:sz w:val="24"/>
          <w:szCs w:val="24"/>
          <w:highlight w:val="white"/>
        </w:rPr>
        <w:t>Tanjente</w:t>
      </w:r>
      <w:proofErr w:type="spellEnd"/>
      <w:r>
        <w:rPr>
          <w:rFonts w:ascii="Arial" w:eastAsia="Arial" w:hAnsi="Arial" w:cs="Arial"/>
          <w:sz w:val="24"/>
          <w:szCs w:val="24"/>
          <w:highlight w:val="white"/>
        </w:rPr>
        <w:t>, MSIT</w:t>
      </w:r>
    </w:p>
    <w:p w14:paraId="06961DCD" w14:textId="77777777" w:rsidR="00AD6C75" w:rsidRDefault="00281B6F">
      <w:pPr>
        <w:spacing w:after="0" w:line="240" w:lineRule="auto"/>
        <w:jc w:val="both"/>
        <w:rPr>
          <w:rFonts w:ascii="Arial" w:eastAsia="Arial" w:hAnsi="Arial" w:cs="Arial"/>
          <w:b/>
          <w:sz w:val="24"/>
          <w:szCs w:val="24"/>
        </w:rPr>
      </w:pPr>
      <w:r>
        <w:rPr>
          <w:rFonts w:ascii="Arial" w:eastAsia="Arial" w:hAnsi="Arial" w:cs="Arial"/>
          <w:sz w:val="24"/>
          <w:szCs w:val="24"/>
        </w:rPr>
        <w:t>Subject Adviser</w:t>
      </w:r>
      <w:r>
        <w:rPr>
          <w:rFonts w:ascii="Arial" w:eastAsia="Arial" w:hAnsi="Arial" w:cs="Arial"/>
          <w:sz w:val="24"/>
          <w:szCs w:val="24"/>
        </w:rPr>
        <w:tab/>
      </w:r>
    </w:p>
    <w:sectPr w:rsidR="00AD6C75">
      <w:headerReference w:type="default" r:id="rId7"/>
      <w:footerReference w:type="default" r:id="rId8"/>
      <w:pgSz w:w="12240" w:h="18720"/>
      <w:pgMar w:top="1440" w:right="1440" w:bottom="1440" w:left="1440" w:header="72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09C11" w14:textId="77777777" w:rsidR="00281B6F" w:rsidRDefault="00281B6F">
      <w:pPr>
        <w:spacing w:after="0" w:line="240" w:lineRule="auto"/>
      </w:pPr>
      <w:r>
        <w:separator/>
      </w:r>
    </w:p>
  </w:endnote>
  <w:endnote w:type="continuationSeparator" w:id="0">
    <w:p w14:paraId="19991745" w14:textId="77777777" w:rsidR="00281B6F" w:rsidRDefault="00281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15DA" w14:textId="77777777" w:rsidR="00AD6C75" w:rsidRDefault="00281B6F">
    <w:pPr>
      <w:pBdr>
        <w:top w:val="none" w:sz="0" w:space="0" w:color="000000"/>
        <w:left w:val="none" w:sz="0" w:space="0" w:color="000000"/>
        <w:bottom w:val="none" w:sz="0" w:space="0" w:color="000000"/>
        <w:right w:val="none" w:sz="0" w:space="0" w:color="000000"/>
        <w:between w:val="none" w:sz="0" w:space="0" w:color="000000"/>
      </w:pBdr>
      <w:tabs>
        <w:tab w:val="left" w:pos="1680"/>
        <w:tab w:val="center" w:pos="4680"/>
        <w:tab w:val="right" w:pos="9360"/>
      </w:tabs>
      <w:rPr>
        <w:b/>
        <w:color w:val="000000"/>
      </w:rPr>
    </w:pPr>
    <w:r>
      <w:rPr>
        <w:b/>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789F8" w14:textId="77777777" w:rsidR="00281B6F" w:rsidRDefault="00281B6F">
      <w:pPr>
        <w:spacing w:after="0" w:line="240" w:lineRule="auto"/>
      </w:pPr>
      <w:r>
        <w:separator/>
      </w:r>
    </w:p>
  </w:footnote>
  <w:footnote w:type="continuationSeparator" w:id="0">
    <w:p w14:paraId="3E8B1ED1" w14:textId="77777777" w:rsidR="00281B6F" w:rsidRDefault="00281B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FBFE4" w14:textId="77777777" w:rsidR="00AD6C75" w:rsidRDefault="00281B6F">
    <w:pPr>
      <w:spacing w:after="0" w:line="240" w:lineRule="auto"/>
      <w:jc w:val="center"/>
      <w:rPr>
        <w:rFonts w:ascii="Arial" w:eastAsia="Arial" w:hAnsi="Arial" w:cs="Arial"/>
        <w:b/>
        <w:sz w:val="40"/>
        <w:szCs w:val="40"/>
      </w:rPr>
    </w:pPr>
    <w:r>
      <w:rPr>
        <w:rFonts w:ascii="Arial" w:eastAsia="Arial" w:hAnsi="Arial" w:cs="Arial"/>
        <w:b/>
        <w:sz w:val="40"/>
        <w:szCs w:val="40"/>
      </w:rPr>
      <w:t>QUEZON CITY UNIVERSITY</w:t>
    </w:r>
    <w:r>
      <w:rPr>
        <w:noProof/>
      </w:rPr>
      <w:drawing>
        <wp:anchor distT="0" distB="0" distL="114300" distR="114300" simplePos="0" relativeHeight="251658240" behindDoc="0" locked="0" layoutInCell="1" hidden="0" allowOverlap="1" wp14:anchorId="2B7A7C74" wp14:editId="15053720">
          <wp:simplePos x="0" y="0"/>
          <wp:positionH relativeFrom="column">
            <wp:posOffset>572134</wp:posOffset>
          </wp:positionH>
          <wp:positionV relativeFrom="paragraph">
            <wp:posOffset>5715</wp:posOffset>
          </wp:positionV>
          <wp:extent cx="586105" cy="58610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6105" cy="58610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42076F5" wp14:editId="6C804E8C">
          <wp:simplePos x="0" y="0"/>
          <wp:positionH relativeFrom="column">
            <wp:posOffset>4756150</wp:posOffset>
          </wp:positionH>
          <wp:positionV relativeFrom="paragraph">
            <wp:posOffset>47625</wp:posOffset>
          </wp:positionV>
          <wp:extent cx="593090" cy="59309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93090" cy="593090"/>
                  </a:xfrm>
                  <a:prstGeom prst="rect">
                    <a:avLst/>
                  </a:prstGeom>
                  <a:ln/>
                </pic:spPr>
              </pic:pic>
            </a:graphicData>
          </a:graphic>
        </wp:anchor>
      </w:drawing>
    </w:r>
  </w:p>
  <w:p w14:paraId="4AE15A54" w14:textId="77777777" w:rsidR="00AD6C75" w:rsidRDefault="00281B6F">
    <w:pPr>
      <w:spacing w:after="0" w:line="240" w:lineRule="auto"/>
      <w:jc w:val="center"/>
      <w:rPr>
        <w:rFonts w:ascii="Arial" w:eastAsia="Arial" w:hAnsi="Arial" w:cs="Arial"/>
        <w:sz w:val="24"/>
        <w:szCs w:val="24"/>
      </w:rPr>
    </w:pPr>
    <w:r>
      <w:rPr>
        <w:rFonts w:ascii="Arial" w:eastAsia="Arial" w:hAnsi="Arial" w:cs="Arial"/>
        <w:sz w:val="24"/>
        <w:szCs w:val="24"/>
      </w:rPr>
      <w:t>COLLEGE OF COMPUTER STUDIES</w:t>
    </w:r>
  </w:p>
  <w:p w14:paraId="425333D0" w14:textId="77777777" w:rsidR="00AD6C75" w:rsidRDefault="00281B6F">
    <w:pPr>
      <w:spacing w:after="0" w:line="240" w:lineRule="auto"/>
      <w:jc w:val="center"/>
      <w:rPr>
        <w:color w:val="000000"/>
      </w:rPr>
    </w:pPr>
    <w:r>
      <w:rPr>
        <w:rFonts w:ascii="Arial" w:eastAsia="Arial" w:hAnsi="Arial" w:cs="Arial"/>
        <w:sz w:val="24"/>
        <w:szCs w:val="24"/>
      </w:rPr>
      <w:t>Information Technology Department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3DC"/>
    <w:multiLevelType w:val="hybridMultilevel"/>
    <w:tmpl w:val="BE02F53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FD50D9A"/>
    <w:multiLevelType w:val="multilevel"/>
    <w:tmpl w:val="FD8A3264"/>
    <w:lvl w:ilvl="0">
      <w:start w:val="1"/>
      <w:numFmt w:val="decimal"/>
      <w:lvlText w:val="%1."/>
      <w:lvlJc w:val="left"/>
      <w:pPr>
        <w:ind w:left="42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A1646C0"/>
    <w:multiLevelType w:val="hybridMultilevel"/>
    <w:tmpl w:val="0E88F0D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9EF4167"/>
    <w:multiLevelType w:val="multilevel"/>
    <w:tmpl w:val="8D1AB2A0"/>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15:restartNumberingAfterBreak="0">
    <w:nsid w:val="702C0637"/>
    <w:multiLevelType w:val="hybridMultilevel"/>
    <w:tmpl w:val="5A340FF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24687489">
    <w:abstractNumId w:val="1"/>
  </w:num>
  <w:num w:numId="2" w16cid:durableId="345598902">
    <w:abstractNumId w:val="3"/>
  </w:num>
  <w:num w:numId="3" w16cid:durableId="1879007721">
    <w:abstractNumId w:val="4"/>
  </w:num>
  <w:num w:numId="4" w16cid:durableId="1411468015">
    <w:abstractNumId w:val="0"/>
  </w:num>
  <w:num w:numId="5" w16cid:durableId="496923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C75"/>
    <w:rsid w:val="00281B6F"/>
    <w:rsid w:val="00AD6C75"/>
    <w:rsid w:val="00D26905"/>
    <w:rsid w:val="00EB2D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CC5AB"/>
  <w15:docId w15:val="{A2CB5AB1-45ED-48D8-9B1E-65D8A9D49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269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jelo</dc:creator>
  <cp:lastModifiedBy>Jelo Calderon</cp:lastModifiedBy>
  <cp:revision>2</cp:revision>
  <dcterms:created xsi:type="dcterms:W3CDTF">2025-09-20T15:42:00Z</dcterms:created>
  <dcterms:modified xsi:type="dcterms:W3CDTF">2025-09-20T15:42:00Z</dcterms:modified>
</cp:coreProperties>
</file>