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5276"/>
          <w:sz w:val="52"/>
          <w:szCs w:val="52"/>
        </w:rPr>
        <w:t xml:space="preserve">非遗传承人蒸馏数字智能体</w:t>
      </w:r>
    </w:p>
    <w:p>
      <w:pPr>
        <w:spacing w:after="100"/>
        <w:jc w:val="center"/>
      </w:pPr>
      <w:r>
        <w:rPr>
          <w:rFonts w:ascii="Arial" w:eastAsia="Microsoft YaHei" w:hAnsi="Arial"/>
          <w:color w:val="2E86C1"/>
          <w:sz w:val="32"/>
          <w:szCs w:val="32"/>
        </w:rPr>
        <w:t xml:space="preserve">知识学习网站核心功能规划方案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eastAsia="Microsoft YaHei" w:hAnsi="Arial"/>
          <w:color w:val="2C3E50"/>
          <w:sz w:val="22"/>
          <w:szCs w:val="22"/>
        </w:rPr>
        <w:t xml:space="preserve">—— 面向学校/教育机构的对话式非遗技艺学习平台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eastAsia="Microsoft YaHei" w:hAnsi="Arial"/>
          <w:color w:val="BDC3C7"/>
          <w:sz w:val="22"/>
          <w:szCs w:val="22"/>
        </w:rPr>
        <w:t xml:space="preserve">2026年5月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一、项目概念解读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1.1 什么是“非遗传承人蒸馏数字智能体”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每一项非物质文化遗产（如剪纸、皮影戏、刺绣、泥塑等）都对应一位真实传承人。“技能蒸馏”是指从传承人的口述记录、教学视频、实操文本、访谈问答等多模态数据中，提取最核心的知识点、步骤口诀、常见误区、个人风格化表达方式，然后封装成一个可对话的 AI Agent。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用户与这个数字智能体对话，就像与真正的传承人聊天一样，获得个性化的技艺指导、学习建议和问题解答。这不是一个通用的聊天机器人，而是一个“有灵魂”的专属教师。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1.2 核心价值主张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知识永久保存：将老艺人的经验、口诀、手感转化为结构化知识，避免“人走技失”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个性化学习：每位传承人的数字智能体都有独特的语言风格和教学特色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零门槛接入：对话式交互让非遗学习不再需要专业背景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规模化传播：一个数字智能体可以同时教导无限学生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1.3 目标用户定位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本项目主要面向学校和教育机构，提供一套完整的非遗教育解决方案：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学生：通过对话式学习非遗技艺，获得个性化指导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教师：利用平台管理学生学习进度，获取教学数据分析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学校管理员：查看整体教学效果、资源使用情况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二、核心功能模块设计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2.1 功能架构总览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网站采用“浏览选择 → 对话学习 → 进度追踪 → 练习强化”的四步流程架构：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0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20"/>
                <w:szCs w:val="20"/>
              </w:rPr>
              <w:t xml:space="preserve">模块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20"/>
                <w:szCs w:val="20"/>
              </w:rPr>
              <w:t xml:space="preserve">用户价值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非遗项目浏览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分类展示、搜索筛选、详情页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快速发现感兴趣的非遗项目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传承人选择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传承人卡片、风格标签、试听功能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找到最合适的“老师”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对话式学习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多轮对话、知识点提醒、情景引导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沉浸式学习体验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学习进度追踪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知识点地图、学习时间线、掌握度评估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清晰了解自己的学习状态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练习与反馈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练习任务、AI评估、修正建议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强化实操能力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教育管理后台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学生管理、数据看板、资源管理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教师和管理员的运营工具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2.2 模块详细设计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模块一：非遗项目浏览与发现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用户进入网站后的第一站，提供多维度的非遗项目探索体验：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分类导航：按类型（传统美术、传统技艺、民间文学、传统戴抄等）、地域、难度等级筛选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搜索功能：关键词搜索，支持模糊匹配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项目详情页：展示非遗项目的历史渊源、文化内涵、可用传承人列表、学习路径推荐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推荐算法：基于用户兴趣和学习历史的个性化推荐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模块二：传承人选择与认识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每个非遗项目下可能有多位传承人，每位有不同的风格和擅长：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传承人卡片：头像、姓名、代表作品、从业年限、教学风格标签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风格标签示例：“强调基本功”“善用比喻”“严格步骤派”“鼓励式教学”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试听功能：用户可以先与传承人进行一段简短的试听对话，感受其教学风格后再决定是否选择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传承人详情页：完整的传承人简介、代表作品展示、学习路径规划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模块三：对话式学习界面（核心）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这是整个平台的核心交互场景，用户与传承人数字智能体进行多轮对话：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自由对话模式：用户自由提问，智能体基于蒸馏知识库回答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引导式学习模式：智能体主动引导，按知识点顺序逐步教学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情景式学习：设置具体场景（如“你要剪一幅春联窗花”），智能体步骤式指导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知识点联动：对话过程中自动标记涉及的知识点，实时更新学习进度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多媒体支持：支持文字、图片（作品参考）、语音（口诀朗读）等多模态交互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模块四：学习进度追踪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帮助用户和教师清晰了解学习状态：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知识点地图：可视化展示各知识点的学习状态（未学习/学习中/已掌握）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学习时间线：记录每次学习的时间、时长、涉及知识点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掌握度评估：基于对话内容自动评估用户对各知识点的理解程度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学习报告：生成个人学习报告，可分享给教师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模块五：练习与反馈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将学习转化为实践能力：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练习任务：根据学习进度智能推荐练习题（如“请描述剪纸中‘阴刻’和‘阳刻’的区别”）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AI 评估：智能体对用户的回答进行评分和详细反馈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错题本：自动收集用户的常见错误，生成个性化复习计划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成果展示：学生可以上传自己的作品照片，获取传承人智能体的点评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模块六：教育管理后台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专为教师和学校管理员设计：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学生管理：创建班级、邀请学生、分配学习任务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数据看板：班级学习进度概览、知识点掌握率统计、学习活跃度排名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资源管理：管理非遗项目和传承人知识库的内容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教学设置：自定义学习路径、设置学习目标和截止日期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三、优先级排序与实现路径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3.1 分阶段实现策略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作为个人开发者，建议采用“MVP → 核心完善 → 生态扩展”的三阶段策略：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000"/>
        <w:gridCol w:w="1600"/>
      </w:tblGrid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20"/>
                <w:szCs w:val="20"/>
              </w:rPr>
              <w:t xml:space="preserve">阶段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20"/>
                <w:szCs w:val="20"/>
              </w:rPr>
              <w:t xml:space="preserve">目标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20"/>
                <w:szCs w:val="20"/>
              </w:rPr>
              <w:t xml:space="preserve">核心模块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20"/>
                <w:szCs w:val="20"/>
              </w:rPr>
              <w:t xml:space="preserve">预计周期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第一阶段
MVP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验证核心概念，跑通对话学习流程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非遗项目浏览 + 传承人选择 + 对话学习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2-3 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第二阶段
核心完善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补全学习闭环，提升用户体验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学习进度追踪 + 练习反馈 + 用户系统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3-4 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第三阶段
生态扩展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面向教育机构，提供完整解决方案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教育管理后台 + 数据看板 + 多租户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4-6 周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3.2 第一阶段 MVP 详细规划（建议立即启动）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必须实现的功能：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非遗项目列表页：展示 3-5 个示例非遗项目（用公开数据构建）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传承人卡片展示：每个项目下 1-2 位示例传承人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对话学习界面：核心聊天界面，支持多轮对话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知识库蒸馏流程：将公开资料整理为结构化知识库，作为 System Prompt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基础用户系统：注册/登录（可用免费认证服务）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可延后的功能：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学习进度追踪、练习任务、教育后台、多媒体支持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四、零成本技术方案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4.1 技术栈推荐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基于“零运行成本”约束，推荐以下技术组合：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0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20"/>
                <w:szCs w:val="20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20"/>
                <w:szCs w:val="20"/>
              </w:rPr>
              <w:t xml:space="preserve">推荐方案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20"/>
                <w:szCs w:val="20"/>
              </w:rPr>
              <w:t xml:space="preserve">零成本说明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开源免费，Vercel 免费部署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后端/数据库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免费套餐提供 500MB 数据库 + 认证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AI 对话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DeepSeek API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注册赠 500万 Token，每月额外补充免费额度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对话管理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Vercel AI SDK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开源免费，原生支持 Next.js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部署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Vercel / Cloudflare Pages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都提供免费套餐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字体/图标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Noto Sans SC + Lucide Icons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开源免费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UI 组件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shadcn/ui + Tailwind CSS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开源免费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4.2 AI 方案详解：技能蒸馏实现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“技能蒸馏”的核心思路是将传承人的知识转化为结构化的 System Prompt + RAG 检索增强：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第一步：知识采集与结构化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数据来源：公开的非遗资料（论文、纪录片文字稿、官方传承人访谈等）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知识拆解：将采集的文本按知识点拆分（基本原理、工具材料、操作步骤、常见误区、作品赏析）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格式规范：每个知识点采用 JSON 结构存储，包含标题、内容、关键词、难度等级、前置知识点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第二步：传承人人设构建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System Prompt 设计：为每位传承人定制专属的人设描述（身份、语言风格、教学特色、知识边界）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示例：“你是剪纸艺术家李大娘，从事剪纸 40 年，擅长窗花剪纸。你的语言风格是温和亲切的，善用生活化的比喻来解释技法…”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知识库关联：将结构化知识点嵌入到 System Prompt 中，作为智能体的“记忆”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第三步：RAG 检索增强（可选，进阶阶段）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将知识库向量化，存储到 Supabase 的 pgvector 扩展中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用户提问时，先检索相关知识点，再拼接到 Prompt 中，提高回答准确性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Supabase 免费套餐已包含 pgvector，无额外费用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4.3 免费 AI API 方案对比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20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20"/>
                <w:szCs w:val="20"/>
              </w:rPr>
              <w:t xml:space="preserve">方案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20"/>
                <w:szCs w:val="20"/>
              </w:rPr>
              <w:t xml:space="preserve">免费额度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20"/>
                <w:szCs w:val="20"/>
              </w:rPr>
              <w:t xml:space="preserve">优势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20"/>
                <w:szCs w:val="20"/>
              </w:rPr>
              <w:t xml:space="preserve">劣势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DeepSeek API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注册赠 500万 Token，每月额外免费额度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中文能力强，免费额度大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需要手机号注册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智谱 GLM-4-Flash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每日免费调用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免费永久有效，响应快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单次 Token 上限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百川 免费模型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每日免费额度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生态丰富，多模型可选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需要实名认证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阿里通模型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每月 100万免费 Token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开发者生态成熟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免费额度较小</w:t>
            </w:r>
          </w:p>
        </w:tc>
      </w:tr>
    </w:tbl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推荐策略：主用 DeepSeek API（免费额度最大），同时接入智谱 GLM-4-Flash 作为备用，当 DeepSeek 额度用尽时自动切换。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五、数据准备策略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5.1 公开数据来源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在尚未对接真实传承人时，可以使用以下公开资源构建示例知识库：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中国非物质文化遗产网（ihchina.cn）：官方非遗项目介绍、传承人信息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各地文化和旅游局官网：传承人访谈、技艺介绍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学术论文和研究报告：知网、万方等平台的非遗研究文献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纪录片文字稿：如《公共的文化资源》等纪录片的文字版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知乎、微信公众号：非遗相关的深度文章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5.2 知识库结构设计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每个非遗项目的知识库建议按以下结构组织：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00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20"/>
                <w:szCs w:val="20"/>
              </w:rPr>
              <w:t xml:space="preserve">知识类型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20"/>
                <w:szCs w:val="20"/>
              </w:rPr>
              <w:t xml:space="preserve">内容示例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基本信息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历史渊源、文化内涵、地域分布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背景知识，建立兴趣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工具材料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剪刀、红纸、油墨、笔等的选择与使用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入门准备知识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操作步骤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每个技法的详细步骤及口诀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核心学习内容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常见误区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初学者容易犯的错误及纠正方法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避坑指南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作品赏析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经典作品的技法分析和美学解读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进阶学习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传承人风格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个人经历、艺术观点、教学特色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人设构建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六、总结与行动建议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6.1 立即行动清单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确定技术栈：注册 DeepSeek API + Supabase + Vercel 账号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采集示例数据：选择 2-3 个非遗项目，收集公开资料并结构化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构建知识库：将采集的资料整理为 JSON 格式的知识点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设计传承人人设：为每位传承人编写专属的 System Prompt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开发 MVP：用 Next.js + Vercel AI SDK 实现核心对话学习流程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测试验证：邀请少量用户试用，收集反馈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6.2 风险与应对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20"/>
                <w:szCs w:val="20"/>
              </w:rPr>
              <w:t xml:space="preserve">风险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20"/>
                <w:szCs w:val="20"/>
              </w:rPr>
              <w:t xml:space="preserve">应对策略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AI 免费额度不足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多平台备用（DeepSeek + 智谱），设置用户每日对话次数上限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知识库质量不足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先做少而精，2-3 个项目做深做透，不要贪多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用户体验不够沉浸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添加传承人头像、语音风格、作品图片等视觉元素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学校采购意愿低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先做开源社区版积累声誉，再推专业版</w:t>
            </w:r>
          </w:p>
        </w:tc>
      </w:tr>
    </w:tbl>
    <w:p>
      <w:pPr>
        <w:spacing w:after="60"/>
      </w:pPr>
    </w:p>
    <w:p>
      <w:pPr>
        <w:spacing w:before="200"/>
        <w:jc w:val="center"/>
      </w:pPr>
      <w:r>
        <w:rPr>
          <w:rFonts w:ascii="Arial" w:eastAsia="Microsoft YaHei" w:hAnsi="Arial"/>
          <w:i/>
          <w:iCs/>
          <w:color w:val="BDC3C7"/>
          <w:sz w:val="20"/>
          <w:szCs w:val="20"/>
        </w:rPr>
        <w:t xml:space="preserve">— 文档结束 —</w:t>
      </w:r>
    </w:p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BDC3C7"/>
        <w:sz w:val="16"/>
        <w:szCs w:val="16"/>
      </w:rPr>
      <w:t xml:space="preserve">第 </w:t>
    </w:r>
    <w:r>
      <w:rPr>
        <w:color w:val="BDC3C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BDC3C7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BDC3C7"/>
        <w:sz w:val="16"/>
        <w:szCs w:val="16"/>
      </w:rPr>
      <w:t xml:space="preserve">非遗传承人蒸馏数字智能体 — 网站规划方案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2026-05-04T10:57:02.583Z</dcterms:created>
  <dcterms:modified xsi:type="dcterms:W3CDTF">2026-05-04T10:57:02.585Z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