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00"/>
        <w:gridCol w:w="3100"/>
      </w:tblGrid>
      <w:tr>
        <w:tc>
          <w:tcPr>
            <w:tcW w:w="6100" w:type="dxa"/>
            <w:shd w:fill="202421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35"/>
            </w:pPr>
            <w:r>
              <w:rPr>
                <w:b/>
                <w:color w:val="FFFFFF"/>
                <w:sz w:val="38"/>
              </w:rPr>
              <w:t xml:space="preserve">PUTRA SHAHARA VELY</w:t>
            </w:r>
          </w:p>
          <w:p>
            <w:pPr>
              <w:spacing w:after="80"/>
            </w:pPr>
            <w:r>
              <w:rPr>
                <w:b/>
                <w:color w:val="FFC31A"/>
                <w:sz w:val="21"/>
              </w:rPr>
              <w:t xml:space="preserve">PROFESSIONAL WELDER CANDIDATE | FCAW &amp; SMAW</w:t>
            </w:r>
          </w:p>
          <w:p>
            <w:pPr>
              <w:spacing w:after="0"/>
            </w:pPr>
            <w:r>
              <w:rPr>
                <w:color w:val="F5F5F4"/>
                <w:sz w:val="19"/>
              </w:rPr>
              <w:t xml:space="preserve">A trained welder with FCAW and SMAW experience, strong safety awareness, disciplined work habits, and a quality-focused mindset for industrial fabrication and project-based welding environments.</w:t>
            </w:r>
          </w:p>
        </w:tc>
        <w:tc>
          <w:tcPr>
            <w:tcW w:w="3100" w:type="dxa"/>
            <w:shd w:fill="343936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50"/>
            </w:pPr>
            <w:r>
              <w:rPr>
                <w:b/>
                <w:color w:val="FFC31A"/>
                <w:sz w:val="20"/>
              </w:rPr>
              <w:t xml:space="preserve">CONTACT</w:t>
            </w:r>
          </w:p>
          <w:p>
            <w:pPr>
              <w:spacing w:after="35"/>
            </w:pPr>
            <w:r>
              <w:rPr>
                <w:color w:val="FFFFFF"/>
                <w:sz w:val="18"/>
              </w:rPr>
              <w:t xml:space="preserve">Phone: 0813-6561-7340</w:t>
            </w:r>
          </w:p>
          <w:p>
            <w:pPr>
              <w:spacing w:after="35"/>
            </w:pPr>
            <w:r>
              <w:rPr>
                <w:color w:val="FFFFFF"/>
                <w:sz w:val="18"/>
              </w:rPr>
              <w:t xml:space="preserve">Email: putrashahara29@gmail.com</w:t>
            </w:r>
          </w:p>
          <w:p>
            <w:pPr>
              <w:spacing w:after="35"/>
            </w:pPr>
            <w:r>
              <w:rPr>
                <w:color w:val="FFFFFF"/>
                <w:sz w:val="18"/>
              </w:rPr>
              <w:t xml:space="preserve">Location: Bengkong Polisi, Batam, Indonesia</w:t>
            </w:r>
          </w:p>
          <w:p>
            <w:pPr>
              <w:spacing w:after="0"/>
            </w:pPr>
            <w:r>
              <w:rPr>
                <w:color w:val="FFFFFF"/>
                <w:sz w:val="18"/>
              </w:rPr>
              <w:t xml:space="preserve">Website: </w:t>
            </w:r>
            <w:hyperlink r:id="rId3" w:history="1">
              <w:r>
                <w:rPr>
                  <w:color w:val="C99700"/>
                  <w:u w:val="single"/>
                  <w:b/>
                </w:rPr>
                <w:t>itsmeputra.my.id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PROFESSIONAL SUMMARY</w:t>
      </w:r>
    </w:p>
    <w:p>
      <w:pPr>
        <w:spacing w:after="180"/>
      </w:pPr>
      <w:r>
        <w:t xml:space="preserve">Hands-on welder with industrial work experience at PT Toyo Kanetsu Indonesia and formal welding training through PT Global Sarana Internusa. Skilled in FCAW GS 3G/4G, SMAW GS 3G/4G, and SMAW 6G training foundations. Known for discipline, attention to detail, PPE awareness, SOP compliance, teamwork, and willingness to follow supervisor direction in workshop or project environments.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CORE WELDING QUALIFICATIONS</w:t>
      </w:r>
    </w:p>
    <w:tbl>
      <w:tblPr>
        <w:tblW w:w="0" w:type="auto"/>
        <w:tblBorders>
          <w:top w:val="single" w:sz="4" w:color="E4E1D8"/>
          <w:left w:val="single" w:sz="4" w:color="E4E1D8"/>
          <w:bottom w:val="single" w:sz="4" w:color="E4E1D8"/>
          <w:right w:val="single" w:sz="4" w:color="E4E1D8"/>
          <w:insideH w:val="single" w:sz="4" w:color="E4E1D8"/>
          <w:insideV w:val="single" w:sz="4" w:color="E4E1D8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FCAW GS 3G/4G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SMAW GS 3G/4G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SMAW 6G</w:t>
            </w:r>
          </w:p>
        </w:tc>
      </w:tr>
      <w:tr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Safety Mindset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SOP Compliance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hd w:fill="FFF2B8"/>
              <w:spacing w:after="50"/>
            </w:pPr>
            <w:r>
              <w:rPr>
                <w:b/>
                <w:color w:val="202421"/>
                <w:sz w:val="18"/>
              </w:rPr>
              <w:t xml:space="preserve">Quality Checking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WORK EXPERIENCE</w:t>
      </w:r>
    </w:p>
    <w:p>
      <w:pPr>
        <w:spacing w:after="40"/>
      </w:pPr>
      <w:r>
        <w:rPr>
          <w:b/>
          <w:color w:val="202421"/>
          <w:sz w:val="24"/>
        </w:rPr>
        <w:t xml:space="preserve">Welder | PT Toyo Kanetsu Indonesia</w:t>
      </w:r>
    </w:p>
    <w:p>
      <w:pPr>
        <w:spacing w:after="90"/>
      </w:pPr>
      <w:r>
        <w:rPr>
          <w:b/>
          <w:color w:val="666B68"/>
          <w:sz w:val="19"/>
        </w:rPr>
        <w:t xml:space="preserve">13 May 2022 - 25 January 2023 | 26 September 2023 - 25 December 2025</w:t>
      </w:r>
    </w:p>
    <w:p>
      <w:pPr>
        <w:spacing w:after="80"/>
      </w:pPr>
      <w:r>
        <w:t xml:space="preserve">Performed welding work with focus on process accuracy, workplace safety, and quality consistency. Worked in team-based environments, followed technical direction, and maintained welding output quality according to project requirements.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Supported production continuity through discipline, work readiness, and compliance with instructions.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Built a habit of checking welding quality before work moved to the next process stage.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Maintained professional conduct in work areas requiring safety, accuracy, and responsibility.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Worked with awareness of PPE, project standards, supervisor direction, and team coordination.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TRAINING &amp; CERTIFICATION</w:t>
      </w:r>
    </w:p>
    <w:p>
      <w:pPr>
        <w:spacing w:after="45"/>
      </w:pPr>
      <w:r>
        <w:rPr>
          <w:b/>
          <w:color w:val="202421"/>
          <w:sz w:val="22"/>
        </w:rPr>
        <w:t xml:space="preserve">Welding Training - SMAW GS 3G/4G</w:t>
      </w:r>
    </w:p>
    <w:p>
      <w:pPr>
        <w:spacing w:after="35"/>
      </w:pPr>
      <w:r>
        <w:rPr>
          <w:color w:val="666B68"/>
          <w:sz w:val="19"/>
        </w:rPr>
        <w:t xml:space="preserve">PT Global Sarana Internusa (GSI) | 07 August 2020</w:t>
      </w:r>
    </w:p>
    <w:p>
      <w:pPr>
        <w:spacing w:after="100"/>
      </w:pPr>
      <w:r>
        <w:t xml:space="preserve">Formal welding training foundation for groove welding positions.</w:t>
      </w:r>
    </w:p>
    <w:p>
      <w:pPr>
        <w:spacing w:after="45"/>
      </w:pPr>
      <w:r>
        <w:rPr>
          <w:b/>
          <w:color w:val="202421"/>
          <w:sz w:val="22"/>
        </w:rPr>
        <w:t xml:space="preserve">Welding Training - SMAW/FCAW GS 3G/4G</w:t>
      </w:r>
    </w:p>
    <w:p>
      <w:pPr>
        <w:spacing w:after="35"/>
      </w:pPr>
      <w:r>
        <w:rPr>
          <w:color w:val="666B68"/>
          <w:sz w:val="19"/>
        </w:rPr>
        <w:t xml:space="preserve">PT Global Sarana Internusa (GSI) | 19 September 2020</w:t>
      </w:r>
    </w:p>
    <w:p>
      <w:pPr>
        <w:spacing w:after="100"/>
      </w:pPr>
      <w:r>
        <w:t xml:space="preserve">Training exposure to SMAW/FCAW processes for 3G and 4G positions.</w:t>
      </w:r>
    </w:p>
    <w:p>
      <w:pPr>
        <w:spacing w:after="45"/>
      </w:pPr>
      <w:r>
        <w:rPr>
          <w:b/>
          <w:color w:val="202421"/>
          <w:sz w:val="22"/>
        </w:rPr>
        <w:t xml:space="preserve">Welding Training - SMAW 6G</w:t>
      </w:r>
    </w:p>
    <w:p>
      <w:pPr>
        <w:spacing w:after="35"/>
      </w:pPr>
      <w:r>
        <w:rPr>
          <w:color w:val="666B68"/>
          <w:sz w:val="19"/>
        </w:rPr>
        <w:t xml:space="preserve">PT Global Sarana Internusa (GSI) | 18 December 2020</w:t>
      </w:r>
    </w:p>
    <w:p>
      <w:pPr>
        <w:spacing w:after="100"/>
      </w:pPr>
      <w:r>
        <w:t xml:space="preserve">Training completion for SMAW 6G welding position.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TECHNICAL &amp; WORK SKILLS</w:t>
      </w:r>
    </w:p>
    <w:tbl>
      <w:tblPr>
        <w:tblW w:w="0" w:type="auto"/>
        <w:tblBorders>
          <w:top w:val="single" w:sz="4" w:color="E4E1D8"/>
          <w:left w:val="single" w:sz="4" w:color="E4E1D8"/>
          <w:bottom w:val="single" w:sz="4" w:color="E4E1D8"/>
          <w:right w:val="single" w:sz="4" w:color="E4E1D8"/>
          <w:insideH w:val="single" w:sz="4" w:color="E4E1D8"/>
          <w:insideV w:val="single" w:sz="4" w:color="E4E1D8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5"/>
            </w:pPr>
            <w:r>
              <w:rPr>
                <w:b/>
                <w:color w:val="202421"/>
                <w:sz w:val="22"/>
              </w:rPr>
              <w:t xml:space="preserve">Technical Foundation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FCAW GS 3G/4G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SMAW GS 3G/4G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SMAW 6G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Technical instruction reading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Work area organization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Welding output quality control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5"/>
            </w:pPr>
            <w:r>
              <w:rPr>
                <w:b/>
                <w:color w:val="202421"/>
                <w:sz w:val="22"/>
              </w:rPr>
              <w:t xml:space="preserve">Work Execution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Attention to detail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Field problem solving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Quality consistency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SOP and brief compliance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Risk awareness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Deadline awareness</w:t>
            </w:r>
          </w:p>
        </w:tc>
        <w:tc>
          <w:tcPr>
            <w:tcW w:w="30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5"/>
            </w:pPr>
            <w:r>
              <w:rPr>
                <w:b/>
                <w:color w:val="202421"/>
                <w:sz w:val="22"/>
              </w:rPr>
              <w:t xml:space="preserve">Professional Character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Communication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Teamwork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Discipline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Honesty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Accountability</w:t>
            </w:r>
          </w:p>
          <w:p>
            <w:pPr>
              <w:pStyle w:val="Bullet"/>
              <w:numPr>
                <w:ilvl w:val="0"/>
                <w:numId w:val="1"/>
              </w:numPr>
              <w:spacing w:after="80"/>
            </w:pPr>
            <w:r>
              <w:t xml:space="preserve">Coachability</w:t>
            </w:r>
          </w:p>
        </w:tc>
      </w:tr>
    </w:tbl>
    <w:p>
      <w:pPr>
        <w:pStyle w:val="Heading1"/>
        <w:spacing w:after="90"/>
      </w:pPr>
      <w:r>
        <w:rPr>
          <w:b/>
          <w:color w:val="C99700"/>
          <w:sz w:val="24"/>
        </w:rPr>
        <w:t xml:space="preserve">PROFESSIONAL HIGHLIGHTS</w:t>
      </w:r>
    </w:p>
    <w:p>
      <w:pPr>
        <w:spacing w:after="45"/>
      </w:pPr>
      <w:r>
        <w:rPr>
          <w:b/>
          <w:color w:val="202421"/>
          <w:sz w:val="22"/>
        </w:rPr>
        <w:t xml:space="preserve">Quality Consistency in Welding Work</w:t>
      </w:r>
    </w:p>
    <w:p>
      <w:pPr>
        <w:spacing w:after="100"/>
      </w:pPr>
      <w:r>
        <w:t xml:space="preserve">Developed a routine of checking work instructions, preparing tools, maintaining area focus, and reviewing welding results before moving work forward.</w:t>
      </w:r>
    </w:p>
    <w:p>
      <w:pPr>
        <w:spacing w:after="45"/>
      </w:pPr>
      <w:r>
        <w:rPr>
          <w:b/>
          <w:color w:val="202421"/>
          <w:sz w:val="22"/>
        </w:rPr>
        <w:t xml:space="preserve">SOP Compliance and Safety Mindset</w:t>
      </w:r>
    </w:p>
    <w:p>
      <w:pPr>
        <w:spacing w:after="100"/>
      </w:pPr>
      <w:r>
        <w:t xml:space="preserve">Follows instructions carefully, works with caution, and prioritizes safe process execution before speed.</w:t>
      </w:r>
    </w:p>
    <w:p>
      <w:pPr>
        <w:spacing w:after="45"/>
      </w:pPr>
      <w:r>
        <w:rPr>
          <w:b/>
          <w:color w:val="202421"/>
          <w:sz w:val="22"/>
        </w:rPr>
        <w:t xml:space="preserve">Readiness for Project-Based Welding Environments</w:t>
      </w:r>
    </w:p>
    <w:p>
      <w:pPr>
        <w:spacing w:after="100"/>
      </w:pPr>
      <w:r>
        <w:t xml:space="preserve">Field experience demonstrates discipline, reliability, coachability, and readiness to learn project-specific procedures and welding standards.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SUPPORTING DOCUMENTS &amp; PORTFOLIO</w:t>
      </w:r>
    </w:p>
    <w:p>
      <w:pPr>
        <w:spacing w:after="40"/>
      </w:pPr>
      <w:r>
        <w:t xml:space="preserve">Employment certificates, welding training certificates, work documentation, and visual proof-of-work are available in the online portfolio:</w:t>
      </w:r>
    </w:p>
    <w:p>
      <w:pPr>
        <w:spacing w:after="120"/>
      </w:pPr>
      <w:hyperlink r:id="rId3" w:history="1">
        <w:r>
          <w:rPr>
            <w:color w:val="C99700"/>
            <w:u w:val="single"/>
            <w:b/>
          </w:rPr>
          <w:t>https://itsmeputra.my.id</w:t>
        </w:r>
      </w:hyperlink>
    </w:p>
    <w:p>
      <w:pPr>
        <w:spacing w:after="160"/>
      </w:pPr>
      <w:r>
        <w:t xml:space="preserve">Available documentation includes PT Toyo Kanetsu Indonesia employment certificates, PT Global Sarana Internusa training certificates, field welding documentation, and team/workshop photos.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CAREER OBJECTIVE</w:t>
      </w:r>
    </w:p>
    <w:p>
      <w:pPr>
        <w:spacing w:after="140"/>
      </w:pPr>
      <w:r>
        <w:t xml:space="preserve">To build a long-term career as a professional welder by contributing to safe, disciplined, and quality-focused welding work. Open to welder opportunities in fabrication, industrial projects, workshop production, construction support, or maintenance environments where technical discipline, teamwork, and reliable execution are valued.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WHY CONSIDER THIS CANDIDATE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Trained in FCAW GS 3G/4G, SMAW GS 3G/4G, and SMAW 6G.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Brings a disciplined field-work mindset with safety awareness and result orientation.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Used to following technical instructions, SOPs, and supervisor direction.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Shows organized, honest, responsible, and coachable working character.</w:t>
      </w:r>
    </w:p>
    <w:p>
      <w:pPr>
        <w:pStyle w:val="Bullet"/>
        <w:numPr>
          <w:ilvl w:val="0"/>
          <w:numId w:val="1"/>
        </w:numPr>
        <w:spacing w:after="80"/>
      </w:pPr>
      <w:r>
        <w:t xml:space="preserve">Has online documentation that supports welding experience, training, and work readiness.</w:t>
      </w:r>
    </w:p>
    <w:p>
      <w:pPr>
        <w:pStyle w:val="Heading1"/>
        <w:spacing w:after="90"/>
      </w:pPr>
      <w:r>
        <w:rPr>
          <w:b/>
          <w:color w:val="C99700"/>
          <w:sz w:val="24"/>
        </w:rPr>
        <w:t xml:space="preserve">PERSONAL INFORMATION</w:t>
      </w:r>
    </w:p>
    <w:tbl>
      <w:tblPr>
        <w:tblW w:w="0" w:type="auto"/>
        <w:tblBorders>
          <w:top w:val="single" w:sz="4" w:color="E4E1D8"/>
          <w:left w:val="single" w:sz="4" w:color="E4E1D8"/>
          <w:bottom w:val="single" w:sz="4" w:color="E4E1D8"/>
          <w:right w:val="single" w:sz="4" w:color="E4E1D8"/>
          <w:insideH w:val="single" w:sz="4" w:color="E4E1D8"/>
          <w:insideV w:val="single" w:sz="4" w:color="E4E1D8"/>
        </w:tblBorders>
      </w:tblPr>
      <w:tblGrid>
        <w:gridCol w:w="4600"/>
        <w:gridCol w:w="4600"/>
      </w:tblGrid>
      <w:tr>
        <w:tc>
          <w:tcPr>
            <w:tcW w:w="46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t xml:space="preserve">Birthplace / Date: Payakumbuh, 06 January 2000</w:t>
            </w:r>
          </w:p>
          <w:p>
            <w:pPr>
              <w:spacing w:after="40"/>
            </w:pPr>
            <w:r>
              <w:t xml:space="preserve">Nationality: Indonesia</w:t>
            </w:r>
          </w:p>
        </w:tc>
        <w:tc>
          <w:tcPr>
            <w:tcW w:w="4600" w:type="dxa"/>
            <w:vAlign w:val="top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t xml:space="preserve">Current Location: Batam, Indonesia</w:t>
            </w:r>
          </w:p>
          <w:p>
            <w:pPr>
              <w:spacing w:after="40"/>
            </w:pPr>
            <w:r>
              <w:t xml:space="preserve">Availability: Open to welder opportunities</w:t>
            </w:r>
          </w:p>
        </w:tc>
      </w:tr>
    </w:tbl>
    <w:sectPr>
      <w:pgSz w:w="11906" w:h="16838"/>
      <w:pgMar w:top="720" w:right="720" w:bottom="720" w:left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  <w:color w:val="202421"/>
    </w:rPr>
  </w:style>
  <w:style w:type="paragraph" w:styleId="Heading1">
    <w:name w:val="Heading 1"/>
    <w:basedOn w:val="Normal"/>
    <w:pPr>
      <w:spacing w:before="180" w:after="80"/>
      <w:pBdr>
        <w:bottom w:val="single" w:sz="8" w:space="5" w:color="FFC31A"/>
      </w:pBdr>
    </w:pPr>
    <w:rPr>
      <w:rFonts w:ascii="Aptos Display" w:hAnsi="Aptos Display"/>
      <w:b/>
      <w:caps/>
      <w:sz w:val="24"/>
      <w:color w:val="C99700"/>
    </w:rPr>
  </w:style>
  <w:style w:type="paragraph" w:styleId="Bullet">
    <w:name w:val="Bullet"/>
    <w:basedOn w:val="Normal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tsmeputra.my.id" TargetMode="External"/></Relationships>
</file>